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>263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июля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</w:t>
      </w:r>
      <w:r w:rsidRPr="00B45226"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 №1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5226"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г. Симферополь (Центральный район городского округа Симферополя) Республики Крым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E0305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Дмитрия Михайловича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об административном правонарушении в отношении:</w:t>
      </w: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Дмитрия Михайловича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 Д.М.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0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09.07.2024 в 00 час. 01 мин. по адресу: 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="003C0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 УМВД России п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г. Симферополю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судеб</w:t>
      </w:r>
      <w:r w:rsidRPr="00B45226">
        <w:rPr>
          <w:rFonts w:ascii="Times New Roman" w:hAnsi="Times New Roman" w:cs="Times New Roman"/>
          <w:sz w:val="28"/>
          <w:szCs w:val="28"/>
        </w:rPr>
        <w:t xml:space="preserve">ном заседании </w:t>
      </w:r>
      <w:r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 Д.М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</w:t>
      </w:r>
      <w:r w:rsidR="00A911B0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B45226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45226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B45226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B45226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</w:t>
      </w:r>
      <w:r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должностного лица УМВД России по г. Симферополю </w:t>
      </w:r>
      <w:r w:rsidRPr="00B45226"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45226"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Pr="00B45226"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Pr="00B45226"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911B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 Д.М.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A911B0">
        <w:rPr>
          <w:rFonts w:ascii="Times New Roman" w:hAnsi="Times New Roman" w:cs="Times New Roman"/>
          <w:sz w:val="28"/>
          <w:szCs w:val="28"/>
        </w:rPr>
        <w:t>20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A911B0">
        <w:rPr>
          <w:rFonts w:ascii="Times New Roman" w:hAnsi="Times New Roman" w:cs="Times New Roman"/>
          <w:sz w:val="28"/>
          <w:szCs w:val="28"/>
        </w:rPr>
        <w:t>0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A911B0">
        <w:rPr>
          <w:rFonts w:ascii="Times New Roman" w:hAnsi="Times New Roman" w:cs="Times New Roman"/>
          <w:sz w:val="28"/>
          <w:szCs w:val="28"/>
        </w:rPr>
        <w:t>Мангаровым Д.М.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911B0">
        <w:rPr>
          <w:rFonts w:ascii="Times New Roman" w:hAnsi="Times New Roman" w:cs="Times New Roman"/>
          <w:sz w:val="28"/>
          <w:szCs w:val="28"/>
        </w:rPr>
        <w:t>06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A911B0">
        <w:rPr>
          <w:rFonts w:ascii="Times New Roman" w:hAnsi="Times New Roman" w:cs="Times New Roman"/>
          <w:sz w:val="28"/>
          <w:szCs w:val="28"/>
        </w:rPr>
        <w:t>7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>. 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A911B0">
        <w:rPr>
          <w:rFonts w:ascii="Times New Roman" w:hAnsi="Times New Roman" w:cs="Times New Roman"/>
          <w:sz w:val="28"/>
          <w:szCs w:val="28"/>
        </w:rPr>
        <w:t>Мангаровым Д.М.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A911B0">
        <w:rPr>
          <w:rFonts w:ascii="Times New Roman" w:hAnsi="Times New Roman" w:cs="Times New Roman"/>
          <w:sz w:val="28"/>
          <w:szCs w:val="28"/>
        </w:rPr>
        <w:t>Мангарова Д.М.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B029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B45226"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45226"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Pr="00B45226"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Pr="00B45226"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693E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693E2B">
        <w:rPr>
          <w:rFonts w:ascii="Times New Roman" w:hAnsi="Times New Roman" w:cs="Times New Roman"/>
          <w:sz w:val="28"/>
          <w:szCs w:val="28"/>
        </w:rPr>
        <w:t>Мангарова Д.М.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</w:t>
      </w:r>
      <w:r w:rsidRPr="00B45226">
        <w:rPr>
          <w:rFonts w:ascii="Times New Roman" w:hAnsi="Times New Roman" w:cs="Times New Roman"/>
          <w:sz w:val="28"/>
          <w:szCs w:val="28"/>
        </w:rPr>
        <w:t>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93E2B">
        <w:rPr>
          <w:rFonts w:ascii="Times New Roman" w:hAnsi="Times New Roman" w:cs="Times New Roman"/>
          <w:sz w:val="28"/>
          <w:szCs w:val="28"/>
        </w:rPr>
        <w:t>Мангарова Д.М</w:t>
      </w:r>
      <w:r w:rsidR="00C330E9">
        <w:rPr>
          <w:rFonts w:ascii="Times New Roman" w:hAnsi="Times New Roman" w:cs="Times New Roman"/>
          <w:sz w:val="28"/>
          <w:szCs w:val="28"/>
        </w:rPr>
        <w:t>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B4522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93E2B">
        <w:rPr>
          <w:rFonts w:ascii="Times New Roman" w:hAnsi="Times New Roman" w:cs="Times New Roman"/>
          <w:sz w:val="28"/>
          <w:szCs w:val="28"/>
        </w:rPr>
        <w:t>Мангарова Д.М</w:t>
      </w:r>
      <w:r w:rsidR="00C330E9">
        <w:rPr>
          <w:rFonts w:ascii="Times New Roman" w:hAnsi="Times New Roman" w:cs="Times New Roman"/>
          <w:sz w:val="28"/>
          <w:szCs w:val="28"/>
        </w:rPr>
        <w:t>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B45226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693E2B">
        <w:rPr>
          <w:rFonts w:ascii="Times New Roman" w:hAnsi="Times New Roman" w:cs="Times New Roman"/>
          <w:sz w:val="28"/>
          <w:szCs w:val="28"/>
        </w:rPr>
        <w:t>Мангарова Д.М</w:t>
      </w:r>
      <w:r w:rsidRPr="00B45226" w:rsidR="00693E2B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</w:t>
      </w:r>
      <w:r w:rsidRPr="00B45226">
        <w:rPr>
          <w:rFonts w:ascii="Times New Roman" w:hAnsi="Times New Roman" w:cs="Times New Roman"/>
          <w:sz w:val="28"/>
          <w:szCs w:val="28"/>
        </w:rPr>
        <w:t>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2B4C28">
        <w:rPr>
          <w:rFonts w:ascii="Times New Roman" w:hAnsi="Times New Roman" w:cs="Times New Roman"/>
          <w:sz w:val="28"/>
          <w:szCs w:val="28"/>
        </w:rPr>
        <w:t>Мангарова Д.М</w:t>
      </w:r>
      <w:r w:rsidR="00C330E9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Федерации об административных правонарушениях. Полагаю, что данное нака</w:t>
      </w:r>
      <w:r w:rsidRPr="00B45226">
        <w:rPr>
          <w:rFonts w:ascii="Times New Roman" w:hAnsi="Times New Roman" w:cs="Times New Roman"/>
          <w:sz w:val="28"/>
          <w:szCs w:val="28"/>
        </w:rPr>
        <w:t>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Мангаров Д.М</w:t>
      </w:r>
      <w:r w:rsidR="00C330E9">
        <w:rPr>
          <w:rFonts w:ascii="Times New Roman" w:hAnsi="Times New Roman" w:cs="Times New Roman"/>
          <w:sz w:val="28"/>
          <w:szCs w:val="28"/>
        </w:rPr>
        <w:t>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относится к категории лиц, установленных частью 2 статьи 3.9 КоА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3C0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B45226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B4C2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Дмитрия Михайловича</w:t>
      </w:r>
      <w:r w:rsidRPr="00B45226" w:rsidR="002B4C2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2B4C28">
        <w:rPr>
          <w:rFonts w:ascii="Times New Roman" w:hAnsi="Times New Roman" w:cs="Times New Roman"/>
          <w:sz w:val="28"/>
          <w:szCs w:val="28"/>
        </w:rPr>
        <w:t>3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2B4C28">
        <w:rPr>
          <w:rFonts w:ascii="Times New Roman" w:hAnsi="Times New Roman" w:cs="Times New Roman"/>
          <w:sz w:val="28"/>
          <w:szCs w:val="28"/>
        </w:rPr>
        <w:t>трое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2B4C2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Дмитрия Михайловича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FB0299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фактического задержания </w:t>
      </w:r>
      <w:r w:rsidR="002B4C2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Дмитрия Михайловича</w:t>
      </w:r>
      <w:r w:rsidR="00C330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B45226">
        <w:rPr>
          <w:rFonts w:ascii="Times New Roman" w:hAnsi="Times New Roman" w:cs="Times New Roman"/>
          <w:sz w:val="28"/>
          <w:szCs w:val="28"/>
        </w:rPr>
        <w:t>участка №1</w:t>
      </w:r>
      <w:r w:rsidR="002B4C28">
        <w:rPr>
          <w:rFonts w:ascii="Times New Roman" w:hAnsi="Times New Roman" w:cs="Times New Roman"/>
          <w:sz w:val="28"/>
          <w:szCs w:val="28"/>
        </w:rPr>
        <w:t>7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75071"/>
      <w:richText/>
    </w:sdtPr>
    <w:sdtContent>
      <w:p w:rsidR="00F22A66">
        <w:pPr>
          <w:pStyle w:val="Footer"/>
          <w:jc w:val="right"/>
        </w:pPr>
        <w:r>
          <w:fldChar w:fldCharType="begin"/>
        </w:r>
        <w:r w:rsidR="00BE4724">
          <w:instrText>PAGE   \* MERGEFORMAT</w:instrText>
        </w:r>
        <w:r>
          <w:fldChar w:fldCharType="separate"/>
        </w:r>
        <w:r w:rsidR="00FB0299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E4FDA"/>
    <w:rsid w:val="001F4E9F"/>
    <w:rsid w:val="00206AC2"/>
    <w:rsid w:val="002218FC"/>
    <w:rsid w:val="002260C9"/>
    <w:rsid w:val="00252D33"/>
    <w:rsid w:val="002754B9"/>
    <w:rsid w:val="002A6240"/>
    <w:rsid w:val="002B35F7"/>
    <w:rsid w:val="002B4C28"/>
    <w:rsid w:val="00326552"/>
    <w:rsid w:val="003525AF"/>
    <w:rsid w:val="003548EF"/>
    <w:rsid w:val="00357403"/>
    <w:rsid w:val="003721E0"/>
    <w:rsid w:val="00385DA4"/>
    <w:rsid w:val="00387F60"/>
    <w:rsid w:val="003B3AE2"/>
    <w:rsid w:val="003B7850"/>
    <w:rsid w:val="003C027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A06EA"/>
    <w:rsid w:val="005A191B"/>
    <w:rsid w:val="005D51F8"/>
    <w:rsid w:val="0062031F"/>
    <w:rsid w:val="00640A96"/>
    <w:rsid w:val="0064626F"/>
    <w:rsid w:val="00693E2B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11B0"/>
    <w:rsid w:val="00A92034"/>
    <w:rsid w:val="00AE335A"/>
    <w:rsid w:val="00AF7FA8"/>
    <w:rsid w:val="00B013B1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BE4724"/>
    <w:rsid w:val="00C060B8"/>
    <w:rsid w:val="00C064E9"/>
    <w:rsid w:val="00C16C77"/>
    <w:rsid w:val="00C330E9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3056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0299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8F65-1CD4-4D9A-B0EC-0243A07A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