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Дело №05-0</w:t>
      </w:r>
      <w:r w:rsidRPr="0002253C" w:rsidR="00D61371">
        <w:rPr>
          <w:rFonts w:ascii="Times New Roman" w:eastAsia="Times New Roman" w:hAnsi="Times New Roman" w:cs="Times New Roman"/>
          <w:sz w:val="27"/>
          <w:szCs w:val="27"/>
          <w:lang w:eastAsia="ru-RU"/>
        </w:rPr>
        <w:t>326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/17/202</w:t>
      </w:r>
      <w:r w:rsidR="00A86036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ПОСТАНОВЛЕНИЕ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253C">
        <w:rPr>
          <w:rFonts w:ascii="Times New Roman" w:eastAsia="Times New Roman" w:hAnsi="Times New Roman" w:cs="Times New Roman"/>
          <w:sz w:val="27"/>
          <w:szCs w:val="27"/>
          <w:lang w:eastAsia="ru-RU"/>
        </w:rPr>
        <w:t>27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сентября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853B9B">
        <w:rPr>
          <w:rFonts w:ascii="Times New Roman" w:eastAsia="Times New Roman" w:hAnsi="Times New Roman" w:cs="Times New Roman"/>
          <w:sz w:val="27"/>
          <w:szCs w:val="27"/>
          <w:lang w:eastAsia="ru-RU"/>
        </w:rPr>
        <w:t>24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г. Симферополь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участием лица, в отношении которого ведется производство по делу об административном пра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вонарушении – </w:t>
      </w:r>
      <w:r w:rsidR="00052F77"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</w:t>
      </w:r>
      <w:r w:rsidR="00D6137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052F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О.И.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помещении </w:t>
      </w:r>
      <w:r w:rsidR="00D61371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Центрального районного суда города Симферополя Республики Крым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 адресу: г. Симферополь, ул. </w:t>
      </w:r>
      <w:r w:rsidR="00D61371">
        <w:rPr>
          <w:rFonts w:ascii="Times New Roman" w:eastAsia="Times New Roman" w:hAnsi="Times New Roman" w:cs="Times New Roman"/>
          <w:sz w:val="27"/>
          <w:szCs w:val="27"/>
          <w:lang w:eastAsia="ru-RU"/>
        </w:rPr>
        <w:t>Турецкая, 21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D613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режиме видео-конференц-связи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об административном правонарушении в отношении: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Олега 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горевича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3006B3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3D32EB" w:rsidRPr="007660D8" w:rsidP="0076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 признакам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uk-UA"/>
        </w:rPr>
        <w:t>состава правонарушения, предусмотренного ч.3 ст.19.24 Кодекса Российской Федерации об административных правонарушениях</w:t>
      </w:r>
    </w:p>
    <w:p w:rsidR="003D32EB" w:rsidRPr="007660D8" w:rsidP="00EF4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УСТАНОВИЛ:                          </w:t>
      </w:r>
    </w:p>
    <w:p w:rsidR="00ED3D19" w:rsidRPr="007660D8" w:rsidP="00AA46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 О.И.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повторно в течение одного года совершил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административное правонарушения, предусмотренного ч. 1 ст. 19.24 Кодекса Российской Федерации об административных правонарушениях, при следующих обстоятельствах.</w:t>
      </w:r>
    </w:p>
    <w:p w:rsidR="00ED3D19" w:rsidRPr="007660D8" w:rsidP="00AA46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Бадюк О.И.,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состоящий на учете под административным надзором в ОП №3 «Центральный» УМВД России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г. Симферополю, будучи лицом, признанным виновным в совершении административного правонарушения,  предусмотренного ч. 1 ст. 19.24 Кодекса Российской Федерации об административных правонарушениях, и подвергнутым административному наказанию в виде админи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стративного штрафа в размере 1</w:t>
      </w:r>
      <w:r w:rsidR="00D61371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00 рублей, на основании постановления по делу об административном правонарушении от </w:t>
      </w:r>
      <w:r w:rsidR="00D61371">
        <w:rPr>
          <w:rFonts w:ascii="Times New Roman" w:eastAsia="Times New Roman" w:hAnsi="Times New Roman" w:cs="Times New Roman"/>
          <w:sz w:val="27"/>
          <w:szCs w:val="27"/>
          <w:lang w:eastAsia="ru-RU"/>
        </w:rPr>
        <w:t>04.04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7660D8" w:rsidR="00F023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</w:t>
      </w:r>
      <w:r w:rsidRPr="007660D8" w:rsidR="00F023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законную силу </w:t>
      </w:r>
      <w:r w:rsidR="00D61371">
        <w:rPr>
          <w:rFonts w:ascii="Times New Roman" w:eastAsia="Times New Roman" w:hAnsi="Times New Roman" w:cs="Times New Roman"/>
          <w:sz w:val="27"/>
          <w:szCs w:val="27"/>
          <w:lang w:eastAsia="ru-RU"/>
        </w:rPr>
        <w:t>26.05</w:t>
      </w:r>
      <w:r w:rsidR="00657116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7660D8" w:rsidR="00622BD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истечения одного года со дня окончания исполнения указанного постановления, то есть</w:t>
      </w:r>
      <w:r w:rsidRPr="007660D8" w:rsidR="00DC74F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660D8" w:rsidR="00622B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вляясь лицом, подвергнутым административному наказанию по ч. 1 ст. 19.24 Кодекса Российской Федерации об административных правонарушениях, повторно совершил административное правонарушение, предусмотренное ч. 1 ст. 19.24 Кодекса Российской Федерации об адм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инистративных правонарушениях</w:t>
      </w:r>
      <w:r w:rsidRPr="007660D8" w:rsidR="00622BD5">
        <w:rPr>
          <w:rFonts w:ascii="Times New Roman" w:eastAsia="Times New Roman" w:hAnsi="Times New Roman" w:cs="Times New Roman"/>
          <w:sz w:val="27"/>
          <w:szCs w:val="27"/>
          <w:lang w:eastAsia="ru-RU"/>
        </w:rPr>
        <w:t>, а именно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D61371">
        <w:rPr>
          <w:rFonts w:ascii="Times New Roman" w:hAnsi="Times New Roman"/>
          <w:sz w:val="27"/>
          <w:szCs w:val="27"/>
        </w:rPr>
        <w:t>11.07</w:t>
      </w:r>
      <w:r w:rsidR="00657116">
        <w:rPr>
          <w:rFonts w:ascii="Times New Roman" w:hAnsi="Times New Roman"/>
          <w:sz w:val="27"/>
          <w:szCs w:val="27"/>
        </w:rPr>
        <w:t>.2024</w:t>
      </w:r>
      <w:r w:rsidRPr="006C1CDB" w:rsidR="006C1CDB">
        <w:rPr>
          <w:rFonts w:ascii="Times New Roman" w:hAnsi="Times New Roman"/>
          <w:sz w:val="27"/>
          <w:szCs w:val="27"/>
        </w:rPr>
        <w:t xml:space="preserve"> </w:t>
      </w:r>
      <w:r w:rsidRPr="00D61371" w:rsidR="00D61371">
        <w:rPr>
          <w:rFonts w:ascii="Times New Roman" w:hAnsi="Times New Roman"/>
          <w:sz w:val="27"/>
          <w:szCs w:val="27"/>
        </w:rPr>
        <w:t xml:space="preserve">в 02 часа 25 минут </w:t>
      </w:r>
      <w:r w:rsidRPr="006C1CDB" w:rsidR="006C1CDB">
        <w:rPr>
          <w:rFonts w:ascii="Times New Roman" w:hAnsi="Times New Roman"/>
          <w:sz w:val="27"/>
          <w:szCs w:val="27"/>
        </w:rPr>
        <w:t>отсутствовал по месту жительства, по</w:t>
      </w:r>
      <w:r w:rsidRPr="006C1CDB" w:rsidR="006C1CDB">
        <w:rPr>
          <w:rFonts w:ascii="Times New Roman" w:hAnsi="Times New Roman"/>
          <w:sz w:val="27"/>
          <w:szCs w:val="27"/>
        </w:rPr>
        <w:t xml:space="preserve"> адресу: </w:t>
      </w:r>
      <w:r w:rsidR="003006B3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6C1CDB" w:rsidR="006C1CDB">
        <w:rPr>
          <w:rFonts w:ascii="Times New Roman" w:hAnsi="Times New Roman"/>
          <w:sz w:val="27"/>
          <w:szCs w:val="27"/>
        </w:rPr>
        <w:t xml:space="preserve">, чем нарушил ограничения, установленные решением </w:t>
      </w:r>
      <w:r w:rsidR="006C1CDB">
        <w:rPr>
          <w:rFonts w:ascii="Times New Roman" w:hAnsi="Times New Roman"/>
          <w:sz w:val="27"/>
          <w:szCs w:val="27"/>
        </w:rPr>
        <w:t xml:space="preserve">от </w:t>
      </w:r>
      <w:r w:rsidR="006571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19.10.</w:t>
      </w:r>
      <w:r w:rsidR="00AA46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2023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D3D19" w:rsidRPr="007660D8" w:rsidP="00AA46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 w:rsidR="00657116"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 О.И.</w:t>
      </w:r>
      <w:r w:rsidRPr="007660D8" w:rsidR="006571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вину в </w:t>
      </w:r>
      <w:r w:rsidRPr="007660D8" w:rsidR="00622B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совершении вмененного </w:t>
      </w:r>
      <w:r w:rsidRPr="007660D8" w:rsidR="00CE591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правонарушении признал, в содеянном раскаялся, обстоятельства, установленные в протоколе об административном правонарушении, не оспаривал</w:t>
      </w:r>
      <w:r w:rsidR="00D61371">
        <w:rPr>
          <w:rFonts w:ascii="Times New Roman" w:eastAsia="Times New Roman" w:hAnsi="Times New Roman" w:cs="Times New Roman"/>
          <w:sz w:val="27"/>
          <w:szCs w:val="27"/>
          <w:lang w:eastAsia="ru-RU"/>
        </w:rPr>
        <w:t>, указав, что в отношении него 08.08.2024 избрана мера пресечения в виде заключения под страду в рамках возбужденного уголовного дела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D3D19" w:rsidRPr="007660D8" w:rsidP="00AA46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Выслушав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ст. 1 Федерального закона от 06.04.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2011 №64-ФЗ «Об административном надзоре за лицами, освобожденными из мест лишения свободы» административным надзором является осуществляемое органами внутренних дел наблюдение за соблюдением лицом, освобожденным из мест 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лишения свободы, установленных судо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обязанностей, предусмотренных настоящим Федеральным законом.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основании п. 5 ч. 1 ст. 4 Федерального закона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06.04.2011 №64-ФЗ «Об административном надзоре за лицами, освобожденными из мест лишения свободы»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нних дел по месту жительства, пребывания или фактического нахождения для регистрации.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Повторное в течение одного года совершение администрат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ивного правонарушения, предусмотренного ч. 1  ст. 19.24 Кодекса Российской Федерации об административных правонарушениях, если эти действия (бездействие) не содержат уголовно наказуемого деяния, образуют объективную сторону состава административного правон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арушения, предусмотренную ч.3 ст. 19.24 Кодекса Российской Федерации об административных правонарушениях.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этом положения ч. 3 ст. 19.24 Кодекса Российской Федерации об административных правонарушениях необходимо рассматривать во взаимосвязи со ст. 4.6 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Кодекса Российской Федерации об административных правонарушениях.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силу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A46FA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судебном заседании установлено, что решением </w:t>
      </w:r>
      <w:r w:rsidR="00604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Центрального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04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районного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суда</w:t>
      </w:r>
      <w:r w:rsidR="00604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 Симферополя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Республики Крым от </w:t>
      </w:r>
      <w:r w:rsidR="006571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19.10.2023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вступившим в законную силу </w:t>
      </w:r>
      <w:r w:rsidRPr="00DF5F89" w:rsidR="00657116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DF5F89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DF5F89" w:rsidR="00657116">
        <w:rPr>
          <w:rFonts w:ascii="Times New Roman" w:eastAsia="Times New Roman" w:hAnsi="Times New Roman" w:cs="Times New Roman"/>
          <w:sz w:val="27"/>
          <w:szCs w:val="27"/>
          <w:lang w:eastAsia="ru-RU"/>
        </w:rPr>
        <w:t>.11.</w:t>
      </w:r>
      <w:r w:rsidRPr="00DF5F89" w:rsidR="00604879">
        <w:rPr>
          <w:rFonts w:ascii="Times New Roman" w:eastAsia="Times New Roman" w:hAnsi="Times New Roman" w:cs="Times New Roman"/>
          <w:sz w:val="27"/>
          <w:szCs w:val="27"/>
          <w:lang w:eastAsia="ru-RU"/>
        </w:rPr>
        <w:t>2023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</w:t>
      </w:r>
      <w:r w:rsidR="00657116"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Бадюка О.И.</w:t>
      </w:r>
      <w:r w:rsidRPr="007660D8" w:rsidR="006571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установлен административный надзор сроком </w:t>
      </w:r>
      <w:r w:rsidR="006571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три года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том числе</w:t>
      </w:r>
      <w:r w:rsidR="006C1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установлен запрет пребывания вне жилого или иного помещения, являющегося местом жительства, пребывания или фактического нахождения поднадзорного лица ежедневно с 22-00 часов до 06-00 часов следующего дня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237763" w:rsidRPr="007660D8" w:rsidP="00AA46FA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Постановлением от </w:t>
      </w:r>
      <w:r w:rsidR="00D61371">
        <w:rPr>
          <w:rFonts w:ascii="Times New Roman" w:hAnsi="Times New Roman" w:eastAsiaTheme="minorEastAsia" w:cs="Times New Roman"/>
          <w:sz w:val="27"/>
          <w:szCs w:val="27"/>
          <w:lang w:eastAsia="ru-RU"/>
        </w:rPr>
        <w:t>04.04</w:t>
      </w:r>
      <w:r w:rsidR="007A2652">
        <w:rPr>
          <w:rFonts w:ascii="Times New Roman" w:hAnsi="Times New Roman" w:eastAsiaTheme="minorEastAsia" w:cs="Times New Roman"/>
          <w:sz w:val="27"/>
          <w:szCs w:val="27"/>
          <w:lang w:eastAsia="ru-RU"/>
        </w:rPr>
        <w:t>.2024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, вступивш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им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в законную силу </w:t>
      </w:r>
      <w:r w:rsidR="007A2652">
        <w:rPr>
          <w:rFonts w:ascii="Times New Roman" w:hAnsi="Times New Roman" w:eastAsiaTheme="minorEastAsia" w:cs="Times New Roman"/>
          <w:sz w:val="27"/>
          <w:szCs w:val="27"/>
          <w:lang w:eastAsia="ru-RU"/>
        </w:rPr>
        <w:t>26.0</w:t>
      </w:r>
      <w:r w:rsidR="00D61371">
        <w:rPr>
          <w:rFonts w:ascii="Times New Roman" w:hAnsi="Times New Roman" w:eastAsiaTheme="minorEastAsia" w:cs="Times New Roman"/>
          <w:sz w:val="27"/>
          <w:szCs w:val="27"/>
          <w:lang w:eastAsia="ru-RU"/>
        </w:rPr>
        <w:t>5</w:t>
      </w:r>
      <w:r w:rsidR="007A2652">
        <w:rPr>
          <w:rFonts w:ascii="Times New Roman" w:hAnsi="Times New Roman" w:eastAsiaTheme="minorEastAsia" w:cs="Times New Roman"/>
          <w:sz w:val="27"/>
          <w:szCs w:val="27"/>
          <w:lang w:eastAsia="ru-RU"/>
        </w:rPr>
        <w:t>.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202</w:t>
      </w:r>
      <w:r w:rsidR="00D61371">
        <w:rPr>
          <w:rFonts w:ascii="Times New Roman" w:hAnsi="Times New Roman" w:eastAsiaTheme="minorEastAsia" w:cs="Times New Roman"/>
          <w:sz w:val="27"/>
          <w:szCs w:val="27"/>
          <w:lang w:eastAsia="ru-RU"/>
        </w:rPr>
        <w:t>4</w:t>
      </w:r>
      <w:r w:rsidRPr="007660D8" w:rsidR="003D32E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, </w:t>
      </w:r>
      <w:r w:rsidR="007A2652"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 О.И.</w:t>
      </w:r>
      <w:r w:rsidRPr="007660D8" w:rsidR="007A26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признан виновным в совершении административного правонарушения, предусмотренного ч. 1 ст. 19.24 Кодекса Российской Федерации об административных правонарушениях, и ему назначено административное наказание в виде адми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нистративного штрафа в размере 1</w:t>
      </w:r>
      <w:r w:rsidR="00D61371">
        <w:rPr>
          <w:rFonts w:ascii="Times New Roman" w:hAnsi="Times New Roman" w:eastAsiaTheme="minorEastAsia" w:cs="Times New Roman"/>
          <w:sz w:val="27"/>
          <w:szCs w:val="27"/>
          <w:lang w:eastAsia="ru-RU"/>
        </w:rPr>
        <w:t>1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00 рублей. </w:t>
      </w:r>
    </w:p>
    <w:p w:rsidR="00B10738" w:rsidRPr="007660D8" w:rsidP="00AA46FA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В судебном заседании установлено, что</w:t>
      </w:r>
      <w:r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="00D61371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Бадюк  О.И. </w:t>
      </w:r>
      <w:r w:rsidRPr="00D61371" w:rsidR="00D61371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11.07.2024 </w:t>
      </w:r>
      <w:r w:rsidR="00D61371">
        <w:rPr>
          <w:rFonts w:ascii="Times New Roman" w:hAnsi="Times New Roman" w:eastAsiaTheme="minorEastAsia" w:cs="Times New Roman"/>
          <w:sz w:val="27"/>
          <w:szCs w:val="27"/>
          <w:lang w:eastAsia="ru-RU"/>
        </w:rPr>
        <w:t>в</w:t>
      </w:r>
      <w:r w:rsidRPr="00D61371" w:rsidR="00D61371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="00D61371">
        <w:rPr>
          <w:rFonts w:ascii="Times New Roman" w:hAnsi="Times New Roman" w:eastAsiaTheme="minorEastAsia" w:cs="Times New Roman"/>
          <w:sz w:val="27"/>
          <w:szCs w:val="27"/>
          <w:lang w:eastAsia="ru-RU"/>
        </w:rPr>
        <w:t>02 часа 25 минут</w:t>
      </w:r>
      <w:r w:rsidRPr="00D61371" w:rsidR="00D61371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отсутствовал по месту жительства, по адресу: </w:t>
      </w:r>
      <w:r w:rsidR="003006B3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D61371" w:rsidR="00D61371">
        <w:rPr>
          <w:rFonts w:ascii="Times New Roman" w:hAnsi="Times New Roman" w:eastAsiaTheme="minorEastAsia" w:cs="Times New Roman"/>
          <w:sz w:val="27"/>
          <w:szCs w:val="27"/>
          <w:lang w:eastAsia="ru-RU"/>
        </w:rPr>
        <w:t>, чем нарушил ограничения, установленные решением от 19.10.2023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.</w:t>
      </w:r>
    </w:p>
    <w:p w:rsidR="007A2652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Доказательств, опровергающих указанные обстоятельства, </w:t>
      </w:r>
      <w:r w:rsidRPr="007660D8" w:rsidR="006802EB">
        <w:rPr>
          <w:rFonts w:ascii="Times New Roman" w:hAnsi="Times New Roman" w:eastAsiaTheme="minorEastAsia" w:cs="Times New Roman"/>
          <w:sz w:val="27"/>
          <w:szCs w:val="27"/>
          <w:lang w:eastAsia="ru-RU"/>
        </w:rPr>
        <w:t>как и доказательств наличи</w:t>
      </w:r>
      <w:r w:rsidRPr="007660D8" w:rsidR="00E40924">
        <w:rPr>
          <w:rFonts w:ascii="Times New Roman" w:hAnsi="Times New Roman" w:eastAsiaTheme="minorEastAsia" w:cs="Times New Roman"/>
          <w:sz w:val="27"/>
          <w:szCs w:val="27"/>
          <w:lang w:eastAsia="ru-RU"/>
        </w:rPr>
        <w:t>я</w:t>
      </w:r>
      <w:r w:rsidRPr="007660D8" w:rsidR="006802E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уважительных причин </w:t>
      </w:r>
      <w:r w:rsidR="00D61371">
        <w:rPr>
          <w:rFonts w:ascii="Times New Roman" w:hAnsi="Times New Roman" w:eastAsiaTheme="minorEastAsia" w:cs="Times New Roman"/>
          <w:sz w:val="27"/>
          <w:szCs w:val="27"/>
          <w:lang w:eastAsia="ru-RU"/>
        </w:rPr>
        <w:t>отсутствия по месту жительства</w:t>
      </w:r>
      <w:r w:rsidRPr="007660D8" w:rsidR="006802E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="008A0639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представленные </w:t>
      </w:r>
      <w:r w:rsidRPr="007660D8" w:rsidR="006802E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материалы не содержат, не представлены они 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Бадюком О.И.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C74F0" w:rsidRPr="007660D8" w:rsidP="00AA46FA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Таким образом, </w:t>
      </w:r>
      <w:r w:rsidR="007A2652"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</w:t>
      </w:r>
      <w:r w:rsidR="00D61371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="007A26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О.И.</w:t>
      </w:r>
      <w:r w:rsidRPr="007660D8" w:rsidR="007A26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повторно не соблюдены ограничения, установленные ему </w:t>
      </w:r>
      <w:r w:rsidRPr="007660D8" w:rsidR="006802E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решением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суд</w:t>
      </w:r>
      <w:r w:rsidRPr="007660D8" w:rsidR="006802E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а </w:t>
      </w:r>
      <w:r w:rsidRPr="007660D8" w:rsidR="00680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</w:t>
      </w:r>
      <w:r w:rsidR="007A26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19.10.2023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. </w:t>
      </w:r>
    </w:p>
    <w:p w:rsidR="00ED3D19" w:rsidRPr="007660D8" w:rsidP="00AA46F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Вина </w:t>
      </w:r>
      <w:r w:rsidR="007A2652"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Бадюка О.И.</w:t>
      </w:r>
      <w:r w:rsidRPr="007660D8" w:rsidR="007A26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в, а именно: протоколом об а</w:t>
      </w:r>
      <w:r w:rsidR="00D613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дминистративном правонарушении </w:t>
      </w:r>
      <w:r w:rsidR="003006B3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660D8" w:rsidR="00622B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письменными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объяснениями </w:t>
      </w:r>
      <w:r w:rsidR="007A2652"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Бадюка О.И.</w:t>
      </w:r>
      <w:r w:rsidRPr="007660D8" w:rsidR="00F023A9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, 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решения </w:t>
      </w:r>
      <w:r w:rsidRPr="007660D8" w:rsidR="006B07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7A2652">
        <w:rPr>
          <w:rFonts w:ascii="Times New Roman" w:eastAsia="Times New Roman" w:hAnsi="Times New Roman" w:cs="Times New Roman"/>
          <w:sz w:val="27"/>
          <w:szCs w:val="27"/>
          <w:lang w:eastAsia="ru-RU"/>
        </w:rPr>
        <w:t>19.10.2023</w:t>
      </w:r>
      <w:r w:rsidR="00AA46F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660D8" w:rsidR="00F023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постановление </w:t>
      </w:r>
      <w:r w:rsidR="00D61371">
        <w:rPr>
          <w:rFonts w:ascii="Times New Roman" w:eastAsia="Times New Roman" w:hAnsi="Times New Roman" w:cs="Times New Roman"/>
          <w:sz w:val="27"/>
          <w:szCs w:val="27"/>
          <w:lang w:eastAsia="ru-RU"/>
        </w:rPr>
        <w:t>04.04</w:t>
      </w:r>
      <w:r w:rsidR="007A2652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660D8" w:rsidR="00B107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рапортом от </w:t>
      </w:r>
      <w:r w:rsidR="00D61371">
        <w:rPr>
          <w:rFonts w:ascii="Times New Roman" w:eastAsia="Times New Roman" w:hAnsi="Times New Roman" w:cs="Times New Roman"/>
          <w:sz w:val="27"/>
          <w:szCs w:val="27"/>
          <w:lang w:eastAsia="ru-RU"/>
        </w:rPr>
        <w:t>11.07</w:t>
      </w:r>
      <w:r w:rsidR="007A2652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7660D8" w:rsidR="00B107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D613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от 04.04.2024,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пояснениями, данными </w:t>
      </w:r>
      <w:r w:rsidR="00E745EF"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Бадюком О.И.</w:t>
      </w:r>
      <w:r w:rsidRPr="007660D8" w:rsidR="00E745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в судебном заседании, которые полностью согласуются с фактическим обстоятельствами, установленными в судебном заседании и исследованными доказательствами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доказательства получены в соответствии с требованиями де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йствующего законодательства и в совокупности являются достаточными для вывода о виновности </w:t>
      </w:r>
      <w:r w:rsidR="00E745EF"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Бадюка О.И.</w:t>
      </w:r>
      <w:r w:rsidRPr="007660D8" w:rsidR="00E745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</w:t>
      </w:r>
      <w:r w:rsidRPr="007660D8" w:rsidR="006802EB">
        <w:rPr>
          <w:rFonts w:ascii="Times New Roman" w:eastAsia="Times New Roman" w:hAnsi="Times New Roman" w:cs="Times New Roman"/>
          <w:sz w:val="27"/>
          <w:szCs w:val="27"/>
          <w:lang w:eastAsia="ru-RU"/>
        </w:rPr>
        <w:t>вмененного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правонарушения.</w:t>
      </w:r>
    </w:p>
    <w:p w:rsidR="00ED3D19" w:rsidRPr="007660D8" w:rsidP="00AA46F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Исследовав обстоятельства по делу в их совокупности и оценив доказательства с точки зрения отно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симости, допустимости и достоверности, а в совокупности – достаточности для разрешения дела, прихожу к выводу, что </w:t>
      </w:r>
      <w:r w:rsidR="00E745EF"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 О.И.</w:t>
      </w:r>
      <w:r w:rsidRPr="007660D8" w:rsidR="00E745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совершил правонарушение, предусмотренное ч.3 ст. 19.24 Кодекса Российской Федерации об административных правонарушениях, а именно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: повторно в течение одного года совершил административное правонарушение, предусмотренного ч. 1 ст. 19.24 Кодекса Российской Федерации об административных правонарушениях.</w:t>
      </w:r>
    </w:p>
    <w:p w:rsidR="00ED3D19" w:rsidRPr="007660D8" w:rsidP="00AA46FA">
      <w:pPr>
        <w:spacing w:after="0" w:line="240" w:lineRule="auto"/>
        <w:ind w:firstLine="851"/>
        <w:contextualSpacing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745EF"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</w:t>
      </w:r>
      <w:r w:rsidR="00DF5F8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E745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О.И.</w:t>
      </w:r>
      <w:r w:rsidRPr="007660D8" w:rsidR="00E745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при возбужден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ии дела об административном правонарушении нарушены не были.</w:t>
      </w:r>
    </w:p>
    <w:p w:rsidR="00ED3D19" w:rsidRPr="007660D8" w:rsidP="00AA46FA">
      <w:pPr>
        <w:spacing w:after="0" w:line="240" w:lineRule="auto"/>
        <w:ind w:firstLine="851"/>
        <w:contextualSpacing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Обстоятельством, смягчающим ответственность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745EF"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Бадюка О.И.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 раскаяние лица, совершившего административное правонарушение</w:t>
      </w:r>
      <w:r w:rsidRPr="007660D8" w:rsidR="00C046F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отягчающих ответственность </w:t>
      </w:r>
      <w:r w:rsidR="00E745EF"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</w:t>
      </w:r>
      <w:r w:rsidR="00DF5F8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E745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О.И.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не установлено.</w:t>
      </w:r>
    </w:p>
    <w:p w:rsidR="00EB5215" w:rsidRPr="00EB5215" w:rsidP="00EB52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F8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характер вмененного правонарушения, мировой судья счи</w:t>
      </w:r>
      <w:r w:rsidRPr="00DF5F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тает необходимым подвергнуть Бадюка О.И. административному наказанию </w:t>
      </w: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>в виде административного ареста в пределах санкции, предусмотренной ч.3 ст. 19.24 Кодекса Российской Федерации об административных правонарушениях.</w:t>
      </w:r>
    </w:p>
    <w:p w:rsidR="00EB5215" w:rsidRPr="00EB5215" w:rsidP="00EB52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Полагаю, что данное наказание является </w:t>
      </w: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>соразмерным допущенному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B5215" w:rsidRPr="00EB5215" w:rsidP="00EB52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рассмотрении данного дела не установлено обстоятельств, препятствующих назначению указанного вид</w:t>
      </w: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>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EB5215" w:rsidP="00EB52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Оснований для назначения иных альтернативных видов наказания, исходя из обстоятельств дела, личности виновного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делу</w:t>
      </w: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установлено.</w:t>
      </w:r>
    </w:p>
    <w:p w:rsidR="00EB5215" w:rsidP="00DF5F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установленных при рассмотрении дела обстоятельств следует, что 08.08.2024 </w:t>
      </w: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Бадюка О.И.</w:t>
      </w: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избрана мера пресечения в виде заключения под стра</w:t>
      </w:r>
      <w:r w:rsidR="0002253C">
        <w:rPr>
          <w:rFonts w:ascii="Times New Roman" w:eastAsia="Times New Roman" w:hAnsi="Times New Roman" w:cs="Times New Roman"/>
          <w:sz w:val="27"/>
          <w:szCs w:val="27"/>
          <w:lang w:eastAsia="ru-RU"/>
        </w:rPr>
        <w:t>ж</w:t>
      </w: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>у в рамках возбужденного уголовного дела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последний содержится в ФКУ СИЗО №1 УФСИН Росс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ии по Республике Крым и г. Севастополя.</w:t>
      </w:r>
    </w:p>
    <w:p w:rsidR="00EB5215" w:rsidRPr="00EB5215" w:rsidP="00EB52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Одновременно с изложенным мировым судьей также установлено, что доставление Бадюка О.И. в порядке ст. 27.2 Кодекса Российской Федерации об административных правонарушениях, а также административное задержание последн</w:t>
      </w: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 в порядке ст. 27.3 Кодекса Российской Федерации об административных правонарушениях в рамках производства по данному делу об административном правонарушении не применялось.</w:t>
      </w:r>
    </w:p>
    <w:p w:rsidR="00DF5F89" w:rsidRPr="00DF5F89" w:rsidP="00EB52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Анализируя вышеизложенное, мировой судья приходит к выводу, что в срок наказани</w:t>
      </w: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>я в виде административного ареста следует зачесть время содержания Бадюка О.И. под стражей в ФКУ СИЗО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№1</w:t>
      </w: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УФСИН России по Республике Крым и городу Севастополю</w:t>
      </w:r>
      <w:r w:rsidR="005748E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F5F89" w:rsidRPr="00DF5F89" w:rsidP="00DF5F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F89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ст.с.29.9-29.10, 30.1 Кодекса Российской Федерации об административных правонаруш</w:t>
      </w:r>
      <w:r w:rsidRPr="00DF5F89">
        <w:rPr>
          <w:rFonts w:ascii="Times New Roman" w:eastAsia="Times New Roman" w:hAnsi="Times New Roman" w:cs="Times New Roman"/>
          <w:sz w:val="27"/>
          <w:szCs w:val="27"/>
          <w:lang w:eastAsia="ru-RU"/>
        </w:rPr>
        <w:t>ениях, мировой судья,</w:t>
      </w:r>
    </w:p>
    <w:p w:rsidR="00DF5F89" w:rsidRPr="00DF5F89" w:rsidP="00DF5F8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F8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EB5215" w:rsidRPr="00EB5215" w:rsidP="00EB52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5F8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Бадюка Олега Игоревича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назначить ему административное нака</w:t>
      </w:r>
      <w:r w:rsidRPr="00DF5F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зание в виде </w:t>
      </w: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виде административного ареста сроком на 10 (десять) суток. </w:t>
      </w:r>
    </w:p>
    <w:p w:rsidR="00EB5215" w:rsidRPr="00EB5215" w:rsidP="00EB52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Зачесть время содержания Бадюка Олега Игоревича под стражей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рамках уголовного дела</w:t>
      </w: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 назначенного ему наказания в виде административного ареста. </w:t>
      </w:r>
    </w:p>
    <w:p w:rsidR="00DF5F89" w:rsidP="00EB52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Наказание в виде административного ареста, назначенное Бадюк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Олег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Игоревич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EB5215">
        <w:rPr>
          <w:rFonts w:ascii="Times New Roman" w:eastAsia="Times New Roman" w:hAnsi="Times New Roman" w:cs="Times New Roman"/>
          <w:sz w:val="27"/>
          <w:szCs w:val="27"/>
          <w:lang w:eastAsia="ru-RU"/>
        </w:rPr>
        <w:t>, считать отбытым.</w:t>
      </w:r>
    </w:p>
    <w:p w:rsidR="00EC65A0" w:rsidRPr="00EC65A0" w:rsidP="00DF5F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</w:t>
      </w:r>
    </w:p>
    <w:p w:rsidR="00EC65A0" w:rsidRPr="00EC65A0" w:rsidP="00EC6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C5A43" w:rsidRPr="007660D8" w:rsidP="00EC65A0">
      <w:pPr>
        <w:spacing w:after="0" w:line="240" w:lineRule="auto"/>
        <w:ind w:firstLine="851"/>
        <w:jc w:val="both"/>
        <w:rPr>
          <w:sz w:val="27"/>
          <w:szCs w:val="27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судья:             </w:t>
      </w:r>
      <w:r w:rsidR="00EF50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А.Л. Тоскина</w:t>
      </w:r>
    </w:p>
    <w:sectPr w:rsidSect="007660D8">
      <w:footerReference w:type="default" r:id="rId4"/>
      <w:pgSz w:w="11906" w:h="16838"/>
      <w:pgMar w:top="568" w:right="849" w:bottom="567" w:left="1800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759449"/>
      <w:richText/>
    </w:sdtPr>
    <w:sdtContent>
      <w:p w:rsidR="00700625">
        <w:pPr>
          <w:pStyle w:val="Footer"/>
          <w:jc w:val="right"/>
        </w:pPr>
        <w:r>
          <w:fldChar w:fldCharType="begin"/>
        </w:r>
        <w:r w:rsidR="0021671B">
          <w:instrText>PAGE   \* MERGEFORMAT</w:instrText>
        </w:r>
        <w:r>
          <w:fldChar w:fldCharType="separate"/>
        </w:r>
        <w:r w:rsidR="003006B3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mirrorMargins/>
  <w:proofState w:spelling="clean" w:grammar="clean"/>
  <w:defaultTabStop w:val="708"/>
  <w:characterSpacingControl w:val="doNotCompress"/>
  <w:compat/>
  <w:rsids>
    <w:rsidRoot w:val="00ED3D19"/>
    <w:rsid w:val="0002253C"/>
    <w:rsid w:val="00052F77"/>
    <w:rsid w:val="000731C4"/>
    <w:rsid w:val="000E7288"/>
    <w:rsid w:val="001D0D0D"/>
    <w:rsid w:val="0021671B"/>
    <w:rsid w:val="00237763"/>
    <w:rsid w:val="0029776F"/>
    <w:rsid w:val="002C5A43"/>
    <w:rsid w:val="003006B3"/>
    <w:rsid w:val="00326552"/>
    <w:rsid w:val="00376910"/>
    <w:rsid w:val="003D32EB"/>
    <w:rsid w:val="00402177"/>
    <w:rsid w:val="004C1447"/>
    <w:rsid w:val="004F6977"/>
    <w:rsid w:val="00501A21"/>
    <w:rsid w:val="005748E9"/>
    <w:rsid w:val="00604879"/>
    <w:rsid w:val="00622BD5"/>
    <w:rsid w:val="00644717"/>
    <w:rsid w:val="00657116"/>
    <w:rsid w:val="006802EB"/>
    <w:rsid w:val="006B0798"/>
    <w:rsid w:val="006C1CDB"/>
    <w:rsid w:val="00700625"/>
    <w:rsid w:val="007660D8"/>
    <w:rsid w:val="00781D49"/>
    <w:rsid w:val="007A2652"/>
    <w:rsid w:val="008011A4"/>
    <w:rsid w:val="00853B9B"/>
    <w:rsid w:val="008803ED"/>
    <w:rsid w:val="008A0639"/>
    <w:rsid w:val="00907F01"/>
    <w:rsid w:val="00914053"/>
    <w:rsid w:val="00973479"/>
    <w:rsid w:val="009B7520"/>
    <w:rsid w:val="00A86036"/>
    <w:rsid w:val="00A92B2E"/>
    <w:rsid w:val="00AA46FA"/>
    <w:rsid w:val="00B10738"/>
    <w:rsid w:val="00C046F2"/>
    <w:rsid w:val="00C35594"/>
    <w:rsid w:val="00C545F8"/>
    <w:rsid w:val="00CE028B"/>
    <w:rsid w:val="00CE5915"/>
    <w:rsid w:val="00D61371"/>
    <w:rsid w:val="00DC74F0"/>
    <w:rsid w:val="00DF5F89"/>
    <w:rsid w:val="00E40924"/>
    <w:rsid w:val="00E745EF"/>
    <w:rsid w:val="00EB5215"/>
    <w:rsid w:val="00EC65A0"/>
    <w:rsid w:val="00ED3D19"/>
    <w:rsid w:val="00EF4E78"/>
    <w:rsid w:val="00EF50C4"/>
    <w:rsid w:val="00F023A9"/>
    <w:rsid w:val="00F60F03"/>
    <w:rsid w:val="00F73A93"/>
    <w:rsid w:val="00FA28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D3D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ED3D19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C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C1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