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0D0D48" w:rsidP="0066780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716814">
        <w:rPr>
          <w:rFonts w:ascii="Times New Roman" w:eastAsia="Times New Roman" w:hAnsi="Times New Roman" w:cs="Times New Roman"/>
          <w:sz w:val="26"/>
          <w:szCs w:val="26"/>
        </w:rPr>
        <w:t>3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0D0D48" w:rsidP="0066780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66780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97DAA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0D0D48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дело об </w:t>
      </w:r>
      <w:r w:rsidRPr="000D0D48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0D0D48" w:rsidP="00667802">
      <w:pPr>
        <w:spacing w:after="0" w:line="240" w:lineRule="auto"/>
        <w:ind w:left="2832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24182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 xml:space="preserve">Титова </w:t>
      </w:r>
      <w:r w:rsidR="00241828">
        <w:rPr>
          <w:rFonts w:ascii="Times New Roman" w:eastAsia="Times New Roman" w:hAnsi="Times New Roman" w:cs="Times New Roman"/>
          <w:sz w:val="26"/>
          <w:szCs w:val="26"/>
        </w:rPr>
        <w:t>П.В.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1828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0D0D48" w:rsidP="0066780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0D0D48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="0024182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0D0D48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241828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241828">
        <w:rPr>
          <w:rFonts w:ascii="Times New Roman" w:hAnsi="Times New Roman" w:cs="Times New Roman"/>
          <w:sz w:val="26"/>
          <w:szCs w:val="26"/>
        </w:rPr>
        <w:t>изъяты</w:t>
      </w:r>
      <w:r w:rsidR="00241828">
        <w:rPr>
          <w:rFonts w:ascii="Times New Roman" w:hAnsi="Times New Roman" w:cs="Times New Roman"/>
          <w:sz w:val="26"/>
          <w:szCs w:val="26"/>
        </w:rPr>
        <w:t>&gt;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0D0D48" w:rsidR="00D40191">
        <w:rPr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23.11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42B1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0D0D48" w:rsidR="00071540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уведомлен надлежащим образом, </w:t>
      </w:r>
      <w:r w:rsidRPr="000D0D48" w:rsidR="004605C4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в судебный участок не направил</w:t>
      </w:r>
      <w:r w:rsidRPr="000D0D48" w:rsidR="004605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D48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стративных правонарушениях", а также положений ст. 25.1 Кодекса Российской Федерации об административных правонарушениях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0D0D48" w:rsidR="006A4B55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D0D48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Титова П.В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765D2C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0D0D48" w:rsidP="0066780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D0D48" w:rsidP="0066780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Статья 23 Налогового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D0D48" w:rsidP="0066780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сроки предос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D0D48" w:rsidP="0066780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(налого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вые расчеты) не позднее 28 календарных дней со дня окончания соответствующего отчетного периода. </w:t>
      </w:r>
    </w:p>
    <w:p w:rsidR="00D40191" w:rsidRPr="000D0D48" w:rsidP="0066780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ев календарного года.</w:t>
      </w:r>
    </w:p>
    <w:p w:rsidR="007D1ECE" w:rsidRPr="000D0D48" w:rsidP="0066780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днем, днем окончания срока считается ближайший следующий за ним рабочий день.</w:t>
      </w:r>
    </w:p>
    <w:p w:rsidR="009D1DC6" w:rsidRPr="000D0D48" w:rsidP="0066780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0D0D48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24182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0D0D48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23.11</w:t>
      </w:r>
      <w:r w:rsidR="00C42B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118</w:t>
      </w:r>
      <w:r w:rsidR="00665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иде, за исключением случаев, предусмотренных частью 2 настоящей статьи.</w:t>
      </w:r>
    </w:p>
    <w:p w:rsidR="005E4B0A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="001C5E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0D0D48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1828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241828">
        <w:rPr>
          <w:rFonts w:ascii="Times New Roman" w:hAnsi="Times New Roman" w:cs="Times New Roman"/>
          <w:sz w:val="26"/>
          <w:szCs w:val="26"/>
        </w:rPr>
        <w:t>изъяты</w:t>
      </w:r>
      <w:r w:rsidR="00241828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0D0D48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стоятельства доказательств мировому судье не представлено.</w:t>
      </w:r>
    </w:p>
    <w:p w:rsidR="003A2010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Титова П.В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12117/17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</w:t>
      </w:r>
      <w:r w:rsidR="006650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19642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13.12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13670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30.01.2018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Титова П.В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0D0D48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28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иректор ООО </w:t>
      </w:r>
      <w:r w:rsidR="0024182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67802">
        <w:rPr>
          <w:rFonts w:ascii="Times New Roman" w:eastAsia="Times New Roman" w:hAnsi="Times New Roman" w:cs="Times New Roman"/>
          <w:sz w:val="26"/>
          <w:szCs w:val="26"/>
        </w:rPr>
        <w:t>Титова П.В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RPr="000D0D48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7802" w:rsidRPr="00BF6BA4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Титова П.В.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667802" w:rsidRPr="00BF6BA4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Обстояте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льством, отягчающим административную ответственность, предусмотренным ч. 1 ст. 4.3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является повторное совершение в течение года однородного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>шения, поскольку постановлением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06.03.</w:t>
      </w:r>
      <w:r>
        <w:rPr>
          <w:rFonts w:ascii="Times New Roman" w:eastAsia="Times New Roman" w:hAnsi="Times New Roman" w:cs="Times New Roman"/>
          <w:sz w:val="26"/>
          <w:szCs w:val="26"/>
        </w:rPr>
        <w:t>2017 по делу № 05-0056/17/2017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вступившими в законную силу, </w:t>
      </w:r>
      <w:r>
        <w:rPr>
          <w:rFonts w:ascii="Times New Roman" w:eastAsia="Times New Roman" w:hAnsi="Times New Roman" w:cs="Times New Roman"/>
          <w:sz w:val="26"/>
          <w:szCs w:val="26"/>
        </w:rPr>
        <w:t>Титов П.В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привлечен к административной ответственности 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 ему назначе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 наказание в виде штрафа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959FA"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ринимая во внимание положения с. 4.6 Кодекса Российской Федерации об административных правонарушениях, а также установленные по делу обстоятельства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Титов П.В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. считается ранее подвергнутым административному наказанию за однород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ные правонарушения.  </w:t>
      </w:r>
    </w:p>
    <w:p w:rsidR="00667802" w:rsidRPr="00BF6BA4" w:rsidP="006678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>Титову П.В</w:t>
      </w:r>
      <w:r w:rsidRPr="00BF6BA4">
        <w:rPr>
          <w:rFonts w:ascii="Times New Roman" w:hAnsi="Times New Roman" w:cs="Times New Roman"/>
          <w:sz w:val="26"/>
          <w:szCs w:val="26"/>
        </w:rPr>
        <w:t>. наказание в пределах санкции ч.1 ст. 15.6 Кодекса Российской Федерации об административных правонарушениях в виде штрафа.</w:t>
      </w:r>
    </w:p>
    <w:p w:rsidR="00667802" w:rsidRPr="00BF6BA4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667802" w:rsidRPr="00BF6BA4" w:rsidP="006678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667802" w:rsidRPr="00BF6BA4" w:rsidP="006678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Титова </w:t>
      </w:r>
      <w:r w:rsidR="00241828">
        <w:rPr>
          <w:rFonts w:ascii="Times New Roman" w:hAnsi="Times New Roman" w:cs="Times New Roman"/>
          <w:sz w:val="26"/>
          <w:szCs w:val="26"/>
        </w:rPr>
        <w:t>П.В.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15.6 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четырехсот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667802" w:rsidRPr="00BF6BA4" w:rsidP="0066780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</w:t>
      </w:r>
      <w:r w:rsidRPr="00BF6BA4">
        <w:rPr>
          <w:rFonts w:ascii="Times New Roman" w:hAnsi="Times New Roman" w:cs="Times New Roman"/>
          <w:sz w:val="26"/>
          <w:szCs w:val="26"/>
        </w:rPr>
        <w:t xml:space="preserve"> КБК 182 1 16 03030 01 6000 140, </w:t>
      </w:r>
      <w:r w:rsidRPr="00BF6BA4">
        <w:rPr>
          <w:rFonts w:ascii="Times New Roman" w:hAnsi="Times New Roman" w:cs="Times New Roman"/>
          <w:sz w:val="26"/>
          <w:szCs w:val="26"/>
        </w:rPr>
        <w:t>назначение платежа – штраф согласно постановления № 05-0</w:t>
      </w:r>
      <w:r>
        <w:rPr>
          <w:rFonts w:ascii="Times New Roman" w:hAnsi="Times New Roman" w:cs="Times New Roman"/>
          <w:sz w:val="26"/>
          <w:szCs w:val="26"/>
        </w:rPr>
        <w:t>354</w:t>
      </w:r>
      <w:r w:rsidRPr="00BF6BA4">
        <w:rPr>
          <w:rFonts w:ascii="Times New Roman" w:hAnsi="Times New Roman" w:cs="Times New Roman"/>
          <w:sz w:val="26"/>
          <w:szCs w:val="26"/>
        </w:rPr>
        <w:t>/1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Титова П.В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7802" w:rsidRPr="00BF6BA4" w:rsidP="0066780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7802" w:rsidRPr="00BF6BA4" w:rsidP="0066780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нный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адцати суток, либо обязательные работы на срок до пятидесяти часов (ч.1 ст.20.25 КоАП РФ).</w:t>
      </w:r>
    </w:p>
    <w:p w:rsidR="00667802" w:rsidRPr="00BF6BA4" w:rsidP="006678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</w:t>
      </w:r>
      <w:r w:rsidRPr="00BF6BA4">
        <w:rPr>
          <w:rFonts w:ascii="Times New Roman" w:hAnsi="Times New Roman" w:cs="Times New Roman"/>
          <w:sz w:val="26"/>
          <w:szCs w:val="26"/>
        </w:rPr>
        <w:t>ь (Центральный район городского округа Симферополя) Республики Крым (г. Симферополь, ул. Крымских Партизан, 3а).</w:t>
      </w:r>
    </w:p>
    <w:p w:rsidR="00667802" w:rsidRPr="00BF6BA4" w:rsidP="00667802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F6BA4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7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67802" w:rsidRPr="00BF6BA4" w:rsidP="00667802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67802" w:rsidRPr="00BF6BA4" w:rsidP="00667802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</w:t>
      </w:r>
      <w:r w:rsidRPr="00BF6BA4">
        <w:rPr>
          <w:rFonts w:ascii="Times New Roman" w:hAnsi="Times New Roman" w:cs="Times New Roman"/>
          <w:sz w:val="26"/>
          <w:szCs w:val="26"/>
        </w:rPr>
        <w:t xml:space="preserve">                            А.Л. Тоскина</w:t>
      </w:r>
    </w:p>
    <w:p w:rsidR="00667802" w:rsidRPr="00BF6BA4" w:rsidP="00667802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0D0D48" w:rsidP="0066780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28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C5E16"/>
    <w:rsid w:val="001E4B68"/>
    <w:rsid w:val="001F63F7"/>
    <w:rsid w:val="00201BD4"/>
    <w:rsid w:val="00241828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959FA"/>
    <w:rsid w:val="005C2B6A"/>
    <w:rsid w:val="005C616A"/>
    <w:rsid w:val="005E4B0A"/>
    <w:rsid w:val="005F5C02"/>
    <w:rsid w:val="006050C9"/>
    <w:rsid w:val="00605785"/>
    <w:rsid w:val="00665001"/>
    <w:rsid w:val="00667802"/>
    <w:rsid w:val="00697936"/>
    <w:rsid w:val="00697DAA"/>
    <w:rsid w:val="006A4B55"/>
    <w:rsid w:val="006D3ECD"/>
    <w:rsid w:val="006F0B75"/>
    <w:rsid w:val="006F1841"/>
    <w:rsid w:val="006F1A07"/>
    <w:rsid w:val="00704EF6"/>
    <w:rsid w:val="00716814"/>
    <w:rsid w:val="0073574E"/>
    <w:rsid w:val="007547AB"/>
    <w:rsid w:val="0076058D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BF6BA4"/>
    <w:rsid w:val="00C30272"/>
    <w:rsid w:val="00C42B1D"/>
    <w:rsid w:val="00C545F8"/>
    <w:rsid w:val="00CB728B"/>
    <w:rsid w:val="00CE44CD"/>
    <w:rsid w:val="00D40191"/>
    <w:rsid w:val="00D52652"/>
    <w:rsid w:val="00D66783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6B69-2285-4BBA-9B67-328CC029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