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A763F9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3</w:t>
      </w:r>
      <w:r w:rsidR="0003269C">
        <w:rPr>
          <w:rFonts w:ascii="Times New Roman" w:eastAsia="Times New Roman" w:hAnsi="Times New Roman" w:cs="Times New Roman"/>
          <w:sz w:val="27"/>
          <w:szCs w:val="27"/>
        </w:rPr>
        <w:t>81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A4DA3" w:rsidRPr="00A763F9" w:rsidP="00032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декабря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763F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A763F9">
        <w:rPr>
          <w:rFonts w:ascii="Times New Roman" w:hAnsi="Times New Roman" w:cs="Times New Roman"/>
          <w:sz w:val="27"/>
          <w:szCs w:val="27"/>
        </w:rPr>
        <w:t>Республики Крым Тоскина А.Л.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A763F9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763F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946C5" w:rsidRPr="00A763F9" w:rsidP="009946C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</w:t>
      </w:r>
      <w:r w:rsidR="0003269C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«ЭЛИТ» Яхяевой Айше Илмиевны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15EDD" w:rsidR="00D0694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>Яхяев</w:t>
      </w:r>
      <w:r>
        <w:rPr>
          <w:rFonts w:ascii="Times New Roman" w:eastAsia="Times New Roman" w:hAnsi="Times New Roman" w:cs="Times New Roman"/>
          <w:sz w:val="27"/>
          <w:szCs w:val="27"/>
        </w:rPr>
        <w:t>а А.И., будучи должностным лицом – гене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ральным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ЭЛИТ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eastAsia="Times New Roman" w:hAnsi="Times New Roman" w:cs="Times New Roman"/>
          <w:sz w:val="27"/>
          <w:szCs w:val="27"/>
        </w:rPr>
        <w:t>ЭЛИТ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Севастопольская, 31, оф. 1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– 25.</w:t>
      </w:r>
      <w:r>
        <w:rPr>
          <w:rFonts w:ascii="Times New Roman" w:eastAsia="Times New Roman" w:hAnsi="Times New Roman" w:cs="Times New Roman"/>
          <w:sz w:val="27"/>
          <w:szCs w:val="27"/>
        </w:rPr>
        <w:t>04.2024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представлена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25.07.2024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79B0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Яхяева А.И.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 не явил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, о дате, времени и месте 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>рассмотрения дела уведомлен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рассмотрении дела мировому судье не направил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считаю возможным рассмотреть дело в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ее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Порядок и сроки предоставления налоговых деклараций по налогу на прибыль регулируется главой 25 Налогового кодекса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Российской Федерации.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нном настоящей статьей.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у признаются первый квартал, полугодие и девять месяцев календарного года.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отчетного периода, по итогам которого производится исчисление авансового платежа. 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им налоговым периодом (п. 4 ст. 289 Налогового кодекса Российской Федерации).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днем срока предоставления декларации по налогу на прибыль  за 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25.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04.2024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налоговая декларация на пологу на прибыль за 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года подана в ИФНС России по г. Симферополю юридическим лицом посредством телекоммуникационной связи –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25.07.2024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декларации – 25.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04.2024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, то есть  документ представлен с нарушением граничного срока предоставления.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неполном объеме или в искаженном виде, за исключением случаев, предусмотренных частью 2 настоящей статьи.</w:t>
      </w:r>
    </w:p>
    <w:p w:rsidR="007779B0" w:rsidRPr="007779B0" w:rsidP="00777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юридического лица является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 А.И.</w:t>
      </w:r>
    </w:p>
    <w:p w:rsidR="007779B0" w:rsidRPr="007779B0" w:rsidP="00777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Яхяева А.И.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</w:t>
      </w:r>
      <w:r w:rsidRPr="007779B0">
        <w:rPr>
          <w:rFonts w:ascii="Times New Roman" w:eastAsia="Times New Roman" w:hAnsi="Times New Roman" w:cs="Times New Roman"/>
          <w:sz w:val="27"/>
          <w:szCs w:val="27"/>
        </w:rPr>
        <w:t>ств мировому судье не представлено.</w:t>
      </w:r>
    </w:p>
    <w:p w:rsidR="00F06AD4" w:rsidRPr="00F06AD4" w:rsidP="00777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9B0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протоколом об административном правонарушении </w:t>
      </w:r>
      <w:r w:rsidRPr="00D15EDD" w:rsidR="00D0694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, копией квитанции о приеме налоговой декларации (расчета) в эл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ектронном виде, сведениями  из ЕГРЮЛ.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в совершении вмененного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Яхяева А.И.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 1 ст. 15.6 Кодекса Российской Федерации об админист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правонарушениях, а именно: не представил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06AD4" w:rsidRP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 xml:space="preserve">Яхяевой А.И. 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ушены не были.</w:t>
      </w:r>
    </w:p>
    <w:p w:rsidR="00F06AD4" w:rsidP="00F06A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D4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</w:t>
      </w:r>
      <w:r w:rsidRPr="00F06AD4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AE1575" w:rsidRPr="00AE1575" w:rsidP="004F0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ответственность 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>Яхяев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4F065E" w:rsidR="004F065E"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 w:rsidR="004F065E">
        <w:rPr>
          <w:rFonts w:ascii="Times New Roman" w:eastAsia="Times New Roman" w:hAnsi="Times New Roman" w:cs="Times New Roman"/>
          <w:sz w:val="27"/>
          <w:szCs w:val="27"/>
        </w:rPr>
        <w:t>, по делу не установлено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виновной, которая ранее (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>на момент совершения вмененного правонарушения)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то обстоятельство, что допущенные ею нарушени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 xml:space="preserve">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A63859" w:rsidR="00A63859">
        <w:rPr>
          <w:rFonts w:ascii="Times New Roman" w:eastAsia="Times New Roman" w:hAnsi="Times New Roman" w:cs="Times New Roman"/>
          <w:sz w:val="27"/>
          <w:szCs w:val="27"/>
        </w:rPr>
        <w:t>Яхяевой А.И.</w:t>
      </w:r>
      <w:r w:rsidR="00A638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администрати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 xml:space="preserve">вных правонарушениях. </w:t>
      </w: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4F065E" w:rsidRPr="004F065E" w:rsidP="00A638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3859">
        <w:rPr>
          <w:rFonts w:ascii="Times New Roman" w:eastAsia="Times New Roman" w:hAnsi="Times New Roman" w:cs="Times New Roman"/>
          <w:sz w:val="27"/>
          <w:szCs w:val="27"/>
        </w:rPr>
        <w:t>Яхяев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63859">
        <w:rPr>
          <w:rFonts w:ascii="Times New Roman" w:eastAsia="Times New Roman" w:hAnsi="Times New Roman" w:cs="Times New Roman"/>
          <w:sz w:val="27"/>
          <w:szCs w:val="27"/>
        </w:rPr>
        <w:t xml:space="preserve"> Айше Илмиевн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638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виновной в совершении административного правонарушения, 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>предусмотренного ч.1 ст.15.6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>ное наказание заменить на предупреждение.</w:t>
      </w: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</w:t>
      </w:r>
      <w:r w:rsidRPr="004F065E">
        <w:rPr>
          <w:rFonts w:ascii="Times New Roman" w:eastAsia="Times New Roman" w:hAnsi="Times New Roman" w:cs="Times New Roman"/>
          <w:sz w:val="27"/>
          <w:szCs w:val="27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065E" w:rsidRPr="004F065E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65E">
        <w:rPr>
          <w:rFonts w:ascii="Times New Roman" w:eastAsia="Times New Roman" w:hAnsi="Times New Roman" w:cs="Times New Roman"/>
          <w:sz w:val="27"/>
          <w:szCs w:val="27"/>
        </w:rPr>
        <w:t>Мировой судья:                                                                А.Л. Тоскина</w:t>
      </w:r>
    </w:p>
    <w:p w:rsidR="002C5A43" w:rsidRPr="00A763F9" w:rsidP="004F06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</w:p>
    <w:sectPr w:rsidSect="00A763F9">
      <w:footerReference w:type="default" r:id="rId4"/>
      <w:pgSz w:w="11906" w:h="16838"/>
      <w:pgMar w:top="567" w:right="707" w:bottom="709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302EF"/>
    <w:rsid w:val="0003269C"/>
    <w:rsid w:val="0005143C"/>
    <w:rsid w:val="000705C7"/>
    <w:rsid w:val="000A4DA3"/>
    <w:rsid w:val="00213211"/>
    <w:rsid w:val="002C5A43"/>
    <w:rsid w:val="002D7504"/>
    <w:rsid w:val="00326552"/>
    <w:rsid w:val="0047084E"/>
    <w:rsid w:val="004F065E"/>
    <w:rsid w:val="006810E1"/>
    <w:rsid w:val="00742292"/>
    <w:rsid w:val="00753C27"/>
    <w:rsid w:val="007779B0"/>
    <w:rsid w:val="00782D2F"/>
    <w:rsid w:val="008568E4"/>
    <w:rsid w:val="00883247"/>
    <w:rsid w:val="008B11DC"/>
    <w:rsid w:val="008F03F5"/>
    <w:rsid w:val="00913580"/>
    <w:rsid w:val="0096383B"/>
    <w:rsid w:val="009946C5"/>
    <w:rsid w:val="009F0F1D"/>
    <w:rsid w:val="00A63859"/>
    <w:rsid w:val="00A763F9"/>
    <w:rsid w:val="00AE1575"/>
    <w:rsid w:val="00BB06F7"/>
    <w:rsid w:val="00C545F8"/>
    <w:rsid w:val="00C848CF"/>
    <w:rsid w:val="00D06944"/>
    <w:rsid w:val="00D15EDD"/>
    <w:rsid w:val="00E24B41"/>
    <w:rsid w:val="00F06AD4"/>
    <w:rsid w:val="00F3235C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