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2EB" w:rsidRPr="00A2532F" w:rsidP="00EF4E7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Pr="00A2532F">
        <w:rPr>
          <w:rFonts w:ascii="Times New Roman" w:hAnsi="Times New Roman" w:cs="Times New Roman"/>
          <w:color w:val="000000" w:themeColor="text1"/>
          <w:sz w:val="18"/>
          <w:szCs w:val="18"/>
        </w:rPr>
        <w:t>№ 05-03</w:t>
      </w:r>
      <w:r w:rsidRPr="00A2532F" w:rsidR="00A40624">
        <w:rPr>
          <w:rFonts w:ascii="Times New Roman" w:hAnsi="Times New Roman" w:cs="Times New Roman"/>
          <w:color w:val="000000" w:themeColor="text1"/>
          <w:sz w:val="18"/>
          <w:szCs w:val="18"/>
        </w:rPr>
        <w:t>92</w:t>
      </w:r>
      <w:r w:rsidRPr="00A2532F">
        <w:rPr>
          <w:rFonts w:ascii="Times New Roman" w:hAnsi="Times New Roman" w:cs="Times New Roman"/>
          <w:color w:val="000000" w:themeColor="text1"/>
          <w:sz w:val="18"/>
          <w:szCs w:val="18"/>
        </w:rPr>
        <w:t>/17/2022</w:t>
      </w:r>
    </w:p>
    <w:p w:rsidR="003D32EB" w:rsidRPr="00A2532F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A2532F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3D32EB" w:rsidRPr="00A2532F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D32EB" w:rsidRPr="00A2532F" w:rsidP="00EF4E78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A2532F">
        <w:rPr>
          <w:rFonts w:ascii="Times New Roman" w:hAnsi="Times New Roman" w:cs="Times New Roman"/>
          <w:sz w:val="18"/>
          <w:szCs w:val="18"/>
        </w:rPr>
        <w:t>22</w:t>
      </w:r>
      <w:r w:rsidRPr="00A2532F" w:rsidR="00907F01">
        <w:rPr>
          <w:rFonts w:ascii="Times New Roman" w:hAnsi="Times New Roman" w:cs="Times New Roman"/>
          <w:sz w:val="18"/>
          <w:szCs w:val="18"/>
        </w:rPr>
        <w:t xml:space="preserve"> </w:t>
      </w:r>
      <w:r w:rsidRPr="00A2532F">
        <w:rPr>
          <w:rFonts w:ascii="Times New Roman" w:hAnsi="Times New Roman" w:cs="Times New Roman"/>
          <w:sz w:val="18"/>
          <w:szCs w:val="18"/>
        </w:rPr>
        <w:t>ноября</w:t>
      </w:r>
      <w:r w:rsidRPr="00A2532F">
        <w:rPr>
          <w:rFonts w:ascii="Times New Roman" w:hAnsi="Times New Roman" w:cs="Times New Roman"/>
          <w:sz w:val="18"/>
          <w:szCs w:val="18"/>
        </w:rPr>
        <w:t xml:space="preserve"> 2022 года                                                  г. Симферополь          </w:t>
      </w:r>
    </w:p>
    <w:p w:rsidR="00DC74F0" w:rsidRPr="00A2532F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D32EB" w:rsidRPr="00A2532F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532F">
        <w:rPr>
          <w:rFonts w:ascii="Times New Roman" w:hAnsi="Times New Roman" w:cs="Times New Roman"/>
          <w:sz w:val="18"/>
          <w:szCs w:val="18"/>
        </w:rPr>
        <w:t>Мировой судья судебного участка №1</w:t>
      </w:r>
      <w:r w:rsidRPr="00A2532F" w:rsidR="00973479">
        <w:rPr>
          <w:rFonts w:ascii="Times New Roman" w:hAnsi="Times New Roman" w:cs="Times New Roman"/>
          <w:sz w:val="18"/>
          <w:szCs w:val="18"/>
        </w:rPr>
        <w:t>7</w:t>
      </w:r>
      <w:r w:rsidRPr="00A2532F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 - Тоскина А.Л., </w:t>
      </w:r>
    </w:p>
    <w:p w:rsidR="003D32EB" w:rsidRPr="00A2532F" w:rsidP="00EF4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2532F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A2532F" w:rsidR="00A40624">
        <w:rPr>
          <w:rFonts w:ascii="Times New Roman" w:hAnsi="Times New Roman" w:cs="Times New Roman"/>
          <w:sz w:val="18"/>
          <w:szCs w:val="18"/>
        </w:rPr>
        <w:t>Старюк А.В.,</w:t>
      </w:r>
    </w:p>
    <w:p w:rsidR="003D32EB" w:rsidRPr="00A2532F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2532F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</w:t>
      </w:r>
      <w:r w:rsidRPr="00A2532F" w:rsidR="00B10738">
        <w:rPr>
          <w:rFonts w:ascii="Times New Roman" w:hAnsi="Times New Roman" w:cs="Times New Roman"/>
          <w:sz w:val="18"/>
          <w:szCs w:val="18"/>
        </w:rPr>
        <w:t>7</w:t>
      </w:r>
      <w:r w:rsidRPr="00A2532F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</w:t>
      </w:r>
      <w:r w:rsidRPr="00A2532F" w:rsidR="00DC74F0">
        <w:rPr>
          <w:rFonts w:ascii="Times New Roman" w:hAnsi="Times New Roman" w:cs="Times New Roman"/>
          <w:sz w:val="18"/>
          <w:szCs w:val="18"/>
        </w:rPr>
        <w:t xml:space="preserve"> (Центральный район городского округа Симферополя) Республики Крым</w:t>
      </w:r>
      <w:r w:rsidRPr="00A2532F">
        <w:rPr>
          <w:rFonts w:ascii="Times New Roman" w:hAnsi="Times New Roman" w:cs="Times New Roman"/>
          <w:sz w:val="18"/>
          <w:szCs w:val="18"/>
        </w:rPr>
        <w:t xml:space="preserve">, расположенного по адресу: г. Симферополь, ул. Крымских партизан, </w:t>
      </w:r>
      <w:r w:rsidRPr="00A2532F">
        <w:rPr>
          <w:rFonts w:ascii="Times New Roman" w:hAnsi="Times New Roman" w:cs="Times New Roman"/>
          <w:sz w:val="18"/>
          <w:szCs w:val="18"/>
        </w:rPr>
        <w:t>3а</w:t>
      </w:r>
      <w:r w:rsidRPr="00A2532F" w:rsidR="00DC74F0">
        <w:rPr>
          <w:rFonts w:ascii="Times New Roman" w:hAnsi="Times New Roman" w:cs="Times New Roman"/>
          <w:sz w:val="18"/>
          <w:szCs w:val="18"/>
        </w:rPr>
        <w:t>,</w:t>
      </w:r>
      <w:r w:rsidRPr="00A2532F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отношении: </w:t>
      </w:r>
    </w:p>
    <w:p w:rsidR="003D32EB" w:rsidRPr="00A2532F" w:rsidP="00DC74F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hAnsi="Times New Roman" w:cs="Times New Roman"/>
          <w:sz w:val="18"/>
          <w:szCs w:val="18"/>
        </w:rPr>
        <w:t>Старюк</w:t>
      </w:r>
      <w:r w:rsidRPr="00A2532F">
        <w:rPr>
          <w:rFonts w:ascii="Times New Roman" w:hAnsi="Times New Roman" w:cs="Times New Roman"/>
          <w:sz w:val="18"/>
          <w:szCs w:val="18"/>
        </w:rPr>
        <w:t xml:space="preserve"> А</w:t>
      </w:r>
      <w:r w:rsidRPr="00A2532F" w:rsidR="00A2532F">
        <w:rPr>
          <w:rFonts w:ascii="Times New Roman" w:hAnsi="Times New Roman" w:cs="Times New Roman"/>
          <w:sz w:val="18"/>
          <w:szCs w:val="18"/>
        </w:rPr>
        <w:t>.</w:t>
      </w:r>
      <w:r w:rsidRPr="00A2532F">
        <w:rPr>
          <w:rFonts w:ascii="Times New Roman" w:hAnsi="Times New Roman" w:cs="Times New Roman"/>
          <w:sz w:val="18"/>
          <w:szCs w:val="18"/>
        </w:rPr>
        <w:t xml:space="preserve"> В</w:t>
      </w:r>
      <w:r w:rsidRPr="00A2532F" w:rsidR="00A2532F">
        <w:rPr>
          <w:rFonts w:ascii="Times New Roman" w:hAnsi="Times New Roman" w:cs="Times New Roman"/>
          <w:sz w:val="18"/>
          <w:szCs w:val="18"/>
        </w:rPr>
        <w:t>.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A2532F" w:rsid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</w:p>
    <w:p w:rsidR="003D32EB" w:rsidRPr="00A2532F" w:rsidP="00DC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признакам состава правонарушения, предусмотренного ч.3 ст.19.24 Кодекса Российской Федерации об административных правонарушениях</w:t>
      </w:r>
    </w:p>
    <w:p w:rsidR="00A40624" w:rsidRPr="00A2532F" w:rsidP="00A4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</w:p>
    <w:p w:rsidR="00A40624" w:rsidRPr="00A2532F" w:rsidP="00A406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A40624" w:rsidRPr="00A2532F" w:rsidP="00A4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Старюк А.В.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повторно в течение одного года совершила 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A40624" w:rsidRPr="00A2532F" w:rsidP="00A4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Старюк А.В.</w:t>
      </w:r>
      <w:r w:rsidRPr="00A2532F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состоящ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ая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учете под административны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м надзором в ОП №3 «Центральный» УМВД России по г. Симферополю, будучи лицом</w:t>
      </w:r>
      <w:r w:rsidRPr="00A2532F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признанной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</w:t>
      </w:r>
      <w:r w:rsidRPr="00A2532F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</w:t>
      </w:r>
      <w:r w:rsidRPr="00A2532F" w:rsidR="009B596A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12.05.2022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, вступившего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законную силу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24.05.2022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, до истечения одного года со дня окончания исп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олнения указанного постановления, то есть</w:t>
      </w:r>
      <w:r w:rsidRPr="00A2532F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т. 19.24 Кодекса Российской Федерации об административных правонарушениях, а именно: </w:t>
      </w:r>
      <w:r w:rsidRPr="00A2532F" w:rsid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</w:t>
      </w:r>
      <w:r w:rsidRPr="00A2532F" w:rsid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A2532F" w:rsid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судебном заседании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Старюк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вину в совершении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вмененного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административного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правонарушении признал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содеянном раскаял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ась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обстоятельства, установленные в протоколе об административном правонарушении, не ос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паривал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40624" w:rsidRPr="00A2532F" w:rsidP="00A4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Выслушав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Согласно ст. 1 Федерального закона от 06.04.2011 №64-ФЗ «Об административном надзоре за лицами, 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основании п. 5 ч. 1 ст. 4 Федерального закона от 06.04.2011 №64-ФЗ «Об административном надзоре з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ского нахождения для регистрации.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Повторное в течение одного года совершение административного правонарушения, предусмотренного ч. 1  ст. 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ссийской Федерации об административных правонарушениях.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равонарушениях.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Из материалов дела установлено, что решением </w:t>
      </w:r>
      <w:r w:rsidRPr="00A2532F" w:rsidR="00A73E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Центрального районного суда города Симферополя Республики Крым от 28.04.2021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вступившим в законную силу </w:t>
      </w:r>
      <w:r w:rsidRPr="00A2532F" w:rsidR="00A73E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18.05.2021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в отношении </w:t>
      </w:r>
      <w:r w:rsidRPr="00A2532F" w:rsidR="00A73E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Старюк А.В.</w:t>
      </w:r>
      <w:r w:rsidRPr="00A2532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установлены административные ограничения, в том числе, возложена обязанность являться до 2 раз в месяц в орган внутренних дел по месту жительства или пребывания для регистрации.</w:t>
      </w:r>
      <w:r w:rsidRPr="00A2532F" w:rsidR="008A5D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Решением от 06.07.2022 в отношении Старюк А.В. административный надзор продлен сроком на 6 месяцев, оставлены без изменения установленные ограничения.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от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12.05.2022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вступившим в законную силу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24.05.2022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Старюк А.В.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признан</w:t>
      </w:r>
      <w:r w:rsidRPr="00A2532F" w:rsidR="009B596A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</w:t>
      </w:r>
      <w:r w:rsidRPr="00A2532F" w:rsidR="009B596A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19.24 Кодекса Российской Федерации об административных правонарушениях, и е</w:t>
      </w:r>
      <w:r w:rsidRPr="00A2532F" w:rsidR="009B596A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назначено административное наказание в виде административного штрафа в размере 1000 рублей. Сведений об и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сполнении указанного постановления 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 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представленных материалов установлено, что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Старюк А.В.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явил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ась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регистрацию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14.11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2, что не отрицала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последняя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судебном заседании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2532F">
        <w:rPr>
          <w:rFonts w:ascii="Calibri" w:eastAsia="Calibri" w:hAnsi="Calibri" w:cs="Times New Roman"/>
          <w:sz w:val="18"/>
          <w:szCs w:val="18"/>
        </w:rPr>
        <w:t xml:space="preserve">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Доказательств, опровергающих указанные обстоятельства, как и доказательств наличия уважительных причин неявки на регистрацию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Старюк А.В.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представил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м,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Старюк А.В.</w:t>
      </w:r>
      <w:r w:rsidRPr="00A2532F" w:rsidR="00A73E5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соблюдены ограничения, установленные </w:t>
      </w:r>
      <w:r w:rsidRPr="00A2532F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решением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</w:t>
      </w:r>
      <w:r w:rsidRPr="00A2532F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40624" w:rsidRPr="00A2532F" w:rsidP="00A4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Старюк А.В.</w:t>
      </w:r>
      <w:r w:rsidRPr="00A2532F" w:rsidR="00A73E5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8201 №060991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, письменными объяснениями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Старюк А.В.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копией решения от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28.04.2021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копей решения от 06.07.2022,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постановления от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12.05.2022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копией </w:t>
      </w:r>
      <w:r w:rsidRPr="00A2532F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аключения от 28.07.2021, копией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графика прибытия от 28.07.2021,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пояснениями, данными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Старюк А.В.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судебном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заседании,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которые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полностью со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гласуются с фактическим обстоятельствами, установленными в судебном заседании и исследованными доказательствами. 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ся достаточными для вывода о виновности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Старюк А.В.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инкриминируемого административного правонарушения.</w:t>
      </w:r>
    </w:p>
    <w:p w:rsidR="00A40624" w:rsidRPr="00A2532F" w:rsidP="00A4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вокупности – достаточности для разрешения дела, прихожу к выводу, что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Старюк А.В.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</w:t>
      </w:r>
      <w:r w:rsidRPr="00A2532F" w:rsidR="009B596A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правонарушение, предусмотренное ч.3 ст. 19.24 Кодекса Российской Федерации об административных правонарушениях, а именно: повторно в течение одного года совершил</w:t>
      </w:r>
      <w:r w:rsidRPr="00A2532F" w:rsidR="009B596A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дминистративное правонарушение, предусмотренно</w:t>
      </w:r>
      <w:r w:rsidRPr="00A2532F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 1 ст. 19.24 Кодекса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правонарушениях.</w:t>
      </w:r>
    </w:p>
    <w:p w:rsidR="00A40624" w:rsidRPr="00A2532F" w:rsidP="00A4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арушении составлен с соблюдением требований закона, противоречий не содержит. Права и законные интересы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Старюк А.В.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дела об административном правонарушении нарушены не были.</w:t>
      </w:r>
    </w:p>
    <w:p w:rsidR="00A40624" w:rsidRPr="00A2532F" w:rsidP="00A4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же наличие обстоятельств, смягчающих или отягчающих административную ответственность.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смягчающим ответственность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Старюк А.В.,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 раскаяние лица, совершившего административное правонарушение.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Обстоятельств, отягчающих ответственность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Старюк А.В.,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не установлено.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вмененн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ого правонарушения, наличие смягчающих ответственность обстоятельств, отсутствие отягчающих ответственность обстоятельств, мировой судья считает необходимым подвергнуть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Старюк А.В.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административному наказанию в виде обязательных работ в пределах санкции, п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редусмотренной ч.3 ст. 19.24 Кодекса Российской Федерации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административных правонарушениях.</w:t>
      </w:r>
    </w:p>
    <w:p w:rsidR="00A40624" w:rsidRPr="00A2532F" w:rsidP="00A40624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недопущению новых правонарушений.</w:t>
      </w:r>
    </w:p>
    <w:p w:rsidR="00A40624" w:rsidRPr="00A2532F" w:rsidP="00A40624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A40624" w:rsidRPr="00A2532F" w:rsidP="00A40624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Оснований для назначения иных альтернативных видов наказания, исходя из обстоятельств дела,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личности виновного по делу не установлено.   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A40624" w:rsidRPr="00A2532F" w:rsidP="00A4062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40624" w:rsidRPr="00A2532F" w:rsidP="00A4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Старюк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A2532F" w:rsid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A2532F" w:rsid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виновн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вонарушения, предусмотренного ч.3 ст. 19.24 Кодекса Российской Федерации об административных правонарушениях, и назначить е</w:t>
      </w:r>
      <w:r w:rsidRPr="00A2532F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административное наказание в виде обязательных работ сроком 20 (двадцать) часов. </w:t>
      </w:r>
    </w:p>
    <w:p w:rsidR="00A40624" w:rsidRPr="00A2532F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ном порядке в Центральный районный суд города Симферополя Республики Крым через </w:t>
      </w:r>
      <w:r w:rsidRPr="00A2532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мирового судью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>со дня вручения или получения копии постановления</w:t>
      </w:r>
    </w:p>
    <w:p w:rsidR="00A40624" w:rsidRPr="00A2532F" w:rsidP="00A406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A40624" w:rsidRPr="00A2532F" w:rsidP="00A40624">
      <w:pPr>
        <w:spacing w:after="0" w:line="240" w:lineRule="auto"/>
        <w:ind w:firstLine="709"/>
        <w:rPr>
          <w:rFonts w:ascii="Calibri" w:eastAsia="Calibri" w:hAnsi="Calibri" w:cs="Times New Roman"/>
          <w:sz w:val="18"/>
          <w:szCs w:val="18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Мировой судья:                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A253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А.Л. Тоскина</w:t>
      </w:r>
    </w:p>
    <w:p w:rsidR="00A40624" w:rsidRPr="00A2532F" w:rsidP="00A40624">
      <w:pPr>
        <w:rPr>
          <w:rFonts w:ascii="Calibri" w:eastAsia="Calibri" w:hAnsi="Calibri" w:cs="Times New Roman"/>
          <w:sz w:val="18"/>
          <w:szCs w:val="18"/>
        </w:rPr>
      </w:pPr>
    </w:p>
    <w:p w:rsidR="00A40624" w:rsidRPr="00A2532F" w:rsidP="00A40624">
      <w:pPr>
        <w:rPr>
          <w:rFonts w:ascii="Calibri" w:eastAsia="Calibri" w:hAnsi="Calibri" w:cs="Times New Roman"/>
          <w:sz w:val="18"/>
          <w:szCs w:val="18"/>
        </w:rPr>
      </w:pPr>
    </w:p>
    <w:p w:rsidR="00A40624" w:rsidRPr="00A2532F" w:rsidP="00A40624">
      <w:pPr>
        <w:rPr>
          <w:rFonts w:ascii="Calibri" w:eastAsia="Calibri" w:hAnsi="Calibri" w:cs="Times New Roman"/>
          <w:sz w:val="18"/>
          <w:szCs w:val="18"/>
        </w:rPr>
      </w:pPr>
    </w:p>
    <w:p w:rsidR="002C5A43" w:rsidRPr="00A2532F" w:rsidP="00A4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A253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sectPr w:rsidSect="008A5DD8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32F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9"/>
    <w:rsid w:val="001B0220"/>
    <w:rsid w:val="001D0D0D"/>
    <w:rsid w:val="00237763"/>
    <w:rsid w:val="002C5A43"/>
    <w:rsid w:val="00326552"/>
    <w:rsid w:val="003D32EB"/>
    <w:rsid w:val="00402177"/>
    <w:rsid w:val="00464CA1"/>
    <w:rsid w:val="004C1447"/>
    <w:rsid w:val="00622BD5"/>
    <w:rsid w:val="00700625"/>
    <w:rsid w:val="00781D49"/>
    <w:rsid w:val="008011A4"/>
    <w:rsid w:val="008A5DD8"/>
    <w:rsid w:val="00907F01"/>
    <w:rsid w:val="00973479"/>
    <w:rsid w:val="009B596A"/>
    <w:rsid w:val="009B7520"/>
    <w:rsid w:val="00A2532F"/>
    <w:rsid w:val="00A40624"/>
    <w:rsid w:val="00A73E59"/>
    <w:rsid w:val="00A92B2E"/>
    <w:rsid w:val="00B10738"/>
    <w:rsid w:val="00C35594"/>
    <w:rsid w:val="00C545F8"/>
    <w:rsid w:val="00CE028B"/>
    <w:rsid w:val="00CE5915"/>
    <w:rsid w:val="00DC74F0"/>
    <w:rsid w:val="00ED3D19"/>
    <w:rsid w:val="00EF4E78"/>
    <w:rsid w:val="00F60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