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5EF5" w:rsidRPr="00574821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8B116F">
        <w:rPr>
          <w:rFonts w:ascii="Times New Roman" w:eastAsia="Times New Roman" w:hAnsi="Times New Roman" w:cs="Times New Roman"/>
          <w:sz w:val="27"/>
          <w:szCs w:val="27"/>
        </w:rPr>
        <w:t>396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/17/202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г. Симферополь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74821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574821">
        <w:rPr>
          <w:rFonts w:ascii="Times New Roman" w:hAnsi="Times New Roman" w:cs="Times New Roman"/>
          <w:sz w:val="27"/>
          <w:szCs w:val="27"/>
        </w:rPr>
        <w:t>Тоскина</w:t>
      </w:r>
      <w:r w:rsidRPr="00574821">
        <w:rPr>
          <w:rFonts w:ascii="Times New Roman" w:hAnsi="Times New Roman" w:cs="Times New Roman"/>
          <w:sz w:val="27"/>
          <w:szCs w:val="27"/>
        </w:rPr>
        <w:t xml:space="preserve"> А.Л.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74821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города Симферополь, по адресу: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74821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D5EF5" w:rsidP="008B116F">
      <w:pPr>
        <w:spacing w:after="0" w:line="240" w:lineRule="auto"/>
        <w:ind w:left="127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представителя налогоплательщика – </w:t>
      </w:r>
      <w:r w:rsidR="00822D28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Кулинич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22D28">
        <w:rPr>
          <w:rFonts w:ascii="Times New Roman" w:hAnsi="Times New Roman" w:cs="Times New Roman"/>
          <w:sz w:val="27"/>
          <w:szCs w:val="27"/>
        </w:rPr>
        <w:t>И.В.</w:t>
      </w:r>
      <w:r w:rsidRPr="00380F27" w:rsidR="00380F27">
        <w:rPr>
          <w:rFonts w:ascii="Times New Roman" w:hAnsi="Times New Roman" w:cs="Times New Roman"/>
          <w:sz w:val="27"/>
          <w:szCs w:val="27"/>
        </w:rPr>
        <w:t xml:space="preserve">, </w:t>
      </w:r>
      <w:r w:rsidR="00822D28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80F27" w:rsidR="00380F2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имеющей </w:t>
      </w:r>
      <w:r w:rsidRPr="00380F27" w:rsidR="00380F27">
        <w:rPr>
          <w:rFonts w:ascii="Times New Roman" w:hAnsi="Times New Roman" w:cs="Times New Roman"/>
          <w:sz w:val="27"/>
          <w:szCs w:val="27"/>
        </w:rPr>
        <w:t>граждан</w:t>
      </w:r>
      <w:r>
        <w:rPr>
          <w:rFonts w:ascii="Times New Roman" w:hAnsi="Times New Roman" w:cs="Times New Roman"/>
          <w:sz w:val="27"/>
          <w:szCs w:val="27"/>
        </w:rPr>
        <w:t>ство</w:t>
      </w:r>
      <w:r w:rsidRPr="00380F27" w:rsidR="00380F27">
        <w:rPr>
          <w:rFonts w:ascii="Times New Roman" w:hAnsi="Times New Roman" w:cs="Times New Roman"/>
          <w:sz w:val="27"/>
          <w:szCs w:val="27"/>
        </w:rPr>
        <w:t xml:space="preserve"> Российской Федерации, паспорт </w:t>
      </w:r>
      <w:r w:rsidR="00822D28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80F27" w:rsidR="00380F27">
        <w:rPr>
          <w:rFonts w:ascii="Times New Roman" w:hAnsi="Times New Roman" w:cs="Times New Roman"/>
          <w:sz w:val="27"/>
          <w:szCs w:val="27"/>
        </w:rPr>
        <w:t>, проживающ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380F27" w:rsidR="00380F27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822D28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80F27" w:rsidR="00380F27">
        <w:rPr>
          <w:rFonts w:ascii="Times New Roman" w:hAnsi="Times New Roman" w:cs="Times New Roman"/>
          <w:sz w:val="27"/>
          <w:szCs w:val="27"/>
        </w:rPr>
        <w:t>,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 признакам состава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авонарушения, предусмотренного ст. 15.5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протоколу об административном правонарушении №</w:t>
      </w:r>
      <w:r w:rsidR="00822D28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Кулинич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представителем 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822D28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8B116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 w:rsidR="00822D28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822D28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в налоговый орган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законодательством о налогах и сборах срок налоговую декларацию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>по налогу на прибыль за 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по сроку предоставления по 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30.03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33AE0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3AE0">
        <w:rPr>
          <w:rFonts w:ascii="Times New Roman" w:eastAsia="Times New Roman" w:hAnsi="Times New Roman" w:cs="Times New Roman"/>
          <w:sz w:val="27"/>
          <w:szCs w:val="27"/>
        </w:rPr>
        <w:t xml:space="preserve">Указанное бездействие </w:t>
      </w:r>
      <w:r w:rsidRPr="00D33AE0">
        <w:rPr>
          <w:rFonts w:ascii="Times New Roman" w:eastAsia="Times New Roman" w:hAnsi="Times New Roman" w:cs="Times New Roman"/>
          <w:sz w:val="27"/>
          <w:szCs w:val="27"/>
        </w:rPr>
        <w:t>Кулинич</w:t>
      </w:r>
      <w:r w:rsidRPr="00D33AE0"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 w:rsidR="002A792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3AE0">
        <w:rPr>
          <w:rFonts w:ascii="Times New Roman" w:eastAsia="Times New Roman" w:hAnsi="Times New Roman" w:cs="Times New Roman"/>
          <w:sz w:val="27"/>
          <w:szCs w:val="27"/>
        </w:rPr>
        <w:t xml:space="preserve">квалифицировано 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налогового</w:t>
      </w:r>
      <w:r w:rsidRPr="00D33AE0">
        <w:rPr>
          <w:rFonts w:ascii="Times New Roman" w:eastAsia="Times New Roman" w:hAnsi="Times New Roman" w:cs="Times New Roman"/>
          <w:sz w:val="27"/>
          <w:szCs w:val="27"/>
        </w:rPr>
        <w:t xml:space="preserve"> органа по признакам состава правонарушения, предусмотренного ст. 15.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33AE0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8B116F" w:rsidR="008B116F">
        <w:rPr>
          <w:rFonts w:ascii="Times New Roman" w:eastAsia="Times New Roman" w:hAnsi="Times New Roman" w:cs="Times New Roman"/>
          <w:sz w:val="27"/>
          <w:szCs w:val="27"/>
        </w:rPr>
        <w:t>Кулинич</w:t>
      </w:r>
      <w:r w:rsidRPr="008B116F" w:rsidR="008B116F"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 w:rsidR="008B116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8B116F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извещен</w:t>
      </w:r>
      <w:r w:rsidR="00D33AE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надлежаще, о причинах неявки не сообщил</w:t>
      </w:r>
      <w:r w:rsidR="00D33AE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, ходатайств мировому судье не направил</w:t>
      </w:r>
      <w:r w:rsidR="00D33AE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A7920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eastAsia="Times New Roman" w:hAnsi="Times New Roman" w:cs="Times New Roman"/>
          <w:sz w:val="27"/>
          <w:szCs w:val="27"/>
        </w:rPr>
        <w:t>ее отсутствие.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налоговые декларации в порядке, определенном настоящей статьей.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 1 ст. 285 Налогового кодекса Российской Федерации налоговым периодом по налогу признается календарный год.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D5EF5" w:rsidRPr="000B6A5D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 на прибыль за 2022 год является 27.03.202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установлено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что налоговая декларация на пологу на прибыль за  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года  подана в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налоговый орган юридическим лицом по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средств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м телекоммуникационной связи – </w:t>
      </w:r>
      <w:r w:rsidR="00D33AE0">
        <w:rPr>
          <w:rFonts w:ascii="Times New Roman" w:eastAsia="Times New Roman" w:hAnsi="Times New Roman" w:cs="Times New Roman"/>
          <w:sz w:val="27"/>
          <w:szCs w:val="27"/>
        </w:rPr>
        <w:t>30.03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налоговой декларации – 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то есть декларация представлена с нарушением граничного срока предоставления.</w:t>
      </w:r>
    </w:p>
    <w:p w:rsid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  <w:r w:rsidR="00D33AE0">
        <w:rPr>
          <w:rFonts w:ascii="Times New Roman" w:eastAsia="Times New Roman" w:hAnsi="Times New Roman" w:cs="Times New Roman"/>
          <w:sz w:val="27"/>
          <w:szCs w:val="27"/>
        </w:rPr>
        <w:t xml:space="preserve"> При этом субъектом правонарушения, предусмотренного указанной статьей, являются должностные лица.</w:t>
      </w:r>
    </w:p>
    <w:p w:rsidR="00D33AE0" w:rsidRPr="00D33AE0" w:rsidP="00D33A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3AE0">
        <w:rPr>
          <w:rFonts w:ascii="Times New Roman" w:eastAsia="Times New Roman" w:hAnsi="Times New Roman" w:cs="Times New Roman"/>
          <w:sz w:val="27"/>
          <w:szCs w:val="27"/>
        </w:rPr>
        <w:t>В соответствии со ст. 26.1 Кодекса Российской Федерации об административных правонарушениях по делу об административном правонарушении подлежат выяснению, в частности,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D33AE0" w:rsidRPr="00D33AE0" w:rsidP="00D33A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3AE0">
        <w:rPr>
          <w:rFonts w:ascii="Times New Roman" w:eastAsia="Times New Roman" w:hAnsi="Times New Roman" w:cs="Times New Roman"/>
          <w:sz w:val="27"/>
          <w:szCs w:val="27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D33AE0" w:rsidRPr="00D33AE0" w:rsidP="00D33A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3AE0">
        <w:rPr>
          <w:rFonts w:ascii="Times New Roman" w:eastAsia="Times New Roman" w:hAnsi="Times New Roman" w:cs="Times New Roman"/>
          <w:sz w:val="27"/>
          <w:szCs w:val="27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="00822D28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2A7920">
        <w:rPr>
          <w:rFonts w:ascii="Times New Roman" w:eastAsia="Times New Roman" w:hAnsi="Times New Roman" w:cs="Times New Roman"/>
          <w:sz w:val="27"/>
          <w:szCs w:val="27"/>
        </w:rPr>
        <w:t xml:space="preserve">, сведений о наличии </w:t>
      </w:r>
      <w:r w:rsidR="000F657E">
        <w:rPr>
          <w:rFonts w:ascii="Times New Roman" w:eastAsia="Times New Roman" w:hAnsi="Times New Roman" w:cs="Times New Roman"/>
          <w:sz w:val="27"/>
          <w:szCs w:val="27"/>
        </w:rPr>
        <w:t xml:space="preserve">на предприятии в штатной численности работников </w:t>
      </w:r>
      <w:r w:rsidR="002A7920">
        <w:rPr>
          <w:rFonts w:ascii="Times New Roman" w:eastAsia="Times New Roman" w:hAnsi="Times New Roman" w:cs="Times New Roman"/>
          <w:sz w:val="27"/>
          <w:szCs w:val="27"/>
        </w:rPr>
        <w:t xml:space="preserve">должности главного бухгалтера </w:t>
      </w:r>
      <w:r w:rsidR="000F657E">
        <w:rPr>
          <w:rFonts w:ascii="Times New Roman" w:eastAsia="Times New Roman" w:hAnsi="Times New Roman" w:cs="Times New Roman"/>
          <w:sz w:val="27"/>
          <w:szCs w:val="27"/>
        </w:rPr>
        <w:t xml:space="preserve">(бухгалтера) </w:t>
      </w:r>
      <w:r w:rsidR="002A7920">
        <w:rPr>
          <w:rFonts w:ascii="Times New Roman" w:eastAsia="Times New Roman" w:hAnsi="Times New Roman" w:cs="Times New Roman"/>
          <w:sz w:val="27"/>
          <w:szCs w:val="27"/>
        </w:rPr>
        <w:t>не представлено.</w:t>
      </w:r>
    </w:p>
    <w:p w:rsidR="00D33AE0" w:rsidRPr="00D33AE0" w:rsidP="00D33A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3AE0">
        <w:rPr>
          <w:rFonts w:ascii="Times New Roman" w:eastAsia="Times New Roman" w:hAnsi="Times New Roman" w:cs="Times New Roman"/>
          <w:sz w:val="27"/>
          <w:szCs w:val="27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3AE0" w:rsidP="00D33A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3AE0">
        <w:rPr>
          <w:rFonts w:ascii="Times New Roman" w:eastAsia="Times New Roman" w:hAnsi="Times New Roman" w:cs="Times New Roman"/>
          <w:sz w:val="27"/>
          <w:szCs w:val="27"/>
        </w:rPr>
        <w:t>В силу примечания к ст.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D33AE0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Pr="00D33AE0">
        <w:rPr>
          <w:rFonts w:ascii="Times New Roman" w:eastAsia="Times New Roman" w:hAnsi="Times New Roman" w:cs="Times New Roman"/>
          <w:sz w:val="27"/>
          <w:szCs w:val="27"/>
        </w:rPr>
        <w:t>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3B08CE" w:rsidP="003B08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08CE">
        <w:rPr>
          <w:rFonts w:ascii="Times New Roman" w:eastAsia="Times New Roman" w:hAnsi="Times New Roman" w:cs="Times New Roman"/>
          <w:sz w:val="27"/>
          <w:szCs w:val="27"/>
        </w:rPr>
        <w:t>Согласно правовой позиции, изложенной в п. 24 Постановления Пленума Верховного Суда РФ от 24.10.2006 №18 «О некоторых вопросах, возникающих у судов при применении Особенной части Кодекса Российской Федерации об административных правонарушениях»</w:t>
      </w:r>
      <w:r>
        <w:rPr>
          <w:rFonts w:ascii="Times New Roman" w:eastAsia="Times New Roman" w:hAnsi="Times New Roman" w:cs="Times New Roman"/>
          <w:sz w:val="27"/>
          <w:szCs w:val="27"/>
        </w:rPr>
        <w:t>, р</w:t>
      </w:r>
      <w:r w:rsidRPr="003B08CE">
        <w:rPr>
          <w:rFonts w:ascii="Times New Roman" w:eastAsia="Times New Roman" w:hAnsi="Times New Roman" w:cs="Times New Roman"/>
          <w:sz w:val="27"/>
          <w:szCs w:val="27"/>
        </w:rPr>
        <w:t>ешая вопрос о привлечении должностного лица организации к административной ответственности по статьям 15.5, 15.6 и 15.11 КоАП РФ, необходимо руководствоваться положениями пункта 1 статьи 6 и пункта 2 статьи</w:t>
      </w:r>
      <w:r w:rsidRPr="003B08CE">
        <w:rPr>
          <w:rFonts w:ascii="Times New Roman" w:eastAsia="Times New Roman" w:hAnsi="Times New Roman" w:cs="Times New Roman"/>
          <w:sz w:val="27"/>
          <w:szCs w:val="27"/>
        </w:rPr>
        <w:t xml:space="preserve"> 7 Федерального закона от </w:t>
      </w:r>
      <w:r>
        <w:rPr>
          <w:rFonts w:ascii="Times New Roman" w:eastAsia="Times New Roman" w:hAnsi="Times New Roman" w:cs="Times New Roman"/>
          <w:sz w:val="27"/>
          <w:szCs w:val="27"/>
        </w:rPr>
        <w:t>21.11.1996</w:t>
      </w:r>
      <w:r w:rsidRPr="003B08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3B08CE">
        <w:rPr>
          <w:rFonts w:ascii="Times New Roman" w:eastAsia="Times New Roman" w:hAnsi="Times New Roman" w:cs="Times New Roman"/>
          <w:sz w:val="27"/>
          <w:szCs w:val="27"/>
        </w:rPr>
        <w:t xml:space="preserve">129-ФЗ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3B08CE">
        <w:rPr>
          <w:rFonts w:ascii="Times New Roman" w:eastAsia="Times New Roman" w:hAnsi="Times New Roman" w:cs="Times New Roman"/>
          <w:sz w:val="27"/>
          <w:szCs w:val="27"/>
        </w:rPr>
        <w:t>О бухгалтерском учете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3B08CE"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</w:t>
      </w:r>
      <w:r w:rsidRPr="003B08CE">
        <w:rPr>
          <w:rFonts w:ascii="Times New Roman" w:eastAsia="Times New Roman" w:hAnsi="Times New Roman" w:cs="Times New Roman"/>
          <w:sz w:val="27"/>
          <w:szCs w:val="27"/>
        </w:rPr>
        <w:t>которыми</w:t>
      </w:r>
      <w:r w:rsidRPr="003B08CE">
        <w:rPr>
          <w:rFonts w:ascii="Times New Roman" w:eastAsia="Times New Roman" w:hAnsi="Times New Roman" w:cs="Times New Roman"/>
          <w:sz w:val="27"/>
          <w:szCs w:val="27"/>
        </w:rPr>
        <w:t xml:space="preserve">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D33AE0" w:rsidP="003B08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положений ст. 15.5 </w:t>
      </w:r>
      <w:r w:rsidRPr="00D33AE0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2A7920">
        <w:rPr>
          <w:rFonts w:ascii="Times New Roman" w:eastAsia="Times New Roman" w:hAnsi="Times New Roman" w:cs="Times New Roman"/>
          <w:sz w:val="27"/>
          <w:szCs w:val="27"/>
        </w:rPr>
        <w:t xml:space="preserve"> во </w:t>
      </w:r>
      <w:r w:rsidR="003B08CE">
        <w:rPr>
          <w:rFonts w:ascii="Times New Roman" w:eastAsia="Times New Roman" w:hAnsi="Times New Roman" w:cs="Times New Roman"/>
          <w:sz w:val="27"/>
          <w:szCs w:val="27"/>
        </w:rPr>
        <w:t xml:space="preserve">взаимосвязи с положениями ст. 2.4 указанного </w:t>
      </w:r>
      <w:r w:rsidR="000F657E">
        <w:rPr>
          <w:rFonts w:ascii="Times New Roman" w:eastAsia="Times New Roman" w:hAnsi="Times New Roman" w:cs="Times New Roman"/>
          <w:sz w:val="27"/>
          <w:szCs w:val="27"/>
        </w:rPr>
        <w:t>К</w:t>
      </w:r>
      <w:r w:rsidR="003B08CE">
        <w:rPr>
          <w:rFonts w:ascii="Times New Roman" w:eastAsia="Times New Roman" w:hAnsi="Times New Roman" w:cs="Times New Roman"/>
          <w:sz w:val="27"/>
          <w:szCs w:val="27"/>
        </w:rPr>
        <w:t>одекса, субъектом правонарушения, предусмотренного ст. 15.5</w:t>
      </w:r>
      <w:r w:rsidRPr="003B08CE" w:rsidR="003B08CE">
        <w:t xml:space="preserve"> </w:t>
      </w:r>
      <w:r w:rsidRPr="003B08CE" w:rsidR="003B08C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2A7920">
        <w:rPr>
          <w:rFonts w:ascii="Times New Roman" w:eastAsia="Times New Roman" w:hAnsi="Times New Roman" w:cs="Times New Roman"/>
          <w:sz w:val="27"/>
          <w:szCs w:val="27"/>
        </w:rPr>
        <w:t>,</w:t>
      </w:r>
      <w:r w:rsidR="003B08CE">
        <w:rPr>
          <w:rFonts w:ascii="Times New Roman" w:eastAsia="Times New Roman" w:hAnsi="Times New Roman" w:cs="Times New Roman"/>
          <w:sz w:val="27"/>
          <w:szCs w:val="27"/>
        </w:rPr>
        <w:t xml:space="preserve"> является главный бухгалтер (бухгалтер) юридического лица, а при его отсутствии </w:t>
      </w:r>
      <w:r w:rsidR="003B08CE">
        <w:rPr>
          <w:rFonts w:ascii="Times New Roman" w:eastAsia="Times New Roman" w:hAnsi="Times New Roman" w:cs="Times New Roman"/>
          <w:sz w:val="27"/>
          <w:szCs w:val="27"/>
        </w:rPr>
        <w:t>–р</w:t>
      </w:r>
      <w:r w:rsidR="003B08CE">
        <w:rPr>
          <w:rFonts w:ascii="Times New Roman" w:eastAsia="Times New Roman" w:hAnsi="Times New Roman" w:cs="Times New Roman"/>
          <w:sz w:val="27"/>
          <w:szCs w:val="27"/>
        </w:rPr>
        <w:t>уководитель</w:t>
      </w:r>
      <w:r w:rsidR="000F657E"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</w:t>
      </w:r>
      <w:r w:rsidR="003B08CE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C32943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следует из протокола об административном правонарушении и представленных документов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Кулинич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 является уполномоченным представителем налогоплательщика, соответственно, в понимании положений </w:t>
      </w:r>
      <w:r>
        <w:rPr>
          <w:rFonts w:ascii="Times New Roman" w:eastAsia="Times New Roman" w:hAnsi="Times New Roman" w:cs="Times New Roman"/>
          <w:sz w:val="27"/>
          <w:szCs w:val="27"/>
        </w:rPr>
        <w:t>ст. 15</w:t>
      </w:r>
      <w:r w:rsidR="002A7920">
        <w:rPr>
          <w:rFonts w:ascii="Times New Roman" w:eastAsia="Times New Roman" w:hAnsi="Times New Roman" w:cs="Times New Roman"/>
          <w:sz w:val="27"/>
          <w:szCs w:val="27"/>
        </w:rPr>
        <w:t>.5</w:t>
      </w:r>
      <w:r w:rsidRPr="00C32943">
        <w:t xml:space="preserve"> 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 взаимосвязи с положениями </w:t>
      </w:r>
      <w:r>
        <w:rPr>
          <w:rFonts w:ascii="Times New Roman" w:eastAsia="Times New Roman" w:hAnsi="Times New Roman" w:cs="Times New Roman"/>
          <w:sz w:val="27"/>
          <w:szCs w:val="27"/>
        </w:rPr>
        <w:t>ст. 2.4</w:t>
      </w:r>
      <w:r w:rsidRPr="00B71025">
        <w:t xml:space="preserve"> </w:t>
      </w:r>
      <w:r w:rsidRPr="00B71025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>Кулинич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 xml:space="preserve"> И.В.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субъектом вмененного </w:t>
      </w:r>
      <w:r w:rsidR="000F657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правонарушения.</w:t>
      </w:r>
    </w:p>
    <w:p w:rsidR="00C32943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То обстоятельство, что </w:t>
      </w:r>
      <w:r>
        <w:rPr>
          <w:rFonts w:ascii="Times New Roman" w:eastAsia="Times New Roman" w:hAnsi="Times New Roman" w:cs="Times New Roman"/>
          <w:sz w:val="27"/>
          <w:szCs w:val="27"/>
        </w:rPr>
        <w:t>Кулинич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 согласно информационному сообщению о представительстве в отношениях, регулируемых законодательством о налогах и сборах, </w:t>
      </w:r>
      <w:r>
        <w:rPr>
          <w:rFonts w:ascii="Times New Roman" w:eastAsia="Times New Roman" w:hAnsi="Times New Roman" w:cs="Times New Roman"/>
          <w:sz w:val="27"/>
          <w:szCs w:val="27"/>
        </w:rPr>
        <w:t>внесена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базу налогового органа как уполномоченный представитель юридического лица не свидетельствует, что последняя является субъектом вмененного </w:t>
      </w:r>
      <w:r w:rsidR="000F657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правонарушения.</w:t>
      </w:r>
    </w:p>
    <w:p w:rsidR="00C32943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Доказательств, что </w:t>
      </w:r>
      <w:r>
        <w:rPr>
          <w:rFonts w:ascii="Times New Roman" w:eastAsia="Times New Roman" w:hAnsi="Times New Roman" w:cs="Times New Roman"/>
          <w:sz w:val="27"/>
          <w:szCs w:val="27"/>
        </w:rPr>
        <w:t>Кулинич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 являлась </w:t>
      </w:r>
      <w:r w:rsidR="00822D28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A44CB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его руководителем на момент совершения вмененного правонарушения</w:t>
      </w:r>
      <w:r w:rsidR="002A7920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44CB0">
        <w:rPr>
          <w:rFonts w:ascii="Times New Roman" w:eastAsia="Times New Roman" w:hAnsi="Times New Roman" w:cs="Times New Roman"/>
          <w:sz w:val="27"/>
          <w:szCs w:val="27"/>
        </w:rPr>
        <w:t xml:space="preserve">либо работником, на которого возложены </w:t>
      </w:r>
      <w:r w:rsidRPr="00A44CB0" w:rsidR="00A44CB0">
        <w:rPr>
          <w:rFonts w:ascii="Times New Roman" w:eastAsia="Times New Roman" w:hAnsi="Times New Roman" w:cs="Times New Roman"/>
          <w:sz w:val="27"/>
          <w:szCs w:val="27"/>
        </w:rPr>
        <w:t>организационно-распорядительны</w:t>
      </w:r>
      <w:r w:rsidR="00A44CB0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44CB0" w:rsidR="00A44CB0">
        <w:rPr>
          <w:rFonts w:ascii="Times New Roman" w:eastAsia="Times New Roman" w:hAnsi="Times New Roman" w:cs="Times New Roman"/>
          <w:sz w:val="27"/>
          <w:szCs w:val="27"/>
        </w:rPr>
        <w:t xml:space="preserve"> или административно-хозяйственны</w:t>
      </w:r>
      <w:r w:rsidR="00A44CB0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44CB0" w:rsidR="00A44CB0">
        <w:rPr>
          <w:rFonts w:ascii="Times New Roman" w:eastAsia="Times New Roman" w:hAnsi="Times New Roman" w:cs="Times New Roman"/>
          <w:sz w:val="27"/>
          <w:szCs w:val="27"/>
        </w:rPr>
        <w:t xml:space="preserve"> функци</w:t>
      </w:r>
      <w:r w:rsidR="00A44CB0">
        <w:rPr>
          <w:rFonts w:ascii="Times New Roman" w:eastAsia="Times New Roman" w:hAnsi="Times New Roman" w:cs="Times New Roman"/>
          <w:sz w:val="27"/>
          <w:szCs w:val="27"/>
        </w:rPr>
        <w:t>и,</w:t>
      </w:r>
      <w:r w:rsidRPr="00A44CB0" w:rsidR="00A44C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представленные материалы не содержат.</w:t>
      </w:r>
    </w:p>
    <w:p w:rsidR="00C32943" w:rsidRPr="00C32943" w:rsidP="00C329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2943">
        <w:rPr>
          <w:rFonts w:ascii="Times New Roman" w:eastAsia="Times New Roman" w:hAnsi="Times New Roman" w:cs="Times New Roman"/>
          <w:sz w:val="27"/>
          <w:szCs w:val="27"/>
        </w:rPr>
        <w:t>В силу изложенного</w:t>
      </w:r>
      <w:r w:rsidR="002A792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 xml:space="preserve"> становится очевидным, что собранные по делу доказательства не могут свидетельствовать о совершении </w:t>
      </w:r>
      <w:r>
        <w:rPr>
          <w:rFonts w:ascii="Times New Roman" w:eastAsia="Times New Roman" w:hAnsi="Times New Roman" w:cs="Times New Roman"/>
          <w:sz w:val="27"/>
          <w:szCs w:val="27"/>
        </w:rPr>
        <w:t>Кулинич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 xml:space="preserve"> 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</w:p>
    <w:p w:rsidR="00C32943" w:rsidRPr="00C32943" w:rsidP="00C329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2943">
        <w:rPr>
          <w:rFonts w:ascii="Times New Roman" w:eastAsia="Times New Roman" w:hAnsi="Times New Roman" w:cs="Times New Roman"/>
          <w:sz w:val="27"/>
          <w:szCs w:val="27"/>
        </w:rPr>
        <w:t xml:space="preserve"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состава административного правонарушения исключает возможность привлечения лица к административной ответственности. </w:t>
      </w:r>
    </w:p>
    <w:p w:rsidR="00C32943" w:rsidRPr="00C32943" w:rsidP="00C329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2943">
        <w:rPr>
          <w:rFonts w:ascii="Times New Roman" w:eastAsia="Times New Roman" w:hAnsi="Times New Roman" w:cs="Times New Roman"/>
          <w:sz w:val="27"/>
          <w:szCs w:val="27"/>
        </w:rPr>
        <w:t>Согласно ст.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C32943" w:rsidRPr="00C32943" w:rsidP="00C329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2943">
        <w:rPr>
          <w:rFonts w:ascii="Times New Roman" w:eastAsia="Times New Roman" w:hAnsi="Times New Roman" w:cs="Times New Roman"/>
          <w:sz w:val="27"/>
          <w:szCs w:val="27"/>
        </w:rPr>
        <w:t xml:space="preserve">В связи с чем, при установленных обстоятельствах, отсутствуют основания для привлечения </w:t>
      </w:r>
      <w:r>
        <w:rPr>
          <w:rFonts w:ascii="Times New Roman" w:eastAsia="Times New Roman" w:hAnsi="Times New Roman" w:cs="Times New Roman"/>
          <w:sz w:val="27"/>
          <w:szCs w:val="27"/>
        </w:rPr>
        <w:t>Кулинич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 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по признакам </w:t>
      </w:r>
      <w:r w:rsidR="002A7920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 15.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 xml:space="preserve">  Кодекса Российской Федерации об административных правонарушениях.</w:t>
      </w:r>
    </w:p>
    <w:p w:rsidR="00C32943" w:rsidRPr="00C32943" w:rsidP="00C329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2943">
        <w:rPr>
          <w:rFonts w:ascii="Times New Roman" w:eastAsia="Times New Roman" w:hAnsi="Times New Roman" w:cs="Times New Roman"/>
          <w:sz w:val="27"/>
          <w:szCs w:val="27"/>
        </w:rPr>
        <w:t>Пунктом 2 ч. 1 ст.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32943" w:rsidRPr="00C32943" w:rsidP="00C329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2943"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24.5, 29.10, 30.1 Кодекса Российской Федерации об административных правонарушениях, мировой судья, -</w:t>
      </w:r>
    </w:p>
    <w:p w:rsidR="00C32943" w:rsidRPr="00C32943" w:rsidP="00C329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32943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C32943" w:rsidRPr="00C32943" w:rsidP="00C329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2943">
        <w:rPr>
          <w:rFonts w:ascii="Times New Roman" w:eastAsia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 в отношении 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>Кулинич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22D28">
        <w:rPr>
          <w:rFonts w:ascii="Times New Roman" w:eastAsia="Times New Roman" w:hAnsi="Times New Roman" w:cs="Times New Roman"/>
          <w:sz w:val="27"/>
          <w:szCs w:val="27"/>
        </w:rPr>
        <w:t>И.В.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 xml:space="preserve"> по признакам правонарушения, предусмотренного ст. 15.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прекратить на основании п.2 ч.1 ст. 24.5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с отсутствием 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вмененного 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правонарушения.</w:t>
      </w:r>
    </w:p>
    <w:p w:rsidR="00C32943" w:rsidRPr="00C32943" w:rsidP="00C329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294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32943" w:rsidRPr="00C32943" w:rsidP="00C329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32943" w:rsidRPr="00C32943" w:rsidP="00C329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294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                                       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ab/>
      </w:r>
      <w:r w:rsidRPr="00C32943">
        <w:rPr>
          <w:rFonts w:ascii="Times New Roman" w:eastAsia="Times New Roman" w:hAnsi="Times New Roman" w:cs="Times New Roman"/>
          <w:sz w:val="27"/>
          <w:szCs w:val="27"/>
        </w:rPr>
        <w:tab/>
      </w:r>
      <w:r w:rsidRPr="00C32943">
        <w:rPr>
          <w:rFonts w:ascii="Times New Roman" w:eastAsia="Times New Roman" w:hAnsi="Times New Roman" w:cs="Times New Roman"/>
          <w:sz w:val="27"/>
          <w:szCs w:val="27"/>
        </w:rPr>
        <w:tab/>
        <w:t xml:space="preserve">А.Л. </w:t>
      </w:r>
      <w:r w:rsidRPr="00C32943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D805A6" w:rsidP="00C32943">
      <w:pPr>
        <w:spacing w:after="0" w:line="240" w:lineRule="auto"/>
        <w:ind w:firstLine="851"/>
        <w:jc w:val="both"/>
      </w:pPr>
    </w:p>
    <w:sectPr w:rsidSect="001E0C1F">
      <w:footerReference w:type="default" r:id="rId4"/>
      <w:pgSz w:w="11906" w:h="16838"/>
      <w:pgMar w:top="567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04066"/>
      <w:richText/>
    </w:sdtPr>
    <w:sdtContent>
      <w:p w:rsidR="009F0F1D">
        <w:pPr>
          <w:pStyle w:val="Footer"/>
          <w:jc w:val="right"/>
        </w:pPr>
        <w:r>
          <w:fldChar w:fldCharType="begin"/>
        </w:r>
        <w:r w:rsidR="00CD5EF5">
          <w:instrText>PAGE   \* MERGEFORMAT</w:instrText>
        </w:r>
        <w:r>
          <w:fldChar w:fldCharType="separate"/>
        </w:r>
        <w:r w:rsidR="00822D28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D5EF5"/>
    <w:rsid w:val="000B6A5D"/>
    <w:rsid w:val="000F657E"/>
    <w:rsid w:val="002A7920"/>
    <w:rsid w:val="002F5BFB"/>
    <w:rsid w:val="00380F27"/>
    <w:rsid w:val="003B08CE"/>
    <w:rsid w:val="00574821"/>
    <w:rsid w:val="005B5D64"/>
    <w:rsid w:val="00822D28"/>
    <w:rsid w:val="008B116F"/>
    <w:rsid w:val="009E72B1"/>
    <w:rsid w:val="009F0F1D"/>
    <w:rsid w:val="00A44CB0"/>
    <w:rsid w:val="00AB0876"/>
    <w:rsid w:val="00B71025"/>
    <w:rsid w:val="00B82012"/>
    <w:rsid w:val="00C32943"/>
    <w:rsid w:val="00C55A1C"/>
    <w:rsid w:val="00CD5EF5"/>
    <w:rsid w:val="00D33AE0"/>
    <w:rsid w:val="00D805A6"/>
    <w:rsid w:val="00E303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4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44CB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