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D32EB" w:rsidRPr="00775C89" w:rsidP="00EF4E78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</w:t>
      </w:r>
      <w:r w:rsidRPr="00775C89">
        <w:rPr>
          <w:rFonts w:ascii="Times New Roman" w:hAnsi="Times New Roman" w:cs="Times New Roman"/>
          <w:color w:val="000000" w:themeColor="text1"/>
          <w:sz w:val="18"/>
          <w:szCs w:val="18"/>
        </w:rPr>
        <w:t>№ 05-0</w:t>
      </w:r>
      <w:r w:rsidRPr="00775C89" w:rsidR="00985D64">
        <w:rPr>
          <w:rFonts w:ascii="Times New Roman" w:hAnsi="Times New Roman" w:cs="Times New Roman"/>
          <w:color w:val="000000" w:themeColor="text1"/>
          <w:sz w:val="18"/>
          <w:szCs w:val="18"/>
        </w:rPr>
        <w:t>415</w:t>
      </w:r>
      <w:r w:rsidRPr="00775C89">
        <w:rPr>
          <w:rFonts w:ascii="Times New Roman" w:hAnsi="Times New Roman" w:cs="Times New Roman"/>
          <w:color w:val="000000" w:themeColor="text1"/>
          <w:sz w:val="18"/>
          <w:szCs w:val="18"/>
        </w:rPr>
        <w:t>/17/2022</w:t>
      </w:r>
    </w:p>
    <w:p w:rsidR="003D32EB" w:rsidRPr="00775C89" w:rsidP="00EF4E7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775C89">
        <w:rPr>
          <w:rFonts w:ascii="Times New Roman" w:hAnsi="Times New Roman" w:cs="Times New Roman"/>
          <w:sz w:val="18"/>
          <w:szCs w:val="18"/>
        </w:rPr>
        <w:t>ПОСТАНОВЛЕНИЕ</w:t>
      </w:r>
    </w:p>
    <w:p w:rsidR="003D32EB" w:rsidRPr="00775C89" w:rsidP="00EF4E78">
      <w:pPr>
        <w:spacing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775C89">
        <w:rPr>
          <w:rFonts w:ascii="Times New Roman" w:hAnsi="Times New Roman" w:cs="Times New Roman"/>
          <w:sz w:val="18"/>
          <w:szCs w:val="18"/>
        </w:rPr>
        <w:t>8 декабря</w:t>
      </w:r>
      <w:r w:rsidRPr="00775C89">
        <w:rPr>
          <w:rFonts w:ascii="Times New Roman" w:hAnsi="Times New Roman" w:cs="Times New Roman"/>
          <w:sz w:val="18"/>
          <w:szCs w:val="18"/>
        </w:rPr>
        <w:t xml:space="preserve"> 2022 года                                                  г. Симферополь          </w:t>
      </w:r>
    </w:p>
    <w:p w:rsidR="00DC74F0" w:rsidRPr="00775C89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3D32EB" w:rsidRPr="00775C89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5C89">
        <w:rPr>
          <w:rFonts w:ascii="Times New Roman" w:hAnsi="Times New Roman" w:cs="Times New Roman"/>
          <w:sz w:val="18"/>
          <w:szCs w:val="18"/>
        </w:rPr>
        <w:t>Мировой судья судебного участка №1</w:t>
      </w:r>
      <w:r w:rsidRPr="00775C89" w:rsidR="00973479">
        <w:rPr>
          <w:rFonts w:ascii="Times New Roman" w:hAnsi="Times New Roman" w:cs="Times New Roman"/>
          <w:sz w:val="18"/>
          <w:szCs w:val="18"/>
        </w:rPr>
        <w:t>7</w:t>
      </w:r>
      <w:r w:rsidRPr="00775C89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 (Центральный район городского округа Симферополя) Республики Крым  - Тоскина А.Л., </w:t>
      </w:r>
    </w:p>
    <w:p w:rsidR="003D32EB" w:rsidRPr="00775C89" w:rsidP="00EF4E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75C89">
        <w:rPr>
          <w:rFonts w:ascii="Times New Roman" w:hAnsi="Times New Roman" w:cs="Times New Roman"/>
          <w:sz w:val="18"/>
          <w:szCs w:val="1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Pr="00775C89" w:rsidR="00985D64">
        <w:rPr>
          <w:rFonts w:ascii="Times New Roman" w:hAnsi="Times New Roman" w:cs="Times New Roman"/>
          <w:sz w:val="18"/>
          <w:szCs w:val="18"/>
        </w:rPr>
        <w:t>Жесткого А.Н.</w:t>
      </w:r>
      <w:r w:rsidRPr="00775C89" w:rsidR="00A40624">
        <w:rPr>
          <w:rFonts w:ascii="Times New Roman" w:hAnsi="Times New Roman" w:cs="Times New Roman"/>
          <w:sz w:val="18"/>
          <w:szCs w:val="18"/>
        </w:rPr>
        <w:t>,</w:t>
      </w:r>
    </w:p>
    <w:p w:rsidR="003D32EB" w:rsidRPr="00775C89" w:rsidP="00EF4E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775C89">
        <w:rPr>
          <w:rFonts w:ascii="Times New Roman" w:hAnsi="Times New Roman" w:cs="Times New Roman"/>
          <w:sz w:val="18"/>
          <w:szCs w:val="18"/>
        </w:rPr>
        <w:t>рас</w:t>
      </w:r>
      <w:r w:rsidRPr="00775C89">
        <w:rPr>
          <w:rFonts w:ascii="Times New Roman" w:hAnsi="Times New Roman" w:cs="Times New Roman"/>
          <w:sz w:val="18"/>
          <w:szCs w:val="18"/>
        </w:rPr>
        <w:t>смотрев в открытом судебном заседании в помещении судебного участка №1</w:t>
      </w:r>
      <w:r w:rsidRPr="00775C89" w:rsidR="00B10738">
        <w:rPr>
          <w:rFonts w:ascii="Times New Roman" w:hAnsi="Times New Roman" w:cs="Times New Roman"/>
          <w:sz w:val="18"/>
          <w:szCs w:val="18"/>
        </w:rPr>
        <w:t>7</w:t>
      </w:r>
      <w:r w:rsidRPr="00775C89">
        <w:rPr>
          <w:rFonts w:ascii="Times New Roman" w:hAnsi="Times New Roman" w:cs="Times New Roman"/>
          <w:sz w:val="18"/>
          <w:szCs w:val="18"/>
        </w:rPr>
        <w:t xml:space="preserve"> Центрального судебного района города Симферополь</w:t>
      </w:r>
      <w:r w:rsidRPr="00775C89" w:rsidR="00DC74F0">
        <w:rPr>
          <w:rFonts w:ascii="Times New Roman" w:hAnsi="Times New Roman" w:cs="Times New Roman"/>
          <w:sz w:val="18"/>
          <w:szCs w:val="18"/>
        </w:rPr>
        <w:t xml:space="preserve"> (Центральный район городского округа Симферополя) Республики Крым</w:t>
      </w:r>
      <w:r w:rsidRPr="00775C89">
        <w:rPr>
          <w:rFonts w:ascii="Times New Roman" w:hAnsi="Times New Roman" w:cs="Times New Roman"/>
          <w:sz w:val="18"/>
          <w:szCs w:val="18"/>
        </w:rPr>
        <w:t>, расположенного по адресу: г. Симферополь, ул. Крымских партизан, 3а</w:t>
      </w:r>
      <w:r w:rsidRPr="00775C89" w:rsidR="00DC74F0">
        <w:rPr>
          <w:rFonts w:ascii="Times New Roman" w:hAnsi="Times New Roman" w:cs="Times New Roman"/>
          <w:sz w:val="18"/>
          <w:szCs w:val="18"/>
        </w:rPr>
        <w:t>,</w:t>
      </w:r>
      <w:r w:rsidRPr="00775C89">
        <w:rPr>
          <w:rFonts w:ascii="Times New Roman" w:hAnsi="Times New Roman" w:cs="Times New Roman"/>
          <w:sz w:val="18"/>
          <w:szCs w:val="18"/>
        </w:rPr>
        <w:t xml:space="preserve"> дело об административном правонарушении в отношении: </w:t>
      </w:r>
    </w:p>
    <w:p w:rsidR="003D32EB" w:rsidRPr="00775C89" w:rsidP="00DC74F0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hAnsi="Times New Roman" w:cs="Times New Roman"/>
          <w:sz w:val="18"/>
          <w:szCs w:val="18"/>
        </w:rPr>
        <w:t>Жесткого</w:t>
      </w:r>
      <w:r w:rsidRPr="00775C89">
        <w:rPr>
          <w:rFonts w:ascii="Times New Roman" w:hAnsi="Times New Roman" w:cs="Times New Roman"/>
          <w:sz w:val="18"/>
          <w:szCs w:val="18"/>
        </w:rPr>
        <w:t xml:space="preserve"> А</w:t>
      </w:r>
      <w:r w:rsidRPr="00775C89" w:rsidR="00775C89">
        <w:rPr>
          <w:rFonts w:ascii="Times New Roman" w:hAnsi="Times New Roman" w:cs="Times New Roman"/>
          <w:sz w:val="18"/>
          <w:szCs w:val="18"/>
        </w:rPr>
        <w:t>.</w:t>
      </w:r>
      <w:r w:rsidRPr="00775C89">
        <w:rPr>
          <w:rFonts w:ascii="Times New Roman" w:hAnsi="Times New Roman" w:cs="Times New Roman"/>
          <w:sz w:val="18"/>
          <w:szCs w:val="18"/>
        </w:rPr>
        <w:t xml:space="preserve"> Н</w:t>
      </w:r>
      <w:r w:rsidRPr="00775C89" w:rsidR="00775C89">
        <w:rPr>
          <w:rFonts w:ascii="Times New Roman" w:hAnsi="Times New Roman" w:cs="Times New Roman"/>
          <w:sz w:val="18"/>
          <w:szCs w:val="18"/>
        </w:rPr>
        <w:t>.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«данные изъяты»</w:t>
      </w:r>
    </w:p>
    <w:p w:rsidR="003D32EB" w:rsidRPr="00775C89" w:rsidP="00DC74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uk-UA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uk-UA"/>
        </w:rPr>
        <w:t>по пр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uk-UA"/>
        </w:rPr>
        <w:t>изнакам состава правонарушения, предусмотренного ч.3 ст.19.24 Кодекса Российской Федерации об административных правонарушениях</w:t>
      </w:r>
    </w:p>
    <w:p w:rsidR="00A40624" w:rsidRPr="00775C89" w:rsidP="00B217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УСТАНОВИЛ:</w:t>
      </w:r>
    </w:p>
    <w:p w:rsidR="00A40624" w:rsidRPr="00775C89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повторно в течение одного года совершил административное правонарушения, предусмотренного ч. 1 ст. 19.24 Кодекса Российской Федерации об административных правонарушениях, при следующих обстоятельствах.</w:t>
      </w:r>
    </w:p>
    <w:p w:rsidR="00A40624" w:rsidRPr="00775C89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Жесткий А.Н.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состоящ</w:t>
      </w:r>
      <w:r w:rsidRPr="00775C89" w:rsidR="00B21724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на учете под административны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м надзором в ОП №3 «Центральный» УМВД России по г. Симферополю, будучи лицом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 признанн</w:t>
      </w:r>
      <w:r w:rsidRPr="00775C89" w:rsidR="00B2172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виновн</w:t>
      </w:r>
      <w:r w:rsidRPr="00775C89" w:rsidR="00B2172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 предусмотренного ч. 1 ст. 19.24 Кодекса Российской Федерации об административных правонарушениях, и подвергнут</w:t>
      </w:r>
      <w:r w:rsidRPr="00775C89" w:rsidR="00B21724">
        <w:rPr>
          <w:rFonts w:ascii="Times New Roman" w:eastAsia="Times New Roman" w:hAnsi="Times New Roman" w:cs="Times New Roman"/>
          <w:sz w:val="18"/>
          <w:szCs w:val="18"/>
          <w:lang w:eastAsia="ru-RU"/>
        </w:rPr>
        <w:t>ый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административному наказанию в виде административного штрафа в размере 1000 рублей, на основании постановления по делу об административном правонарушении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06.10.2022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, вступившего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законную силу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18.10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, до истечения одного года со дня окончания исп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олнения указанного постановления, то есть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являясь лицом, подвергнутым административному наказанию по ч. 1 ст. 19.24 Кодекса Российской Федерации об административных правонарушениях, повторно совершил административное правонарушение, предусмотренное ч. 1 с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т. 19.24 Кодекса Российской Федерации об административных правонарушениях, а именно: 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«данные 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изъяты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инут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, не явил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ся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регистрацию, чем нарушил ограничения, установленные решение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Ялтинского городского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суда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Республики Крым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>09.11.2021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40624" w:rsidRPr="00775C89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Жесткий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вину в совершении вмененного 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административного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правонарушении признал, в содеянном раскаял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ась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, обстоятельства, установленные в протоколе об административном правонарушении, не оспаривал.</w:t>
      </w:r>
    </w:p>
    <w:p w:rsidR="00A40624" w:rsidRPr="00775C89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Выслушав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лицо, в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ст. 1 Федерального закона от 06.04.2011 №64-ФЗ «Об административном надзоре за лицами, освобожденными из мест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лишения свободы» административным надзором является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 и свобод (административные ограничения), а также за выполнением им обязанностей, предусмотренных настоящим Федеральным законом.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основании п. 5 ч. 1 ст. 4 Федерального закона от 06.04.2011 №64-ФЗ «Об административном надзоре за лицами, освобожденным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 из мест лишения свободы» в отношении поднадзорного лица может устанавливаться административное ограничение в виде обязательной явки от одного до четырех раз в месяц в орган внутренних дел по месту жительства, пребывания или фактического нахождения для ре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гистрации.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Ответственность за 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ат уголовно наказуемого деяния, предусмотрена ч. 1 ст. 19.24 Кодекса Российской Федерации об административных правонарушениях.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Повторное в течение одного года совершение административного правонарушения, предусмотренного ч. 1  ст. 19.24 Кодекса Российской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Федерации об административных правонарушениях, если эти действия (бездействие) не содержат уголовно наказуемого деяния, образуют объективную сторону состава административного правонарушения, предусмотренную ч.3 ст. 19.24 Кодекса Российской Федерации об адм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инистративных правонарушениях.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 этом положения ч. 3 ст. 19.24 Кодекса Российской Федерации об административных правонарушениях необходимо рассматривать во взаимосвязи со ст. 4.6 Кодекса Российской Федерации об административных правонарушениях.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В силу ст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4.6 Кодекса Российской Федерации об административных правонарушениях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ния о назначении административного наказания до истечения одного года со дня окончания исполнения данного постановления.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Из материалов дела установлено, что решением </w:t>
      </w:r>
      <w:r w:rsidRPr="00775C89" w:rsidR="00F437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Ялтинского городского суда Республики Крым </w:t>
      </w:r>
      <w:r w:rsidRPr="00775C89" w:rsidR="00985D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 22.04.2021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вступившим в законную силу </w:t>
      </w:r>
      <w:r w:rsidRPr="00775C89" w:rsidR="00985D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0</w:t>
      </w:r>
      <w:r w:rsidRPr="00775C89" w:rsidR="00A73E5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8.05.2021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, в отношении </w:t>
      </w:r>
      <w:r w:rsidRPr="00775C89" w:rsidR="00985D6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Жесткого А.Н. 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установлен административный надзор сроком на три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r w:rsidRPr="00775C89" w:rsidR="008A5DD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75C89" w:rsidR="00F437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Решением Ялтинского городского суда Республики Крым от 09.11.2021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вступивший в законную силу 24.11.2021,</w:t>
      </w:r>
      <w:r w:rsidRPr="00775C89" w:rsidR="00F437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административный надзор, установленный в отношении Жесткого А.Н. решением Ялтинского городского суда Республики Крым от 22.04.2021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  <w:r w:rsidRPr="00775C89" w:rsidR="00F437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продлен на шесть месяцев, Жесткому А.Н. установлены дополнительные ограничения в виде обязательной явки 3 раза в месяц в орган внутренних дел по месту жительства или пребывания для регистрации в установленные</w:t>
      </w:r>
      <w:r w:rsidRPr="00775C89" w:rsidR="00F4379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этим органом дни и время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F43798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Согласно графику прибытия поднадзорного лица на регистрацию 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от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775C89" w:rsid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«</w:t>
      </w:r>
      <w:r w:rsidRPr="00775C89" w:rsid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данные</w:t>
      </w:r>
      <w:r w:rsidRPr="00775C89" w:rsid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изъяты»</w:t>
      </w:r>
      <w:r w:rsidRPr="00775C8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минут.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С указанным графиком 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Жесткий</w:t>
      </w:r>
      <w:r w:rsidRPr="00775C89" w:rsidR="00BC65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А.Н. ознакомлен, о чем свидетельствует отметка в приложении к графику. 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Постановлением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06.10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вступившим в законную силу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18.10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Жесткий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признан виновн</w:t>
      </w:r>
      <w:r w:rsidRPr="00775C89" w:rsidR="00EA0F2F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совершении административного правонарушения, предусмотренного ч. 1 ст. 19.24 Кодекса Российской Федерации об административных правонарушениях, и е</w:t>
      </w:r>
      <w:r w:rsidRPr="00775C89" w:rsidR="00EA0F2F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назначено административное наказание в виде административного штрафа в размере 1000 рублей. Сведений об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исполнении указанного постановления прекращении исполнения постановления не имеется, не представлены они и лицом, в отношении которого возбуждено производство по делу об административном правонарушении. 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Из представленных материалов установлено, что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Жесткий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явил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ся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регистрацию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05.12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.202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2, что не отрицала последн</w:t>
      </w:r>
      <w:r w:rsidRPr="00775C89" w:rsidR="00F43798">
        <w:rPr>
          <w:rFonts w:ascii="Times New Roman" w:eastAsia="Times New Roman" w:hAnsi="Times New Roman" w:cs="Times New Roman"/>
          <w:sz w:val="18"/>
          <w:szCs w:val="18"/>
          <w:lang w:eastAsia="ru-RU"/>
        </w:rPr>
        <w:t>ий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судебном заседании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75C89">
        <w:rPr>
          <w:rFonts w:ascii="Calibri" w:eastAsia="Calibri" w:hAnsi="Calibri" w:cs="Times New Roman"/>
          <w:sz w:val="18"/>
          <w:szCs w:val="18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Доказательств, опровергающих указанные обстоятельства, как и доказательств наличия уважительных причин неявки на регистрацию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>й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не представил.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Таким образом,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>м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не соблюдены ограничения, установленные 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решением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суд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A40624" w:rsidRPr="00775C89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Вина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Жесткого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ств, а именно: протоколом об административном правонарушении 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8201 №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062281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08.12.2022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письменными объяснениями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Жесткого А.Н.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от 08.12.2022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решения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22.04.2021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09.11.2021,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копией постановления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06.10.2022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з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аключения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20.12.2021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копией графика прибытия от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20.12.2021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пояснениями, данными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Жестким А.Н.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судебном заседании,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которые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полностью согласуются с фактическим обстоятельствами, установленными в судебном заседании и исследованными доказательствами. 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75C89" w:rsidR="00985D6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Жесткого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совершении </w:t>
      </w:r>
      <w:r w:rsidRPr="00775C89" w:rsidR="00BC65BB">
        <w:rPr>
          <w:rFonts w:ascii="Times New Roman" w:eastAsia="Times New Roman" w:hAnsi="Times New Roman" w:cs="Times New Roman"/>
          <w:sz w:val="18"/>
          <w:szCs w:val="18"/>
          <w:lang w:eastAsia="ru-RU"/>
        </w:rPr>
        <w:t>вмененного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административного правонарушения.</w:t>
      </w:r>
    </w:p>
    <w:p w:rsidR="00A40624" w:rsidRPr="00775C89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Ис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Жесткий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совершил правонарушение, предусмотр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енное ч.3 ст. 19.24 Кодекса Российской Федерации об административных правонарушениях, а именно: повторно в течение одного года совершил административное правонарушение, предусмотренно</w:t>
      </w:r>
      <w:r w:rsidRPr="00775C89" w:rsidR="008A5DD8">
        <w:rPr>
          <w:rFonts w:ascii="Times New Roman" w:eastAsia="Times New Roman" w:hAnsi="Times New Roman" w:cs="Times New Roman"/>
          <w:sz w:val="18"/>
          <w:szCs w:val="18"/>
          <w:lang w:eastAsia="ru-RU"/>
        </w:rPr>
        <w:t>е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ч. 1 ст. 19.24 Кодекса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Российской Федерации об административных правона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рушениях.</w:t>
      </w:r>
    </w:p>
    <w:p w:rsidR="00A40624" w:rsidRPr="00775C89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Жесткого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ри возбуждении дела об административном правонарушении нарушены не были.</w:t>
      </w:r>
    </w:p>
    <w:p w:rsidR="00A40624" w:rsidRPr="00775C89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х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Обстоятельством, смягчающим отв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етственность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Жесткого А.Н.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является раскаяние лица, совершившего административное правонарушение.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Обстоятельств, отягчающих ответственность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Жесткого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А.Н.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по делу не установлено.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характер вмененного правонарушения, наличие смягчающи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х ответственность обстоятельств, отсутствие отягчающих ответственность обстоятельств, мировой судья считает необходимым подвергнуть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Жесткого А.Н.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административному наказанию в виде обязательных работ в пределах санкции, предусмотренной ч.3 ст. 19.24 Кодекс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а Российской Федерации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об административных правонарушениях.</w:t>
      </w:r>
    </w:p>
    <w:p w:rsidR="00A40624" w:rsidRPr="00775C89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Полагаю, что данное наказание является соразмерным допущенному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A40624" w:rsidRPr="00775C89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рассмотрении данного дела не установлено обстоятельств, препятствующих назначению указанного вида административного наказания.</w:t>
      </w:r>
    </w:p>
    <w:p w:rsidR="00A40624" w:rsidRPr="00775C89" w:rsidP="00A40624">
      <w:pPr>
        <w:tabs>
          <w:tab w:val="left" w:pos="567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Оснований для назначения иных альтернативных видов наказания, исходя из обстоятельств дела, личности виновного по делу не уст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ановлено.   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Руководствуясь ст.с.29.9-29.10, 30.1 Кодекса Российской Федерации об административных правонарушениях, мировой судья</w:t>
      </w:r>
    </w:p>
    <w:p w:rsidR="00A40624" w:rsidRPr="00775C89" w:rsidP="00A40624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ПОСТАНОВИЛ:</w:t>
      </w:r>
    </w:p>
    <w:p w:rsidR="00A40624" w:rsidRPr="00775C89" w:rsidP="00A4062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Признать 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Жесткого А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Н</w:t>
      </w:r>
      <w:r w:rsidRPr="00775C89" w:rsid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виновн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ым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</w:t>
      </w:r>
      <w:r w:rsidRPr="00775C89" w:rsidR="00446D8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совершении административного правонарушения, предусмотренного ч.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3 ст. 19.24 Кодекса Российской Федерации об административных правонарушениях, и назначить е</w:t>
      </w:r>
      <w:r w:rsidRPr="00775C89" w:rsidR="00BA14A4">
        <w:rPr>
          <w:rFonts w:ascii="Times New Roman" w:eastAsia="Times New Roman" w:hAnsi="Times New Roman" w:cs="Times New Roman"/>
          <w:sz w:val="18"/>
          <w:szCs w:val="18"/>
          <w:lang w:eastAsia="ru-RU"/>
        </w:rPr>
        <w:t>му</w:t>
      </w:r>
      <w:r w:rsidRPr="00775C89" w:rsidR="00A73E5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административное наказание в виде обязательных работ сроком 20 (двадцать) часов. </w:t>
      </w:r>
    </w:p>
    <w:p w:rsidR="00A40624" w:rsidRPr="00775C89" w:rsidP="00A406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Постановление может быть обжаловано в апелляционном порядке в Центральный район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ный суд города Симферополя Республики Крым через </w:t>
      </w:r>
      <w:r w:rsidRPr="00775C89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  <w:t xml:space="preserve">мирового судью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>копии постановления</w:t>
      </w:r>
    </w:p>
    <w:p w:rsidR="00A40624" w:rsidRPr="00775C89" w:rsidP="00A40624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</w:pPr>
    </w:p>
    <w:p w:rsidR="00A40624" w:rsidRPr="00775C89" w:rsidP="00A40624">
      <w:pPr>
        <w:spacing w:after="0" w:line="240" w:lineRule="auto"/>
        <w:ind w:firstLine="709"/>
        <w:rPr>
          <w:rFonts w:ascii="Calibri" w:eastAsia="Calibri" w:hAnsi="Calibri" w:cs="Times New Roman"/>
          <w:sz w:val="18"/>
          <w:szCs w:val="18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Мировой судья:                 </w:t>
      </w:r>
      <w:r w:rsidRPr="00775C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775C89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 </w:t>
      </w: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А.Л. Тоскина</w:t>
      </w:r>
    </w:p>
    <w:p w:rsidR="00A40624" w:rsidRPr="00775C89" w:rsidP="00A40624">
      <w:pPr>
        <w:rPr>
          <w:rFonts w:ascii="Calibri" w:eastAsia="Calibri" w:hAnsi="Calibri" w:cs="Times New Roman"/>
          <w:sz w:val="18"/>
          <w:szCs w:val="18"/>
        </w:rPr>
      </w:pPr>
    </w:p>
    <w:p w:rsidR="00A40624" w:rsidRPr="00775C89" w:rsidP="00A40624">
      <w:pPr>
        <w:rPr>
          <w:rFonts w:ascii="Calibri" w:eastAsia="Calibri" w:hAnsi="Calibri" w:cs="Times New Roman"/>
          <w:sz w:val="18"/>
          <w:szCs w:val="18"/>
        </w:rPr>
      </w:pPr>
    </w:p>
    <w:p w:rsidR="00A40624" w:rsidRPr="00775C89" w:rsidP="00A40624">
      <w:pPr>
        <w:rPr>
          <w:rFonts w:ascii="Calibri" w:eastAsia="Calibri" w:hAnsi="Calibri" w:cs="Times New Roman"/>
          <w:sz w:val="18"/>
          <w:szCs w:val="18"/>
        </w:rPr>
      </w:pPr>
    </w:p>
    <w:p w:rsidR="002C5A43" w:rsidRPr="00775C89" w:rsidP="00A406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18"/>
          <w:szCs w:val="18"/>
        </w:rPr>
      </w:pPr>
      <w:r w:rsidRPr="00775C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</w:t>
      </w:r>
    </w:p>
    <w:sectPr w:rsidSect="008A5DD8">
      <w:footerReference w:type="default" r:id="rId4"/>
      <w:pgSz w:w="11906" w:h="16838"/>
      <w:pgMar w:top="567" w:right="707" w:bottom="567" w:left="180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9759449"/>
      <w:docPartObj>
        <w:docPartGallery w:val="Page Numbers (Bottom of Page)"/>
        <w:docPartUnique/>
      </w:docPartObj>
    </w:sdtPr>
    <w:sdtContent>
      <w:p w:rsidR="0070062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C89">
          <w:rPr>
            <w:noProof/>
          </w:rPr>
          <w:t>1</w:t>
        </w:r>
        <w:r>
          <w:fldChar w:fldCharType="end"/>
        </w:r>
      </w:p>
    </w:sdtContent>
  </w:sdt>
  <w:p w:rsidR="0070062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19"/>
    <w:rsid w:val="001D0D0D"/>
    <w:rsid w:val="00237763"/>
    <w:rsid w:val="002C5A43"/>
    <w:rsid w:val="00326552"/>
    <w:rsid w:val="003D32EB"/>
    <w:rsid w:val="00402177"/>
    <w:rsid w:val="00446D82"/>
    <w:rsid w:val="00464CA1"/>
    <w:rsid w:val="004C1447"/>
    <w:rsid w:val="00622BD5"/>
    <w:rsid w:val="00651D6A"/>
    <w:rsid w:val="00700625"/>
    <w:rsid w:val="00775C89"/>
    <w:rsid w:val="00781D49"/>
    <w:rsid w:val="008011A4"/>
    <w:rsid w:val="008A5DD8"/>
    <w:rsid w:val="00907F01"/>
    <w:rsid w:val="00973479"/>
    <w:rsid w:val="00985D64"/>
    <w:rsid w:val="009B596A"/>
    <w:rsid w:val="009B7520"/>
    <w:rsid w:val="00A40624"/>
    <w:rsid w:val="00A73E59"/>
    <w:rsid w:val="00A92B2E"/>
    <w:rsid w:val="00B10738"/>
    <w:rsid w:val="00B21724"/>
    <w:rsid w:val="00BA14A4"/>
    <w:rsid w:val="00BC65BB"/>
    <w:rsid w:val="00C35594"/>
    <w:rsid w:val="00C545F8"/>
    <w:rsid w:val="00CE028B"/>
    <w:rsid w:val="00CE5915"/>
    <w:rsid w:val="00DC74F0"/>
    <w:rsid w:val="00EA0F2F"/>
    <w:rsid w:val="00ED3D19"/>
    <w:rsid w:val="00EF4E78"/>
    <w:rsid w:val="00F43798"/>
    <w:rsid w:val="00F60F0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D3D19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D3D19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C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C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