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6872" w:rsidRPr="00B2203E" w:rsidP="008768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Дело №05-055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876872" w:rsidRPr="00B2203E" w:rsidP="008768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76872" w:rsidRPr="00B2203E" w:rsidP="00876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76872" w:rsidRPr="00B220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24 декабря 2018 года                                               г. Симферополь</w:t>
      </w:r>
    </w:p>
    <w:p w:rsidR="00876872" w:rsidRPr="00B220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A33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2203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876872" w:rsidRPr="00B220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</w:t>
      </w:r>
      <w:r>
        <w:rPr>
          <w:rFonts w:ascii="Times New Roman" w:eastAsia="Times New Roman" w:hAnsi="Times New Roman" w:cs="Times New Roman"/>
          <w:sz w:val="27"/>
          <w:szCs w:val="27"/>
        </w:rPr>
        <w:t>елу об административном правонарушении – Чижевского Ю.А.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876872" w:rsidRPr="005A33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2203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2203E">
        <w:rPr>
          <w:rFonts w:ascii="Times New Roman" w:hAnsi="Times New Roman"/>
          <w:sz w:val="27"/>
          <w:szCs w:val="27"/>
        </w:rPr>
        <w:t xml:space="preserve">дело об </w:t>
      </w:r>
      <w:r w:rsidRPr="005A333E">
        <w:rPr>
          <w:rFonts w:ascii="Times New Roman" w:hAnsi="Times New Roman"/>
          <w:sz w:val="27"/>
          <w:szCs w:val="27"/>
        </w:rPr>
        <w:t>административном правонарушении</w:t>
      </w:r>
      <w:r w:rsidRPr="005A33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76872" w:rsidRPr="005A333E" w:rsidP="0087687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333E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7E19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A333E">
        <w:rPr>
          <w:rFonts w:ascii="Times New Roman" w:hAnsi="Times New Roman" w:cs="Times New Roman"/>
          <w:sz w:val="27"/>
          <w:szCs w:val="27"/>
        </w:rPr>
        <w:t xml:space="preserve"> Чижевского </w:t>
      </w:r>
      <w:r w:rsidR="007E19DB">
        <w:rPr>
          <w:rFonts w:ascii="Times New Roman" w:hAnsi="Times New Roman" w:cs="Times New Roman"/>
          <w:sz w:val="27"/>
          <w:szCs w:val="27"/>
        </w:rPr>
        <w:t>Ю.А.</w:t>
      </w:r>
      <w:r w:rsidRPr="005A333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E19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A33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76872" w:rsidRPr="00B220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333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ст.15.5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76872" w:rsidRPr="00B220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6872" w:rsidRPr="00B2203E" w:rsidP="00876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76872" w:rsidRPr="00B2203E" w:rsidP="00876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Чижевский Ю.А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Pr="00B2203E" w:rsidR="00AE22EF">
        <w:rPr>
          <w:rFonts w:ascii="Times New Roman" w:hAnsi="Times New Roman" w:cs="Times New Roman"/>
          <w:sz w:val="27"/>
          <w:szCs w:val="27"/>
        </w:rPr>
        <w:t xml:space="preserve">директором Общества с ограниченной ответственностью </w:t>
      </w:r>
      <w:r w:rsidR="007E19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2203E" w:rsidR="00AE22EF"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7E19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2203E" w:rsidR="00AE22EF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7E19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Симферополь, в установленный законодательством о налогах и сбор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ах срок, единую (упрощенную) декларацию за 2017 год (форма по КНД 1151085) по сроку предоставления – 22.01.2018 включительно.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–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29.01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.2018.</w:t>
      </w:r>
    </w:p>
    <w:p w:rsidR="005A333E" w:rsidRPr="00B2203E" w:rsidP="005A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69">
        <w:rPr>
          <w:rFonts w:ascii="Times New Roman" w:eastAsia="Times New Roman" w:hAnsi="Times New Roman" w:cs="Times New Roman"/>
          <w:sz w:val="27"/>
          <w:szCs w:val="27"/>
        </w:rPr>
        <w:t>В судебном заседании Чижевский 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AD2B69">
        <w:rPr>
          <w:rFonts w:ascii="Times New Roman" w:eastAsia="Times New Roman" w:hAnsi="Times New Roman" w:cs="Times New Roman"/>
          <w:sz w:val="27"/>
          <w:szCs w:val="27"/>
        </w:rPr>
        <w:t xml:space="preserve">вину в инкриминируемом правонарушении не </w:t>
      </w:r>
      <w:r w:rsidRPr="00AD2B69">
        <w:rPr>
          <w:rFonts w:ascii="Times New Roman" w:eastAsia="Times New Roman" w:hAnsi="Times New Roman" w:cs="Times New Roman"/>
          <w:sz w:val="27"/>
          <w:szCs w:val="27"/>
        </w:rPr>
        <w:t>признал, указав, что директором ООО «</w:t>
      </w:r>
      <w:r w:rsidR="007E19DB">
        <w:rPr>
          <w:rFonts w:ascii="Times New Roman" w:hAnsi="Times New Roman" w:cs="Times New Roman"/>
          <w:sz w:val="26"/>
          <w:szCs w:val="26"/>
        </w:rPr>
        <w:t>данные изъяты»</w:t>
      </w:r>
      <w:r w:rsidRPr="00AD2B69">
        <w:rPr>
          <w:rFonts w:ascii="Times New Roman" w:eastAsia="Times New Roman" w:hAnsi="Times New Roman" w:cs="Times New Roman"/>
          <w:sz w:val="27"/>
          <w:szCs w:val="27"/>
        </w:rPr>
        <w:t xml:space="preserve"> не является и никогда не 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AD2B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6082D" w:rsidRPr="00B2203E" w:rsidP="005A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Выслушав лицо, </w:t>
      </w:r>
      <w:r w:rsidRPr="00AD2B69" w:rsidR="00AD2B69">
        <w:rPr>
          <w:rFonts w:ascii="Times New Roman" w:eastAsia="Times New Roman" w:hAnsi="Times New Roman" w:cs="Times New Roman"/>
          <w:color w:val="000000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и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C97F9B" w:rsidRPr="00B2203E" w:rsidP="00A60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ст. 2.4 Код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тей.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озднее 20-го числа месяца, следующего за истекшими кварталом, полугодием, 9 месяцами, календарным годом.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онодательством Российской Федерации выходным и (или) нерабочим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праздничным днем, днем окончания срока считается ближайший следующий за ним рабочий день.</w:t>
      </w:r>
    </w:p>
    <w:p w:rsidR="00A6082D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</w:t>
      </w:r>
      <w:r w:rsidRPr="00B2203E">
        <w:rPr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единой (упрощенной) налоговой декларации за 2017 год – </w:t>
      </w:r>
      <w:r w:rsidRPr="00B2203E" w:rsidR="00876872">
        <w:rPr>
          <w:rFonts w:ascii="Times New Roman" w:eastAsia="Times New Roman" w:hAnsi="Times New Roman" w:cs="Times New Roman"/>
          <w:sz w:val="27"/>
          <w:szCs w:val="27"/>
        </w:rPr>
        <w:t>22.01.2018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единая (упрощенная) налоговая декларация за 2017 год подана в ИФНС России по г. Симферополю  </w:t>
      </w:r>
      <w:r w:rsidRPr="00B2203E" w:rsidR="00A6082D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29.01</w:t>
      </w:r>
      <w:r w:rsidRPr="00B2203E" w:rsidR="00876872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2203E" w:rsidR="00A6082D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налоговой декларации – </w:t>
      </w:r>
      <w:r w:rsidRPr="00B2203E" w:rsidR="00876872">
        <w:rPr>
          <w:rFonts w:ascii="Times New Roman" w:eastAsia="Times New Roman" w:hAnsi="Times New Roman" w:cs="Times New Roman"/>
          <w:sz w:val="27"/>
          <w:szCs w:val="27"/>
        </w:rPr>
        <w:t>22.01.2018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</w:t>
      </w:r>
      <w:r w:rsidRPr="00B2203E" w:rsidR="00A6082D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 на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 предоставления.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авления налоговой декларации (расчета по страховым взносам) в налоговый орган по месту учета.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Pr="00B2203E" w:rsidR="00AE22EF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="007E19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2203E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5A333E">
        <w:rPr>
          <w:rFonts w:ascii="Times New Roman" w:hAnsi="Times New Roman" w:cs="Times New Roman"/>
          <w:sz w:val="27"/>
          <w:szCs w:val="27"/>
        </w:rPr>
        <w:t>Чижевский Ю.А</w:t>
      </w:r>
      <w:r w:rsidRPr="00B2203E">
        <w:rPr>
          <w:rFonts w:ascii="Times New Roman" w:hAnsi="Times New Roman" w:cs="Times New Roman"/>
          <w:sz w:val="27"/>
          <w:szCs w:val="27"/>
        </w:rPr>
        <w:t>.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зменений. Для всех третьих лиц руководителем организации является лицо, указанное в реестре. 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б административных правонарушениях, является именно </w:t>
      </w:r>
      <w:r w:rsidR="005A333E">
        <w:rPr>
          <w:rFonts w:ascii="Times New Roman" w:eastAsia="Times New Roman" w:hAnsi="Times New Roman" w:cs="Times New Roman"/>
          <w:color w:val="000000"/>
          <w:sz w:val="27"/>
          <w:szCs w:val="27"/>
        </w:rPr>
        <w:t>Чижевский Ю.А</w:t>
      </w:r>
      <w:r w:rsidRPr="00B2203E" w:rsidR="00A608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5A333E">
        <w:rPr>
          <w:rFonts w:ascii="Times New Roman" w:eastAsia="Times New Roman" w:hAnsi="Times New Roman" w:cs="Times New Roman"/>
          <w:color w:val="000000"/>
          <w:sz w:val="27"/>
          <w:szCs w:val="27"/>
        </w:rPr>
        <w:t>Чижевского Ю.А</w:t>
      </w:r>
      <w:r w:rsidRPr="00B2203E" w:rsidR="00AE2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1390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/17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B2203E" w:rsidR="00772024">
        <w:rPr>
          <w:rFonts w:ascii="Times New Roman" w:eastAsia="Times New Roman" w:hAnsi="Times New Roman" w:cs="Times New Roman"/>
          <w:sz w:val="27"/>
          <w:szCs w:val="27"/>
        </w:rPr>
        <w:t>.11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.2018, копией единой (упрощенно) налоговой декларации, копией акта №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2407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17.05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.2018, копией решения от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03.</w:t>
      </w:r>
      <w:r w:rsidRPr="00B2203E" w:rsidR="00772024">
        <w:rPr>
          <w:rFonts w:ascii="Times New Roman" w:eastAsia="Times New Roman" w:hAnsi="Times New Roman" w:cs="Times New Roman"/>
          <w:sz w:val="27"/>
          <w:szCs w:val="27"/>
        </w:rPr>
        <w:t>07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.2018 № </w:t>
      </w:r>
      <w:r w:rsidRPr="00B2203E" w:rsidR="00AE22EF">
        <w:rPr>
          <w:rFonts w:ascii="Times New Roman" w:eastAsia="Times New Roman" w:hAnsi="Times New Roman" w:cs="Times New Roman"/>
          <w:sz w:val="27"/>
          <w:szCs w:val="27"/>
        </w:rPr>
        <w:t>17/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>20794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</w:t>
      </w:r>
      <w:r w:rsidRPr="00B2203E" w:rsidR="0001636A">
        <w:rPr>
          <w:rFonts w:ascii="Times New Roman" w:eastAsia="Times New Roman" w:hAnsi="Times New Roman" w:cs="Times New Roman"/>
          <w:sz w:val="27"/>
          <w:szCs w:val="27"/>
        </w:rPr>
        <w:t xml:space="preserve"> и другими документами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чт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="005A333E">
        <w:rPr>
          <w:rFonts w:ascii="Times New Roman" w:hAnsi="Times New Roman" w:cs="Times New Roman"/>
          <w:sz w:val="27"/>
          <w:szCs w:val="27"/>
        </w:rPr>
        <w:t>Чижевский Ю.А</w:t>
      </w:r>
      <w:r w:rsidRPr="00B2203E" w:rsidR="00772024">
        <w:rPr>
          <w:rFonts w:ascii="Times New Roman" w:hAnsi="Times New Roman" w:cs="Times New Roman"/>
          <w:sz w:val="27"/>
          <w:szCs w:val="27"/>
        </w:rPr>
        <w:t>.</w:t>
      </w:r>
      <w:r w:rsidRPr="00B2203E" w:rsidR="0001636A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страховым взносам) в налоговый орган по месту учета.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данному делу не установлено.  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инт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ересы </w:t>
      </w:r>
      <w:r w:rsidR="005A333E">
        <w:rPr>
          <w:rFonts w:ascii="Times New Roman" w:hAnsi="Times New Roman" w:cs="Times New Roman"/>
          <w:sz w:val="27"/>
          <w:szCs w:val="27"/>
        </w:rPr>
        <w:t>Чижевского Ю.А</w:t>
      </w:r>
      <w:r w:rsidRPr="00B2203E" w:rsidR="00772024">
        <w:rPr>
          <w:rFonts w:ascii="Times New Roman" w:hAnsi="Times New Roman" w:cs="Times New Roman"/>
          <w:sz w:val="27"/>
          <w:szCs w:val="27"/>
        </w:rPr>
        <w:t>.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E22EF" w:rsidRPr="00B2203E" w:rsidP="00AE22E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Обстояте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льств, смягчающих ответственность, судом не установлено.</w:t>
      </w:r>
    </w:p>
    <w:p w:rsidR="00AE22EF" w:rsidRPr="00B2203E" w:rsidP="00AE22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да однородного правонарушения, поскольку постановлением от 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>02.10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 xml:space="preserve">.2017 по делу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 xml:space="preserve"> 05-0315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/17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/2017 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>Чижевский Ю.А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. привлечен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признакам правонарушения, предусмотренного ст. 15.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ных правонарушениях и е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назначено административное наказание в виде 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="005A333E">
        <w:rPr>
          <w:rFonts w:ascii="Times New Roman" w:eastAsia="Times New Roman" w:hAnsi="Times New Roman" w:cs="Times New Roman"/>
          <w:sz w:val="27"/>
          <w:szCs w:val="27"/>
        </w:rPr>
        <w:t>Чижевский Ю.А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 счита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ется ранее подвергнут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за однородные правонарушения.  </w:t>
      </w:r>
    </w:p>
    <w:p w:rsidR="00AE22EF" w:rsidRPr="00B2203E" w:rsidP="00AE22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ость обстоятельств, мировой судья считает необходимым подвергнуть </w:t>
      </w:r>
      <w:r w:rsidR="005A333E">
        <w:rPr>
          <w:rFonts w:ascii="Times New Roman" w:hAnsi="Times New Roman" w:cs="Times New Roman"/>
          <w:sz w:val="27"/>
          <w:szCs w:val="27"/>
        </w:rPr>
        <w:t>Чижевского Ю.А</w:t>
      </w:r>
      <w:r w:rsidRPr="00B2203E">
        <w:rPr>
          <w:rFonts w:ascii="Times New Roman" w:hAnsi="Times New Roman" w:cs="Times New Roman"/>
          <w:sz w:val="27"/>
          <w:szCs w:val="27"/>
        </w:rPr>
        <w:t xml:space="preserve">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15.5 Кодекса Российской Федерации об административных правонарушениях.</w:t>
      </w:r>
    </w:p>
    <w:p w:rsidR="00AE22EF" w:rsidRPr="00B2203E" w:rsidP="00AE22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Руководствуясь ст.ст.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29.9, 29.10, 29.11 Кодекса Российской Федерации об административных правонарушениях, мировой судья – </w:t>
      </w:r>
    </w:p>
    <w:p w:rsidR="00AE22EF" w:rsidRPr="00B2203E" w:rsidP="00AE22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AE22EF" w:rsidRPr="00B2203E" w:rsidP="00AE22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Чижевского </w:t>
      </w:r>
      <w:r w:rsidR="007E19DB">
        <w:rPr>
          <w:rFonts w:ascii="Times New Roman" w:hAnsi="Times New Roman" w:cs="Times New Roman"/>
          <w:sz w:val="27"/>
          <w:szCs w:val="27"/>
        </w:rPr>
        <w:t>Ю.А.</w:t>
      </w:r>
      <w:r w:rsidRPr="00B2203E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ения, предусмотренного ст. 15.5  Кодекса Российской Федерации об административных правонарушениях, и назначить е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штрафа в размере 300 (трехсот) рублей.</w:t>
      </w:r>
    </w:p>
    <w:p w:rsidR="00AE22EF" w:rsidRPr="00B2203E" w:rsidP="00AE22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Реквизиты для перечисления: счет 40101810335100010001, ОКТМО 3570100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0, ИНН получателя 7707831115, КПП получателя 910201001, Получатель – УФК по Республике Крым (ИФНС по г. Симферополю), банк получателя – Отделение Республика Крым, БИК 043510001, КБК 182 116 03030 016 000</w:t>
      </w:r>
      <w:r w:rsidRPr="00B2203E" w:rsidR="00B2203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140</w:t>
      </w:r>
      <w:r w:rsidRPr="00B2203E" w:rsidR="00B2203E">
        <w:rPr>
          <w:rFonts w:ascii="Times New Roman" w:hAnsi="Times New Roman" w:cs="Times New Roman"/>
          <w:sz w:val="27"/>
          <w:szCs w:val="27"/>
        </w:rPr>
        <w:t>, назначение платежа – штраф согласно постановления № 05-05</w:t>
      </w:r>
      <w:r w:rsidR="005A333E">
        <w:rPr>
          <w:rFonts w:ascii="Times New Roman" w:hAnsi="Times New Roman" w:cs="Times New Roman"/>
          <w:sz w:val="27"/>
          <w:szCs w:val="27"/>
        </w:rPr>
        <w:t>54</w:t>
      </w:r>
      <w:r w:rsidRPr="00B2203E" w:rsidR="00B2203E">
        <w:rPr>
          <w:rFonts w:ascii="Times New Roman" w:hAnsi="Times New Roman" w:cs="Times New Roman"/>
          <w:sz w:val="27"/>
          <w:szCs w:val="27"/>
        </w:rPr>
        <w:t xml:space="preserve">/17/2018 от 24.12.2018 в отношении </w:t>
      </w:r>
      <w:r w:rsidR="005A333E">
        <w:rPr>
          <w:rFonts w:ascii="Times New Roman" w:hAnsi="Times New Roman" w:cs="Times New Roman"/>
          <w:sz w:val="27"/>
          <w:szCs w:val="27"/>
        </w:rPr>
        <w:t>Чижевского Ю.А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E22EF" w:rsidRPr="00B2203E" w:rsidP="00AE22E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E22EF" w:rsidRPr="00B2203E" w:rsidP="00AE22E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влечёт наложение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и суток, либо обязательные работы на срок до пятидесяти часов (ч.1 ст.20.25 КоАП РФ).</w:t>
      </w:r>
    </w:p>
    <w:p w:rsidR="00AE22EF" w:rsidRPr="00B2203E" w:rsidP="00AE22E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B2203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</w:t>
      </w:r>
      <w:r w:rsidRPr="00B2203E">
        <w:rPr>
          <w:rFonts w:ascii="Times New Roman" w:hAnsi="Times New Roman" w:cs="Times New Roman"/>
          <w:sz w:val="27"/>
          <w:szCs w:val="27"/>
        </w:rPr>
        <w:t>нтральный район городского округа Симферополя) Республики Крым (г. Симферополь, ул. Крымских Партизан, 3а).</w:t>
      </w:r>
    </w:p>
    <w:p w:rsidR="00AE22EF" w:rsidRPr="00B2203E" w:rsidP="00AE22EF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B2203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2203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B2203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97F9B" w:rsidRPr="00B2203E" w:rsidP="00C9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C97F9B" w:rsidRPr="00B2203E" w:rsidP="00C97F9B">
      <w:pPr>
        <w:spacing w:after="0" w:line="240" w:lineRule="auto"/>
        <w:ind w:firstLine="709"/>
        <w:jc w:val="both"/>
        <w:rPr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ab/>
      </w:r>
      <w:r w:rsidRPr="00B2203E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C97F9B" w:rsidRPr="00B2203E" w:rsidP="00C97F9B">
      <w:pPr>
        <w:rPr>
          <w:sz w:val="27"/>
          <w:szCs w:val="27"/>
        </w:rPr>
      </w:pPr>
    </w:p>
    <w:p w:rsidR="002C5A43" w:rsidRPr="00B2203E">
      <w:pPr>
        <w:rPr>
          <w:sz w:val="27"/>
          <w:szCs w:val="27"/>
        </w:rPr>
      </w:pPr>
    </w:p>
    <w:sectPr w:rsidSect="006D386E">
      <w:footerReference w:type="default" r:id="rId4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DB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9B"/>
    <w:rsid w:val="0001636A"/>
    <w:rsid w:val="002C5A43"/>
    <w:rsid w:val="00326552"/>
    <w:rsid w:val="005A333E"/>
    <w:rsid w:val="0062715E"/>
    <w:rsid w:val="00700625"/>
    <w:rsid w:val="00772024"/>
    <w:rsid w:val="007E19DB"/>
    <w:rsid w:val="00876872"/>
    <w:rsid w:val="00A6082D"/>
    <w:rsid w:val="00AD2B69"/>
    <w:rsid w:val="00AD3A43"/>
    <w:rsid w:val="00AE22EF"/>
    <w:rsid w:val="00B2203E"/>
    <w:rsid w:val="00C545F8"/>
    <w:rsid w:val="00C9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9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97F9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7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2024"/>
    <w:rPr>
      <w:rFonts w:ascii="Tahoma" w:hAnsi="Tahoma" w:eastAsiaTheme="minorEastAsi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E22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