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A61B17" w:rsidP="00C05C8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A61B17" w:rsidR="00610B2A">
        <w:rPr>
          <w:rFonts w:ascii="Times New Roman" w:hAnsi="Times New Roman" w:cs="Times New Roman"/>
          <w:sz w:val="28"/>
          <w:szCs w:val="28"/>
          <w:lang w:val="ru-RU" w:eastAsia="ru-RU"/>
        </w:rPr>
        <w:t>0</w:t>
      </w:r>
      <w:r w:rsidRPr="00A61B17" w:rsidR="00A61B17">
        <w:rPr>
          <w:rFonts w:ascii="Times New Roman" w:hAnsi="Times New Roman" w:cs="Times New Roman"/>
          <w:sz w:val="28"/>
          <w:szCs w:val="28"/>
          <w:lang w:val="ru-RU" w:eastAsia="ru-RU"/>
        </w:rPr>
        <w:t>060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A61B17" w:rsidR="00AA26E3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Pr="00A61B17" w:rsidR="00A61B17">
        <w:rPr>
          <w:rFonts w:ascii="Times New Roman" w:hAnsi="Times New Roman" w:cs="Times New Roman"/>
          <w:sz w:val="28"/>
          <w:szCs w:val="28"/>
          <w:lang w:val="ru-RU" w:eastAsia="ru-RU"/>
        </w:rPr>
        <w:t>026</w:t>
      </w:r>
    </w:p>
    <w:p w:rsidR="00BE4BAA" w:rsidRPr="00A61B17" w:rsidP="00C05C8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61B17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61B1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10 марта 2026</w:t>
            </w:r>
            <w:r w:rsidRPr="00A61B17" w:rsidR="00FE2B34">
              <w:rPr>
                <w:rFonts w:ascii="Times New Roman" w:hAnsi="Times New Roman" w:cs="Times New Roman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A61B17" w:rsidR="006A2D89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года</w:t>
            </w:r>
          </w:p>
          <w:p w:rsidR="00BE4BAA" w:rsidRPr="00A61B17" w:rsidP="00C05C8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61B17" w:rsidP="00367F93">
            <w:pPr>
              <w:pStyle w:val="NoSpacing"/>
              <w:ind w:right="601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A61B1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</w:t>
            </w:r>
            <w:r w:rsidR="00367F9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r w:rsidRPr="00A61B1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город Симферополь</w:t>
            </w:r>
          </w:p>
        </w:tc>
      </w:tr>
    </w:tbl>
    <w:p w:rsidR="00926747" w:rsidRPr="00A61B17" w:rsidP="0092674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Прянишникова В.В.,</w:t>
      </w:r>
      <w:r w:rsidRPr="00A61B17">
        <w:rPr>
          <w:rFonts w:ascii="Times New Roman" w:hAnsi="Times New Roman" w:cs="Times New Roman"/>
          <w:sz w:val="28"/>
          <w:szCs w:val="28"/>
        </w:rPr>
        <w:t xml:space="preserve"> 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A61B17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18</w:t>
      </w:r>
      <w:r w:rsidRPr="00A61B17" w:rsidR="000E1104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расположенного по адресу:                               г. Симферополь, ул. Крымских партизан, 3-А, 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дело об административном правонарушении, предусмотренном частью 2 статьи 15.33 </w:t>
      </w:r>
      <w:r w:rsidRPr="00A61B17" w:rsidR="000E1104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отношении: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Общества с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ограниченной ответственностью «ДИНИУС»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Новосельцева Николая </w:t>
      </w:r>
      <w:r w:rsidR="00C35B35">
        <w:rPr>
          <w:rFonts w:ascii="Times New Roman" w:hAnsi="Times New Roman" w:cs="Times New Roman"/>
          <w:sz w:val="28"/>
          <w:szCs w:val="28"/>
          <w:lang w:val="ru-RU" w:eastAsia="ru-RU"/>
        </w:rPr>
        <w:t>Игоревича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="00C35B3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r w:rsidRPr="00996A3C" w:rsidR="00996A3C">
        <w:rPr>
          <w:color w:val="000000"/>
          <w:shd w:val="clear" w:color="auto" w:fill="FFFFFF"/>
        </w:rPr>
        <w:t xml:space="preserve">«ДАННЫЕ ИЗЪЯТЫ» 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рождения, уроженца </w:t>
      </w:r>
      <w:r w:rsidRPr="00996A3C" w:rsidR="00996A3C">
        <w:rPr>
          <w:color w:val="000000"/>
          <w:shd w:val="clear" w:color="auto" w:fill="FFFFFF"/>
        </w:rPr>
        <w:t>«ДАННЫЕ ИЗЪЯТЫ»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Федерации,</w:t>
      </w:r>
      <w:r w:rsidRPr="00A61B17" w:rsidR="000E11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996A3C" w:rsidR="00996A3C">
        <w:rPr>
          <w:rFonts w:ascii="Times New Roman" w:hAnsi="Times New Roman" w:cs="Times New Roman"/>
          <w:sz w:val="28"/>
          <w:szCs w:val="28"/>
          <w:lang w:eastAsia="ru-RU"/>
        </w:rPr>
        <w:t>«ДАННЫЕ ИЗЪЯТЫ»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>,  зарегистрированного и проживающего по адресу:</w:t>
      </w:r>
      <w:r w:rsidRPr="00A61B17" w:rsidR="000E1104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96A3C" w:rsidR="00996A3C">
        <w:rPr>
          <w:color w:val="000000"/>
          <w:shd w:val="clear" w:color="auto" w:fill="FFFFFF"/>
        </w:rPr>
        <w:t xml:space="preserve">«ДАННЫЕ ИЗЪЯТЫ» </w:t>
      </w:r>
      <w:r w:rsidRPr="00A61B17" w:rsidR="00283EC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E4BAA" w:rsidRPr="00A61B17" w:rsidP="0092674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b/>
          <w:sz w:val="28"/>
          <w:szCs w:val="28"/>
          <w:lang w:val="ru-RU" w:eastAsia="ru-RU"/>
        </w:rPr>
        <w:t>УСТАНОВИЛ:</w:t>
      </w:r>
    </w:p>
    <w:p w:rsidR="00F048CE" w:rsidRPr="00A61B17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83298F" w:rsidRPr="00A61B17" w:rsidP="0092674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 Николай Игоревич</w:t>
      </w:r>
      <w:r w:rsidR="00026AC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 w:rsidR="008453E8">
        <w:rPr>
          <w:rFonts w:ascii="Times New Roman" w:hAnsi="Times New Roman" w:cs="Times New Roman"/>
          <w:sz w:val="28"/>
          <w:szCs w:val="28"/>
          <w:lang w:val="ru-RU" w:eastAsia="ru-RU"/>
        </w:rPr>
        <w:t>является</w:t>
      </w:r>
      <w:r w:rsidRPr="00A61B17" w:rsidR="008453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5D3D">
        <w:rPr>
          <w:rFonts w:ascii="Times New Roman" w:hAnsi="Times New Roman" w:cs="Times New Roman"/>
          <w:sz w:val="28"/>
          <w:szCs w:val="28"/>
          <w:lang w:val="ru-RU" w:eastAsia="ru-RU"/>
        </w:rPr>
        <w:t>директором Общества с ограниченной ответственностью «ДИНИУС»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>, адрес юридического лица: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996A3C" w:rsidR="00996A3C">
        <w:rPr>
          <w:color w:val="000000"/>
          <w:shd w:val="clear" w:color="auto" w:fill="FFFFFF"/>
        </w:rPr>
        <w:t>«ДАННЫЕ ИЗЪЯТЫ»</w:t>
      </w:r>
      <w:r w:rsidR="00026AC7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A61B17" w:rsidR="009A22B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представ</w:t>
      </w:r>
      <w:r w:rsidRPr="00A61B17" w:rsidR="0092674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ил 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установленный срок </w:t>
      </w:r>
      <w:r w:rsidRPr="00A61B17" w:rsidR="00144F90">
        <w:rPr>
          <w:rFonts w:ascii="Times New Roman" w:hAnsi="Times New Roman" w:cs="Times New Roman"/>
          <w:sz w:val="28"/>
          <w:szCs w:val="28"/>
          <w:lang w:val="ru-RU" w:eastAsia="ru-RU"/>
        </w:rPr>
        <w:t>сведений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A61B17" w:rsidR="00144F90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случаев на производстве и </w:t>
      </w:r>
      <w:r w:rsidRPr="00A61B17" w:rsidR="00144F90">
        <w:rPr>
          <w:rFonts w:ascii="Times New Roman" w:hAnsi="Times New Roman" w:cs="Times New Roman"/>
          <w:sz w:val="28"/>
          <w:szCs w:val="28"/>
          <w:lang w:val="ru-RU" w:eastAsia="ru-RU"/>
        </w:rPr>
        <w:t>профессиональных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персонифицированного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учета и сведения о 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начисленных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страховых взносах на 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обязательное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социальное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страхование от 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несчастных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случаев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производстве и профессиональных заболеваний (ЕФС</w:t>
      </w:r>
      <w:r w:rsidRPr="00A61B17" w:rsidR="005F7EB6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1)» за </w:t>
      </w:r>
      <w:r w:rsidRPr="00A61B17" w:rsidR="008453E8">
        <w:rPr>
          <w:rFonts w:ascii="Times New Roman" w:hAnsi="Times New Roman" w:cs="Times New Roman"/>
          <w:sz w:val="28"/>
          <w:szCs w:val="28"/>
          <w:lang w:val="ru-RU" w:eastAsia="ru-RU"/>
        </w:rPr>
        <w:t>полугодие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</w:t>
      </w:r>
      <w:r w:rsidR="004E5D3D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при сроке представления сведений </w:t>
      </w:r>
      <w:r w:rsidRPr="00A61B17" w:rsidR="003C5EC9">
        <w:rPr>
          <w:rFonts w:ascii="Times New Roman" w:hAnsi="Times New Roman" w:cs="Times New Roman"/>
          <w:sz w:val="28"/>
          <w:szCs w:val="28"/>
          <w:lang w:val="ru-RU" w:eastAsia="ru-RU"/>
        </w:rPr>
        <w:t>– не позднее</w:t>
      </w:r>
      <w:r w:rsidR="00D2395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</w:t>
      </w:r>
      <w:r w:rsidRPr="00A61B17" w:rsidR="003C5EC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 w:rsidR="00E32911"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A61B17" w:rsidR="008453E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июля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026AC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</w:t>
      </w:r>
      <w:r w:rsidR="00026AC7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фактически представив сведения </w:t>
      </w:r>
      <w:r w:rsidR="00D2395E">
        <w:rPr>
          <w:rFonts w:ascii="Times New Roman" w:hAnsi="Times New Roman" w:cs="Times New Roman"/>
          <w:sz w:val="28"/>
          <w:szCs w:val="28"/>
          <w:lang w:val="ru-RU" w:eastAsia="ru-RU"/>
        </w:rPr>
        <w:t>17 октября                        2025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</w:t>
      </w:r>
      <w:r w:rsidRPr="00A61B17" w:rsidR="0028190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 w:rsidRPr="00A61B17" w:rsidR="003515B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результатам </w:t>
      </w:r>
      <w:r w:rsidRPr="00A61B17" w:rsidR="00144F90">
        <w:rPr>
          <w:rFonts w:ascii="Times New Roman" w:hAnsi="Times New Roman" w:cs="Times New Roman"/>
          <w:sz w:val="28"/>
          <w:szCs w:val="28"/>
          <w:lang w:val="ru-RU" w:eastAsia="ru-RU"/>
        </w:rPr>
        <w:t>камеральной</w:t>
      </w:r>
      <w:r w:rsidRPr="00A61B17" w:rsidR="00C05C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проверки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, то есть соверши</w:t>
      </w:r>
      <w:r w:rsidRPr="00A61B17" w:rsidR="00A21A9A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административное правонарушение, </w:t>
      </w:r>
      <w:r w:rsidRPr="00A61B17" w:rsidR="00E32911">
        <w:rPr>
          <w:rFonts w:ascii="Times New Roman" w:hAnsi="Times New Roman" w:cs="Times New Roman"/>
          <w:sz w:val="28"/>
          <w:szCs w:val="28"/>
          <w:lang w:val="ru-RU"/>
        </w:rPr>
        <w:t>предусмотренной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ч. 2 ст.15.33 КоАП РФ. </w:t>
      </w:r>
    </w:p>
    <w:p w:rsidR="0083298F" w:rsidRPr="00A61B17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 марта</w:t>
      </w:r>
      <w:r w:rsidRPr="00A61B17" w:rsidR="000E1104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A61B17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 Николай Игоревич</w:t>
      </w:r>
      <w:r w:rsidRPr="00A61B17" w:rsidR="00130BA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не явил</w:t>
      </w:r>
      <w:r w:rsidRPr="00A61B17" w:rsidR="003515B5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A61B17" w:rsidR="00A21A9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, о времени и месте судебного заседания извещен 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>надлежащим образом – судебн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 xml:space="preserve"> повестк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>, направленн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>ыми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 xml:space="preserve"> заказным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 xml:space="preserve"> письм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D2395E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 с уведом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 xml:space="preserve">лениями по адресу </w:t>
      </w:r>
      <w:r w:rsidRPr="00D2395E" w:rsidR="0028190C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регистрации </w:t>
      </w:r>
      <w:r w:rsidRPr="00D2395E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Новосельцева Николая Игоревича</w:t>
      </w:r>
      <w:r w:rsidRPr="00D2395E" w:rsidR="003515B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2395E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 xml:space="preserve">В адрес суда  вернулось почтовое уведомление на имя </w:t>
      </w:r>
      <w:r w:rsidRPr="00D2395E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Новосельцева Николая Игоревича</w:t>
      </w:r>
      <w:r w:rsidRPr="00D2395E">
        <w:rPr>
          <w:rFonts w:ascii="Times New Roman" w:hAnsi="Times New Roman" w:cs="Times New Roman"/>
          <w:sz w:val="28"/>
          <w:szCs w:val="28"/>
          <w:lang w:val="ru-RU"/>
        </w:rPr>
        <w:t xml:space="preserve"> (л.д.22).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46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О причинах неявки в судебное заседание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Pr="00A61B17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A61B17" w:rsidR="00A21A9A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отсутствие </w:t>
      </w:r>
      <w:r w:rsidRPr="00A61B17" w:rsidR="002B4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Pr="00A61B17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суду не представил. В соответствии с ч.3 ст.25.1 КоАП РФ, </w:t>
      </w: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присутствие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 рассмотрении дела обязательным не признавалось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3298F" w:rsidRPr="00A61B17" w:rsidP="0028190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С учетом того, что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Pr="00A61B17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A61B17" w:rsidR="002B463D">
        <w:rPr>
          <w:rFonts w:ascii="Times New Roman" w:hAnsi="Times New Roman" w:cs="Times New Roman"/>
          <w:sz w:val="28"/>
          <w:szCs w:val="28"/>
          <w:lang w:val="ru-RU"/>
        </w:rPr>
        <w:t>ащим образом извещенн</w:t>
      </w:r>
      <w:r w:rsidRPr="00A61B17" w:rsidR="00BB3274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дела, а </w:t>
      </w:r>
      <w:r w:rsidRPr="00A61B17" w:rsidR="00BB3274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неявка</w:t>
      </w:r>
      <w:r w:rsidRPr="00A61B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A61B1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3298F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 w:rsidR="004D79E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административного правонарушения, предусмотренного ч.2 </w:t>
      </w:r>
      <w:r w:rsidRPr="00A61B17" w:rsidR="002B463D">
        <w:rPr>
          <w:rFonts w:ascii="Times New Roman" w:hAnsi="Times New Roman" w:cs="Times New Roman"/>
          <w:sz w:val="28"/>
          <w:szCs w:val="28"/>
          <w:lang w:val="ru-RU"/>
        </w:rPr>
        <w:t>ст.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15.33 КоАП РФ,  исходя из следующего.</w:t>
      </w:r>
    </w:p>
    <w:p w:rsidR="0083298F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соответствии со</w:t>
      </w:r>
      <w:r w:rsidRPr="00A61B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ст</w:t>
      </w: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A61B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61B1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lang w:val="ru-RU"/>
          </w:rPr>
          <w:t>24.1</w:t>
        </w:r>
      </w:hyperlink>
      <w:r w:rsidRPr="00A61B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83298F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Согласно ст. 26.1 КоАП РФ, </w:t>
      </w:r>
      <w:r w:rsidRPr="00A61B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A61B1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ru-RU"/>
          </w:rPr>
          <w:t>Кодексом</w:t>
        </w:r>
      </w:hyperlink>
      <w:r w:rsidRPr="00A61B1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A61B17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83298F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A61B17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A61B17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Доказательств того, что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ым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ем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ем</w:t>
      </w:r>
      <w:r w:rsidRPr="00A61B17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должностным лицом Общества</w:t>
      </w:r>
      <w:r w:rsidR="00F97A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были предприняты все зависящие от н</w:t>
      </w:r>
      <w:r w:rsidRPr="00A61B17" w:rsidR="004E15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A61B17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>Согласно, положениям ч. 1 ст.</w:t>
      </w:r>
      <w:r w:rsidRPr="00A61B17" w:rsidR="0083298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24 </w:t>
      </w:r>
      <w:r w:rsidRPr="00A61B17" w:rsidR="009B30F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A61B17" w:rsidP="009B30F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491B10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 Никола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D2395E"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Pr="00A61B17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является</w:t>
      </w:r>
      <w:r w:rsidRPr="00A61B17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>директором Общества с ограниченной ответственностью «ДИНИУС»</w:t>
      </w:r>
      <w:r w:rsidRPr="00A61B17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адрес юридического лица:  </w:t>
      </w:r>
      <w:r w:rsidRPr="00996A3C" w:rsidR="00996A3C">
        <w:rPr>
          <w:color w:val="000000"/>
          <w:shd w:val="clear" w:color="auto" w:fill="FFFFFF"/>
        </w:rPr>
        <w:t xml:space="preserve">«ДАННЫЕ ИЗЪЯТЫ» </w:t>
      </w:r>
      <w:r w:rsidR="00DD446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 w:rsidR="00E50CD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 представил в 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>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полугодие 20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25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при сроке представления сведений – не позднее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>25 июля 202</w:t>
      </w:r>
      <w:r w:rsidR="00F97A5C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</w:t>
      </w:r>
      <w:r w:rsidR="00F97A5C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фактически представив сведения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17 октября 2025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года, согласно результатам камеральной проверки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43C5C" w:rsidRPr="00A61B17" w:rsidP="00DA7C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Вина </w:t>
      </w:r>
      <w:r w:rsidRPr="00D2395E" w:rsidR="00491B10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491B1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2395E" w:rsidR="00491B1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491B10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2395E" w:rsidR="00491B1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491B10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 w:rsidR="00491B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: протоколом об административном правонарушении № </w:t>
      </w:r>
      <w:r w:rsidR="00491B10">
        <w:rPr>
          <w:rFonts w:ascii="Times New Roman" w:hAnsi="Times New Roman" w:cs="Times New Roman"/>
          <w:sz w:val="28"/>
          <w:szCs w:val="28"/>
          <w:lang w:val="ru-RU"/>
        </w:rPr>
        <w:t>1224660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Pr="00A61B17" w:rsidR="00E50CD5">
        <w:rPr>
          <w:rFonts w:ascii="Times New Roman" w:hAnsi="Times New Roman" w:cs="Times New Roman"/>
          <w:sz w:val="28"/>
          <w:szCs w:val="28"/>
          <w:lang w:val="ru-RU"/>
        </w:rPr>
        <w:t xml:space="preserve">27 </w:t>
      </w:r>
      <w:r w:rsidR="00491B10">
        <w:rPr>
          <w:rFonts w:ascii="Times New Roman" w:hAnsi="Times New Roman" w:cs="Times New Roman"/>
          <w:sz w:val="28"/>
          <w:szCs w:val="28"/>
          <w:lang w:val="ru-RU"/>
        </w:rPr>
        <w:t>января</w:t>
      </w:r>
      <w:r w:rsidRPr="00A61B17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20</w:t>
      </w:r>
      <w:r w:rsidR="00491B10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A61B17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 w:rsidRPr="00A61B17" w:rsidR="009D5947">
        <w:rPr>
          <w:rFonts w:ascii="Times New Roman" w:hAnsi="Times New Roman" w:cs="Times New Roman"/>
          <w:sz w:val="28"/>
          <w:szCs w:val="28"/>
          <w:lang w:val="ru-RU"/>
        </w:rPr>
        <w:t>(л.д. 1)</w:t>
      </w:r>
      <w:r w:rsidRPr="00A61B17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61B17" w:rsidR="009D59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 w:rsidR="005F7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 w:rsidR="008D71D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61B17" w:rsidR="00257ACA">
        <w:rPr>
          <w:rFonts w:ascii="Times New Roman" w:hAnsi="Times New Roman" w:cs="Times New Roman"/>
          <w:sz w:val="28"/>
          <w:szCs w:val="28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Pr="00A61B17" w:rsidR="00C75282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Pr="00A61B17" w:rsidR="00257AC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61B17" w:rsidR="008D71D8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A61B17" w:rsidR="00257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1B10">
        <w:rPr>
          <w:rFonts w:ascii="Times New Roman" w:hAnsi="Times New Roman" w:cs="Times New Roman"/>
          <w:sz w:val="28"/>
          <w:szCs w:val="28"/>
          <w:lang w:val="ru-RU"/>
        </w:rPr>
        <w:t>уведомление о страховом тарифе на обязательное социальное страхование от несчастных случаев на производстве и профессиональных заболеваний (л.д.6); уведомление</w:t>
      </w:r>
      <w:r w:rsidR="00F97A5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491B10">
        <w:rPr>
          <w:rFonts w:ascii="Times New Roman" w:hAnsi="Times New Roman" w:cs="Times New Roman"/>
          <w:sz w:val="28"/>
          <w:szCs w:val="28"/>
          <w:lang w:val="ru-RU"/>
        </w:rPr>
        <w:t xml:space="preserve"> о регистрации в качестве страхователя в территориальном органе Фонда пенсионного и социального страхования Российской Федерации (л.д. </w:t>
      </w:r>
      <w:r w:rsidR="00B86EBB">
        <w:rPr>
          <w:rFonts w:ascii="Times New Roman" w:hAnsi="Times New Roman" w:cs="Times New Roman"/>
          <w:sz w:val="28"/>
          <w:szCs w:val="28"/>
          <w:lang w:val="ru-RU"/>
        </w:rPr>
        <w:t xml:space="preserve">7); </w:t>
      </w:r>
      <w:r w:rsidRPr="00A61B17" w:rsidR="00A910B1">
        <w:rPr>
          <w:rFonts w:ascii="Times New Roman" w:hAnsi="Times New Roman" w:cs="Times New Roman"/>
          <w:sz w:val="28"/>
          <w:szCs w:val="28"/>
          <w:lang w:val="ru-RU"/>
        </w:rPr>
        <w:t xml:space="preserve">копией выписки из ЕГРЮЛ </w:t>
      </w:r>
      <w:r w:rsidRPr="00A61B17" w:rsidR="00144F90">
        <w:rPr>
          <w:rFonts w:ascii="Times New Roman" w:hAnsi="Times New Roman" w:cs="Times New Roman"/>
          <w:sz w:val="28"/>
          <w:szCs w:val="28"/>
          <w:lang w:val="ru-RU"/>
        </w:rPr>
        <w:t>(л.д.</w:t>
      </w:r>
      <w:r w:rsidRPr="00A61B17" w:rsidR="00C7528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B86EBB">
        <w:rPr>
          <w:rFonts w:ascii="Times New Roman" w:hAnsi="Times New Roman" w:cs="Times New Roman"/>
          <w:sz w:val="28"/>
          <w:szCs w:val="28"/>
          <w:lang w:val="ru-RU"/>
        </w:rPr>
        <w:t>-9</w:t>
      </w:r>
      <w:r w:rsidRPr="00A61B17" w:rsidR="00144F9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86EBB">
        <w:rPr>
          <w:rFonts w:ascii="Times New Roman" w:hAnsi="Times New Roman" w:cs="Times New Roman"/>
          <w:sz w:val="28"/>
          <w:szCs w:val="28"/>
          <w:lang w:val="ru-RU"/>
        </w:rPr>
        <w:t>, копия приказа от 09.07.2025 № 630-Л (л.д.10); заявление о привлечении к административной ответственности на имя Новосельцева Н.И. (л.д.16).</w:t>
      </w:r>
    </w:p>
    <w:p w:rsidR="00D4196B" w:rsidRPr="00A61B17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A61B17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A61B17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A61B17" w:rsidR="0046474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арушений порядка привлечения 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A61B17" w:rsidP="00E6181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A61B17" w:rsidR="00542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 w:rsidR="00144F90">
        <w:rPr>
          <w:rFonts w:ascii="Times New Roman" w:hAnsi="Times New Roman" w:cs="Times New Roman"/>
          <w:sz w:val="28"/>
          <w:szCs w:val="28"/>
          <w:lang w:val="ru-RU"/>
        </w:rPr>
        <w:t>в совершении вменяемого е</w:t>
      </w:r>
      <w:r w:rsidRPr="00A61B17" w:rsidR="00FF6573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A61B17" w:rsidR="00C05C83">
        <w:rPr>
          <w:rFonts w:ascii="Times New Roman" w:hAnsi="Times New Roman" w:cs="Times New Roman"/>
          <w:sz w:val="28"/>
          <w:szCs w:val="28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A61B17" w:rsidP="0046474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При назначении административного наказания 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Никола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ю</w:t>
      </w:r>
      <w:r w:rsidRPr="00D2395E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Игоревич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A61B17" w:rsidR="00257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A61B17" w:rsidR="00FF6573"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A61B17" w:rsidR="00C05C83">
        <w:rPr>
          <w:rFonts w:ascii="Times New Roman" w:hAnsi="Times New Roman" w:cs="Times New Roman"/>
          <w:sz w:val="28"/>
          <w:szCs w:val="28"/>
          <w:lang w:val="ru-RU"/>
        </w:rPr>
        <w:t>, который ранее не привлекал</w:t>
      </w:r>
      <w:r w:rsidR="00F97A5C"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к админис</w:t>
      </w:r>
      <w:r w:rsidRPr="00A61B17" w:rsidR="00C05C83">
        <w:rPr>
          <w:rFonts w:ascii="Times New Roman" w:hAnsi="Times New Roman" w:cs="Times New Roman"/>
          <w:sz w:val="28"/>
          <w:szCs w:val="28"/>
          <w:lang w:val="ru-RU"/>
        </w:rPr>
        <w:t>тративной ответственности по ч.2 ст. 15.33 КоАП РФ, данные о е</w:t>
      </w:r>
      <w:r w:rsidRPr="00A61B17" w:rsidR="00FF657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A61B17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A61B17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A61B17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A61B17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A61B17" w:rsidP="00FE778E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A61B17" w:rsidP="0025740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Общества с ограниченной ответственностью «ДИНИУС»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Новосельцева Николая Игоревича</w:t>
      </w:r>
      <w:r w:rsidRPr="00A61B17" w:rsidR="005C488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к административной ответственности </w:t>
      </w:r>
      <w:r w:rsidRPr="00A61B17" w:rsidR="0046474A">
        <w:rPr>
          <w:rFonts w:ascii="Times New Roman" w:hAnsi="Times New Roman" w:cs="Times New Roman"/>
          <w:sz w:val="28"/>
          <w:szCs w:val="28"/>
          <w:lang w:val="ru-RU"/>
        </w:rPr>
        <w:t xml:space="preserve"> по ч.2 ст. 15.33 КоАП РФ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</w:t>
      </w:r>
      <w:r w:rsidRPr="00A61B17" w:rsidR="004668C1">
        <w:rPr>
          <w:rFonts w:ascii="Times New Roman" w:hAnsi="Times New Roman" w:cs="Times New Roman"/>
          <w:sz w:val="28"/>
          <w:szCs w:val="28"/>
          <w:lang w:val="ru-RU"/>
        </w:rPr>
        <w:t xml:space="preserve">ья считает необходимым заменить 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директору Общества с ограниченной ответственностью «ДИНИУС» Новосельцеву Николаю Игоревичу</w:t>
      </w:r>
      <w:r w:rsidRPr="00A61B17" w:rsidR="004668C1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A61B17" w:rsidR="007622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A61B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643C5C" w:rsidRPr="00A61B17" w:rsidP="0025740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 w:rsidR="0046474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A61B17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3C5C" w:rsidRPr="00A61B17" w:rsidP="004647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b/>
          <w:sz w:val="28"/>
          <w:szCs w:val="28"/>
          <w:lang w:val="ru-RU"/>
        </w:rPr>
        <w:t>ПОСТАНОВИЛ:</w:t>
      </w:r>
    </w:p>
    <w:p w:rsidR="00643C5C" w:rsidRPr="00A61B17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3C5C" w:rsidRPr="00A61B17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A61B17" w:rsidR="00926BA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Pr="00A61B17" w:rsidR="004668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директора Общества с ограниченной ответственностью «ДИНИУС»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>Новосельцева Николая Игоревича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96A3C" w:rsidR="00996A3C">
        <w:rPr>
          <w:color w:val="000000"/>
          <w:shd w:val="clear" w:color="auto" w:fill="FFFFFF"/>
        </w:rPr>
        <w:t xml:space="preserve">«ДАННЫЕ ИЗЪЯТЫ» 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года рождения, уроженца </w:t>
      </w:r>
      <w:r w:rsidRPr="00996A3C" w:rsidR="00996A3C">
        <w:rPr>
          <w:color w:val="000000"/>
          <w:shd w:val="clear" w:color="auto" w:fill="FFFFFF"/>
        </w:rPr>
        <w:t>«ДАННЫЕ ИЗЪЯТЫ»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>, гражданина Российской Федерации,</w:t>
      </w:r>
      <w:r w:rsidRPr="00A61B17" w:rsidR="00542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 w:rsidR="0054234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паспорт гражданина Российской Федерации серии </w:t>
      </w:r>
      <w:r w:rsidRPr="00996A3C" w:rsidR="00996A3C">
        <w:rPr>
          <w:color w:val="000000"/>
          <w:shd w:val="clear" w:color="auto" w:fill="FFFFFF"/>
        </w:rPr>
        <w:t>«ДАННЫЕ ИЗЪЯТЫ»</w:t>
      </w:r>
      <w:r w:rsidRPr="00A61B17" w:rsidR="004668C1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виновным в совершении административного правонарушения, предусмотренного </w:t>
      </w:r>
      <w:r w:rsidR="0054234D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A61B17" w:rsidR="00FE778E">
        <w:rPr>
          <w:rFonts w:ascii="Times New Roman" w:hAnsi="Times New Roman" w:cs="Times New Roman"/>
          <w:sz w:val="28"/>
          <w:szCs w:val="28"/>
          <w:lang w:val="ru-RU"/>
        </w:rPr>
        <w:t>предупреждения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43C5C" w:rsidRPr="00A61B17" w:rsidP="0025740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судебного участка </w:t>
      </w:r>
      <w:r w:rsidR="005423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№ 18 </w:t>
      </w:r>
      <w:r w:rsidRPr="00A61B17" w:rsidR="00F97A5C">
        <w:rPr>
          <w:rFonts w:ascii="Times New Roman" w:hAnsi="Times New Roman" w:cs="Times New Roman"/>
          <w:sz w:val="28"/>
          <w:szCs w:val="28"/>
          <w:lang w:val="ru-RU"/>
        </w:rPr>
        <w:t xml:space="preserve">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643C5C" w:rsidRPr="00A61B17" w:rsidP="00C05C8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43C5C" w:rsidRPr="00A61B17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1B17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</w:t>
      </w:r>
      <w:r w:rsidR="00A61B1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A61B17">
        <w:rPr>
          <w:rFonts w:ascii="Times New Roman" w:hAnsi="Times New Roman" w:cs="Times New Roman"/>
          <w:sz w:val="28"/>
          <w:szCs w:val="28"/>
          <w:lang w:val="ru-RU"/>
        </w:rPr>
        <w:t>В.В. Прянишникова</w:t>
      </w: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AC7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104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264E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67F93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668C1"/>
    <w:rsid w:val="004818FA"/>
    <w:rsid w:val="00482222"/>
    <w:rsid w:val="004829CA"/>
    <w:rsid w:val="00486CF9"/>
    <w:rsid w:val="00490A02"/>
    <w:rsid w:val="00491B10"/>
    <w:rsid w:val="004926BD"/>
    <w:rsid w:val="00497489"/>
    <w:rsid w:val="004A0512"/>
    <w:rsid w:val="004A29B2"/>
    <w:rsid w:val="004A5D14"/>
    <w:rsid w:val="004A78EE"/>
    <w:rsid w:val="004B5040"/>
    <w:rsid w:val="004B5153"/>
    <w:rsid w:val="004B743F"/>
    <w:rsid w:val="004B7B48"/>
    <w:rsid w:val="004C187F"/>
    <w:rsid w:val="004C4626"/>
    <w:rsid w:val="004D3A99"/>
    <w:rsid w:val="004D4652"/>
    <w:rsid w:val="004D4C6E"/>
    <w:rsid w:val="004D57BB"/>
    <w:rsid w:val="004D79EE"/>
    <w:rsid w:val="004E15FB"/>
    <w:rsid w:val="004E1D9E"/>
    <w:rsid w:val="004E5D3D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235D8"/>
    <w:rsid w:val="0053295C"/>
    <w:rsid w:val="00535467"/>
    <w:rsid w:val="00537280"/>
    <w:rsid w:val="005409D4"/>
    <w:rsid w:val="00541506"/>
    <w:rsid w:val="0054234D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883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96A3C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1B17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6EBB"/>
    <w:rsid w:val="00B91DDD"/>
    <w:rsid w:val="00B9424C"/>
    <w:rsid w:val="00BA56AD"/>
    <w:rsid w:val="00BA6F8A"/>
    <w:rsid w:val="00BB0808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E52DC"/>
    <w:rsid w:val="00BF1D5C"/>
    <w:rsid w:val="00BF4B9A"/>
    <w:rsid w:val="00C01175"/>
    <w:rsid w:val="00C0214C"/>
    <w:rsid w:val="00C05C83"/>
    <w:rsid w:val="00C10270"/>
    <w:rsid w:val="00C10FA9"/>
    <w:rsid w:val="00C14C25"/>
    <w:rsid w:val="00C35B3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2395E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46C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4445C"/>
    <w:rsid w:val="00E50CD5"/>
    <w:rsid w:val="00E607CB"/>
    <w:rsid w:val="00E6181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97A5C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056A2-A921-48F4-9C5A-35DB0E9D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