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44E" w:rsidRPr="00FE3735" w:rsidP="00383434">
      <w:pPr>
        <w:pStyle w:val="Title"/>
        <w:jc w:val="right"/>
        <w:rPr>
          <w:b w:val="0"/>
          <w:sz w:val="25"/>
          <w:szCs w:val="25"/>
        </w:rPr>
      </w:pPr>
      <w:r w:rsidRPr="00FE3735">
        <w:rPr>
          <w:b w:val="0"/>
          <w:sz w:val="25"/>
          <w:szCs w:val="25"/>
        </w:rPr>
        <w:t>Дело №</w:t>
      </w:r>
      <w:r w:rsidRPr="00FE3735" w:rsidR="0026647C">
        <w:rPr>
          <w:b w:val="0"/>
          <w:sz w:val="25"/>
          <w:szCs w:val="25"/>
        </w:rPr>
        <w:t>0</w:t>
      </w:r>
      <w:r w:rsidRPr="00FE3735">
        <w:rPr>
          <w:b w:val="0"/>
          <w:sz w:val="25"/>
          <w:szCs w:val="25"/>
        </w:rPr>
        <w:t>5-</w:t>
      </w:r>
      <w:r w:rsidRPr="00FE3735" w:rsidR="00E4120A">
        <w:rPr>
          <w:b w:val="0"/>
          <w:sz w:val="25"/>
          <w:szCs w:val="25"/>
        </w:rPr>
        <w:t>0210</w:t>
      </w:r>
      <w:r w:rsidRPr="00FE3735" w:rsidR="00B07BEF">
        <w:rPr>
          <w:b w:val="0"/>
          <w:sz w:val="25"/>
          <w:szCs w:val="25"/>
        </w:rPr>
        <w:t>/</w:t>
      </w:r>
      <w:r w:rsidRPr="00FE3735" w:rsidR="0026647C">
        <w:rPr>
          <w:b w:val="0"/>
          <w:sz w:val="25"/>
          <w:szCs w:val="25"/>
        </w:rPr>
        <w:t>18/2024</w:t>
      </w:r>
    </w:p>
    <w:p w:rsidR="009A744E" w:rsidRPr="00FE3735" w:rsidP="009A744E">
      <w:pPr>
        <w:pStyle w:val="Title"/>
        <w:jc w:val="right"/>
        <w:rPr>
          <w:b w:val="0"/>
          <w:sz w:val="25"/>
          <w:szCs w:val="25"/>
        </w:rPr>
      </w:pPr>
    </w:p>
    <w:p w:rsidR="004B10E7" w:rsidRPr="00FE3735" w:rsidP="00157737">
      <w:pPr>
        <w:pStyle w:val="Title"/>
        <w:rPr>
          <w:sz w:val="25"/>
          <w:szCs w:val="25"/>
        </w:rPr>
      </w:pPr>
      <w:r w:rsidRPr="00FE3735">
        <w:rPr>
          <w:sz w:val="25"/>
          <w:szCs w:val="25"/>
        </w:rPr>
        <w:t>П О С Т А Н О В Л Е Н И Е</w:t>
      </w:r>
    </w:p>
    <w:p w:rsidR="00C02179" w:rsidRPr="00FE3735" w:rsidP="00A63E26">
      <w:pPr>
        <w:jc w:val="both"/>
        <w:rPr>
          <w:sz w:val="25"/>
          <w:szCs w:val="25"/>
        </w:rPr>
      </w:pPr>
      <w:r w:rsidRPr="00FE3735">
        <w:rPr>
          <w:sz w:val="25"/>
          <w:szCs w:val="25"/>
        </w:rPr>
        <w:t xml:space="preserve"> </w:t>
      </w:r>
      <w:r w:rsidRPr="00FE3735" w:rsidR="00C56014">
        <w:rPr>
          <w:sz w:val="25"/>
          <w:szCs w:val="25"/>
        </w:rPr>
        <w:t xml:space="preserve">  </w:t>
      </w:r>
      <w:r w:rsidRPr="00FE3735" w:rsidR="008852CE">
        <w:rPr>
          <w:sz w:val="25"/>
          <w:szCs w:val="25"/>
        </w:rPr>
        <w:t xml:space="preserve"> </w:t>
      </w:r>
      <w:r w:rsidRPr="00FE3735" w:rsidR="00E4120A">
        <w:rPr>
          <w:sz w:val="25"/>
          <w:szCs w:val="25"/>
        </w:rPr>
        <w:t>05</w:t>
      </w:r>
      <w:r w:rsidRPr="00FE3735" w:rsidR="001E4419">
        <w:rPr>
          <w:sz w:val="25"/>
          <w:szCs w:val="25"/>
        </w:rPr>
        <w:t xml:space="preserve"> </w:t>
      </w:r>
      <w:r w:rsidRPr="00FE3735" w:rsidR="00E4120A">
        <w:rPr>
          <w:sz w:val="25"/>
          <w:szCs w:val="25"/>
        </w:rPr>
        <w:t>сентября</w:t>
      </w:r>
      <w:r w:rsidRPr="00FE3735" w:rsidR="000437E2">
        <w:rPr>
          <w:sz w:val="25"/>
          <w:szCs w:val="25"/>
        </w:rPr>
        <w:t xml:space="preserve"> </w:t>
      </w:r>
      <w:r w:rsidRPr="00FE3735" w:rsidR="00241F94">
        <w:rPr>
          <w:sz w:val="25"/>
          <w:szCs w:val="25"/>
        </w:rPr>
        <w:t>2024</w:t>
      </w:r>
      <w:r w:rsidRPr="00FE3735">
        <w:rPr>
          <w:sz w:val="25"/>
          <w:szCs w:val="25"/>
        </w:rPr>
        <w:t xml:space="preserve"> года</w:t>
      </w:r>
      <w:r w:rsidRPr="00FE3735" w:rsidR="004A7A3C">
        <w:rPr>
          <w:sz w:val="25"/>
          <w:szCs w:val="25"/>
        </w:rPr>
        <w:t xml:space="preserve">  </w:t>
      </w:r>
      <w:r w:rsidRPr="00FE3735" w:rsidR="004A7A3C">
        <w:rPr>
          <w:sz w:val="25"/>
          <w:szCs w:val="25"/>
        </w:rPr>
        <w:tab/>
      </w:r>
      <w:r w:rsidRPr="00FE3735" w:rsidR="004A7A3C">
        <w:rPr>
          <w:sz w:val="25"/>
          <w:szCs w:val="25"/>
        </w:rPr>
        <w:tab/>
      </w:r>
      <w:r w:rsidRPr="00FE3735" w:rsidR="004A7A3C">
        <w:rPr>
          <w:sz w:val="25"/>
          <w:szCs w:val="25"/>
        </w:rPr>
        <w:tab/>
      </w:r>
      <w:r w:rsidRPr="00FE3735" w:rsidR="004A7A3C">
        <w:rPr>
          <w:sz w:val="25"/>
          <w:szCs w:val="25"/>
        </w:rPr>
        <w:tab/>
      </w:r>
      <w:r w:rsidRPr="00FE3735" w:rsidR="004A7A3C">
        <w:rPr>
          <w:sz w:val="25"/>
          <w:szCs w:val="25"/>
        </w:rPr>
        <w:tab/>
      </w:r>
      <w:r w:rsidRPr="00FE3735" w:rsidR="004A7A3C">
        <w:rPr>
          <w:sz w:val="25"/>
          <w:szCs w:val="25"/>
        </w:rPr>
        <w:tab/>
      </w:r>
      <w:r w:rsidRPr="00FE3735" w:rsidR="000437E2">
        <w:rPr>
          <w:sz w:val="25"/>
          <w:szCs w:val="25"/>
        </w:rPr>
        <w:t xml:space="preserve">    </w:t>
      </w:r>
      <w:r w:rsidRPr="00FE3735" w:rsidR="00383434">
        <w:rPr>
          <w:sz w:val="25"/>
          <w:szCs w:val="25"/>
        </w:rPr>
        <w:t xml:space="preserve">         </w:t>
      </w:r>
      <w:r w:rsidRPr="00FE3735" w:rsidR="005027B1">
        <w:rPr>
          <w:sz w:val="25"/>
          <w:szCs w:val="25"/>
        </w:rPr>
        <w:t xml:space="preserve"> </w:t>
      </w:r>
      <w:r w:rsidRPr="00FE3735" w:rsidR="00BF3BCC">
        <w:rPr>
          <w:sz w:val="25"/>
          <w:szCs w:val="25"/>
        </w:rPr>
        <w:t xml:space="preserve"> </w:t>
      </w:r>
      <w:r w:rsidRPr="00FE3735" w:rsidR="00157737">
        <w:rPr>
          <w:sz w:val="25"/>
          <w:szCs w:val="25"/>
        </w:rPr>
        <w:t xml:space="preserve"> </w:t>
      </w:r>
      <w:r w:rsidRPr="00FE3735" w:rsidR="00BD1634">
        <w:rPr>
          <w:sz w:val="25"/>
          <w:szCs w:val="25"/>
        </w:rPr>
        <w:t xml:space="preserve">  </w:t>
      </w:r>
      <w:r w:rsidRPr="00FE3735" w:rsidR="00157737">
        <w:rPr>
          <w:sz w:val="25"/>
          <w:szCs w:val="25"/>
        </w:rPr>
        <w:t xml:space="preserve"> </w:t>
      </w:r>
      <w:r w:rsidRPr="00FE3735" w:rsidR="002323F5">
        <w:rPr>
          <w:sz w:val="25"/>
          <w:szCs w:val="25"/>
        </w:rPr>
        <w:t>г.</w:t>
      </w:r>
      <w:r w:rsidRPr="00FE3735" w:rsidR="009B5E2B">
        <w:rPr>
          <w:sz w:val="25"/>
          <w:szCs w:val="25"/>
        </w:rPr>
        <w:t xml:space="preserve"> </w:t>
      </w:r>
      <w:r w:rsidRPr="00FE3735" w:rsidR="002323F5">
        <w:rPr>
          <w:sz w:val="25"/>
          <w:szCs w:val="25"/>
        </w:rPr>
        <w:t>Симферополь</w:t>
      </w:r>
    </w:p>
    <w:p w:rsidR="000E35D4" w:rsidRPr="00FE3735" w:rsidP="00C02179">
      <w:pPr>
        <w:ind w:firstLine="708"/>
        <w:jc w:val="both"/>
        <w:rPr>
          <w:sz w:val="25"/>
          <w:szCs w:val="25"/>
        </w:rPr>
      </w:pPr>
    </w:p>
    <w:p w:rsidR="009561A1" w:rsidRPr="00FE3735" w:rsidP="009561A1">
      <w:pPr>
        <w:ind w:left="-284" w:firstLine="284"/>
        <w:jc w:val="both"/>
        <w:rPr>
          <w:sz w:val="25"/>
          <w:szCs w:val="25"/>
        </w:rPr>
      </w:pPr>
      <w:r w:rsidRPr="00FE3735">
        <w:rPr>
          <w:sz w:val="25"/>
          <w:szCs w:val="25"/>
        </w:rPr>
        <w:t xml:space="preserve">  </w:t>
      </w:r>
      <w:r w:rsidRPr="00FE3735" w:rsidR="00C56014">
        <w:rPr>
          <w:sz w:val="25"/>
          <w:szCs w:val="25"/>
        </w:rPr>
        <w:t xml:space="preserve">   </w:t>
      </w:r>
      <w:r w:rsidRPr="00FE3735" w:rsidR="004B10E7">
        <w:rPr>
          <w:sz w:val="25"/>
          <w:szCs w:val="25"/>
        </w:rPr>
        <w:t xml:space="preserve">Мировой судья судебного участка </w:t>
      </w:r>
      <w:r w:rsidRPr="00FE3735">
        <w:rPr>
          <w:sz w:val="25"/>
          <w:szCs w:val="25"/>
        </w:rPr>
        <w:t xml:space="preserve">№18 Центрального судебного района города Симферополь (Центральный район городского округа </w:t>
      </w:r>
      <w:r w:rsidRPr="00FE3735">
        <w:rPr>
          <w:sz w:val="25"/>
          <w:szCs w:val="25"/>
        </w:rPr>
        <w:t>Симферополь) Республики Крым, расположенно</w:t>
      </w:r>
      <w:r w:rsidR="004540E0">
        <w:rPr>
          <w:sz w:val="25"/>
          <w:szCs w:val="25"/>
        </w:rPr>
        <w:t>го</w:t>
      </w:r>
      <w:r w:rsidRPr="00FE3735">
        <w:rPr>
          <w:sz w:val="25"/>
          <w:szCs w:val="25"/>
        </w:rPr>
        <w:t xml:space="preserve"> по адресу: улица Крымских Партизан №3а, город Симферополь</w:t>
      </w:r>
      <w:r w:rsidRPr="00FE3735" w:rsidR="004B10E7">
        <w:rPr>
          <w:color w:val="000000"/>
          <w:sz w:val="25"/>
          <w:szCs w:val="25"/>
          <w:shd w:val="clear" w:color="auto" w:fill="FFFFFF"/>
        </w:rPr>
        <w:t xml:space="preserve"> </w:t>
      </w:r>
      <w:r w:rsidRPr="00FE3735">
        <w:rPr>
          <w:sz w:val="25"/>
          <w:szCs w:val="25"/>
        </w:rPr>
        <w:t>Прянишникова В. В</w:t>
      </w:r>
      <w:r w:rsidRPr="00FE3735" w:rsidR="004B10E7">
        <w:rPr>
          <w:sz w:val="25"/>
          <w:szCs w:val="25"/>
        </w:rPr>
        <w:t>.</w:t>
      </w:r>
      <w:r w:rsidRPr="00FE3735" w:rsidR="00C02179">
        <w:rPr>
          <w:sz w:val="25"/>
          <w:szCs w:val="25"/>
        </w:rPr>
        <w:t>,</w:t>
      </w:r>
      <w:r w:rsidRPr="00FE3735">
        <w:rPr>
          <w:sz w:val="25"/>
          <w:szCs w:val="25"/>
        </w:rPr>
        <w:t xml:space="preserve"> </w:t>
      </w:r>
    </w:p>
    <w:p w:rsidR="00E4120A" w:rsidRPr="00FE3735" w:rsidP="009561A1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FE3735" w:rsidR="00404D87">
        <w:rPr>
          <w:sz w:val="25"/>
          <w:szCs w:val="25"/>
        </w:rPr>
        <w:t xml:space="preserve">рассмотрев </w:t>
      </w:r>
      <w:r w:rsidRPr="00FE3735" w:rsidR="00CC6DA6">
        <w:rPr>
          <w:sz w:val="25"/>
          <w:szCs w:val="25"/>
        </w:rPr>
        <w:t>дело</w:t>
      </w:r>
      <w:r w:rsidRPr="00FE3735" w:rsidR="006D518F">
        <w:rPr>
          <w:sz w:val="25"/>
          <w:szCs w:val="25"/>
        </w:rPr>
        <w:t xml:space="preserve"> </w:t>
      </w:r>
      <w:r w:rsidRPr="00FE3735" w:rsidR="00404D87">
        <w:rPr>
          <w:sz w:val="25"/>
          <w:szCs w:val="25"/>
        </w:rPr>
        <w:t>об административном правонарушении</w:t>
      </w:r>
      <w:r w:rsidRPr="00FE3735" w:rsidR="00B52E94">
        <w:rPr>
          <w:sz w:val="25"/>
          <w:szCs w:val="25"/>
        </w:rPr>
        <w:t xml:space="preserve">, предусмотренном </w:t>
      </w:r>
      <w:r w:rsidRPr="00FE3735" w:rsidR="0026647C">
        <w:rPr>
          <w:sz w:val="25"/>
          <w:szCs w:val="25"/>
        </w:rPr>
        <w:t>ч</w:t>
      </w:r>
      <w:r w:rsidRPr="00FE3735" w:rsidR="0026647C">
        <w:rPr>
          <w:sz w:val="25"/>
          <w:szCs w:val="25"/>
        </w:rPr>
        <w:t>.1 ст. 15.33.2</w:t>
      </w:r>
      <w:r w:rsidRPr="00FE3735" w:rsidR="004A7A3C">
        <w:rPr>
          <w:sz w:val="25"/>
          <w:szCs w:val="25"/>
        </w:rPr>
        <w:t xml:space="preserve"> КоАП РФ, </w:t>
      </w:r>
      <w:r w:rsidRPr="00FE3735" w:rsidR="00404D87">
        <w:rPr>
          <w:sz w:val="25"/>
          <w:szCs w:val="25"/>
        </w:rPr>
        <w:t xml:space="preserve">в отношении 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>Косарич</w:t>
      </w:r>
      <w:r w:rsidRPr="00FE3735">
        <w:rPr>
          <w:sz w:val="25"/>
          <w:szCs w:val="25"/>
        </w:rPr>
        <w:t xml:space="preserve"> Светланы Дмитриевны</w:t>
      </w:r>
      <w:r w:rsidRPr="00FE3735">
        <w:rPr>
          <w:color w:val="000000"/>
          <w:sz w:val="25"/>
          <w:szCs w:val="25"/>
          <w:shd w:val="clear" w:color="auto" w:fill="FFFFFF"/>
        </w:rPr>
        <w:t xml:space="preserve">, 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color w:val="000000"/>
          <w:sz w:val="25"/>
          <w:szCs w:val="25"/>
          <w:shd w:val="clear" w:color="auto" w:fill="FFFFFF"/>
        </w:rPr>
        <w:t>, -</w:t>
      </w:r>
    </w:p>
    <w:p w:rsidR="00B52E94" w:rsidRPr="00FE3735" w:rsidP="0026647C">
      <w:pPr>
        <w:jc w:val="both"/>
        <w:rPr>
          <w:sz w:val="25"/>
          <w:szCs w:val="25"/>
        </w:rPr>
      </w:pPr>
    </w:p>
    <w:p w:rsidR="00A63E26" w:rsidRPr="00FE3735" w:rsidP="00157737">
      <w:pPr>
        <w:jc w:val="center"/>
        <w:rPr>
          <w:b/>
          <w:sz w:val="25"/>
          <w:szCs w:val="25"/>
        </w:rPr>
      </w:pPr>
      <w:r w:rsidRPr="00FE3735">
        <w:rPr>
          <w:b/>
          <w:sz w:val="25"/>
          <w:szCs w:val="25"/>
        </w:rPr>
        <w:t>У С Т А Н О В И Л:</w:t>
      </w:r>
    </w:p>
    <w:p w:rsidR="009561A1" w:rsidRPr="00FE3735" w:rsidP="009207DC">
      <w:pPr>
        <w:jc w:val="both"/>
        <w:rPr>
          <w:sz w:val="25"/>
          <w:szCs w:val="25"/>
        </w:rPr>
      </w:pPr>
    </w:p>
    <w:p w:rsidR="009207DC" w:rsidRPr="00FE3735" w:rsidP="003F779E">
      <w:pPr>
        <w:ind w:left="-284" w:firstLine="284"/>
        <w:jc w:val="both"/>
        <w:rPr>
          <w:sz w:val="25"/>
          <w:szCs w:val="25"/>
        </w:rPr>
      </w:pPr>
      <w:r w:rsidRPr="00AF0DD6">
        <w:rPr>
          <w:sz w:val="25"/>
          <w:szCs w:val="25"/>
        </w:rPr>
        <w:t>12.09.2023</w:t>
      </w:r>
      <w:r w:rsidRPr="00FE3735">
        <w:rPr>
          <w:sz w:val="25"/>
          <w:szCs w:val="25"/>
        </w:rPr>
        <w:t xml:space="preserve"> г. </w:t>
      </w:r>
      <w:r w:rsidRPr="00FE3735" w:rsidR="009561A1">
        <w:rPr>
          <w:sz w:val="25"/>
          <w:szCs w:val="25"/>
        </w:rPr>
        <w:t>Косарич</w:t>
      </w:r>
      <w:r w:rsidRPr="00FE3735" w:rsidR="009561A1">
        <w:rPr>
          <w:sz w:val="25"/>
          <w:szCs w:val="25"/>
        </w:rPr>
        <w:t xml:space="preserve"> С</w:t>
      </w:r>
      <w:r w:rsidR="004540E0">
        <w:rPr>
          <w:sz w:val="25"/>
          <w:szCs w:val="25"/>
        </w:rPr>
        <w:t>.Д.</w:t>
      </w:r>
      <w:r w:rsidRPr="00FE3735" w:rsidR="009561A1">
        <w:rPr>
          <w:sz w:val="25"/>
          <w:szCs w:val="25"/>
        </w:rPr>
        <w:t xml:space="preserve">, </w:t>
      </w:r>
      <w:r w:rsidRPr="00FE3735" w:rsidR="009561A1">
        <w:rPr>
          <w:sz w:val="25"/>
          <w:szCs w:val="25"/>
        </w:rPr>
        <w:t>являясь</w:t>
      </w:r>
      <w:r w:rsidRPr="00FE3735" w:rsidR="009561A1">
        <w:rPr>
          <w:sz w:val="25"/>
          <w:szCs w:val="25"/>
        </w:rPr>
        <w:t xml:space="preserve">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9561A1">
        <w:rPr>
          <w:sz w:val="25"/>
          <w:szCs w:val="25"/>
        </w:rPr>
        <w:t>,</w:t>
      </w:r>
      <w:r w:rsidRPr="00FE3735">
        <w:rPr>
          <w:sz w:val="25"/>
          <w:szCs w:val="25"/>
        </w:rPr>
        <w:t xml:space="preserve"> </w:t>
      </w:r>
      <w:r w:rsidRPr="00FE3735" w:rsidR="00E37625">
        <w:rPr>
          <w:sz w:val="25"/>
          <w:szCs w:val="25"/>
        </w:rPr>
        <w:t xml:space="preserve">юридический адрес: </w:t>
      </w:r>
      <w:r w:rsidR="007A602A">
        <w:rPr>
          <w:color w:val="000000"/>
          <w:sz w:val="28"/>
          <w:szCs w:val="28"/>
        </w:rPr>
        <w:t>/</w:t>
      </w:r>
      <w:r w:rsidR="007A602A">
        <w:rPr>
          <w:color w:val="000000"/>
          <w:sz w:val="28"/>
          <w:szCs w:val="28"/>
        </w:rPr>
        <w:t>ДАННЫЕ ИЗЪЯТЫ/</w:t>
      </w:r>
      <w:r w:rsidRPr="00FE3735" w:rsidR="00E37625">
        <w:rPr>
          <w:sz w:val="25"/>
          <w:szCs w:val="25"/>
        </w:rPr>
        <w:t xml:space="preserve">, </w:t>
      </w:r>
      <w:r w:rsidRPr="00FE3735" w:rsidR="005027B1">
        <w:rPr>
          <w:bCs/>
          <w:sz w:val="25"/>
          <w:szCs w:val="25"/>
        </w:rPr>
        <w:t>не представил</w:t>
      </w:r>
      <w:r w:rsidRPr="00FE3735" w:rsidR="00D603BD">
        <w:rPr>
          <w:bCs/>
          <w:sz w:val="25"/>
          <w:szCs w:val="25"/>
        </w:rPr>
        <w:t>а</w:t>
      </w:r>
      <w:r w:rsidRPr="00FE3735" w:rsidR="005027B1">
        <w:rPr>
          <w:bCs/>
          <w:sz w:val="25"/>
          <w:szCs w:val="25"/>
        </w:rPr>
        <w:t xml:space="preserve"> в </w:t>
      </w:r>
      <w:r w:rsidRPr="00FE3735" w:rsidR="00404D87">
        <w:rPr>
          <w:sz w:val="25"/>
          <w:szCs w:val="25"/>
        </w:rPr>
        <w:t>Отделение</w:t>
      </w:r>
      <w:r w:rsidRPr="00FE3735" w:rsidR="005027B1">
        <w:rPr>
          <w:sz w:val="25"/>
          <w:szCs w:val="25"/>
        </w:rPr>
        <w:t xml:space="preserve"> Пенсионного фонда Российской Федерации в г. Симферополе Республики Крым</w:t>
      </w:r>
      <w:r w:rsidRPr="00FE3735" w:rsidR="00D603BD">
        <w:rPr>
          <w:sz w:val="25"/>
          <w:szCs w:val="25"/>
        </w:rPr>
        <w:t xml:space="preserve"> в установленный срок сведения о датах заключения (прекращения) и иных реквизитов договора ГПХ в подразделе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предусмотренные подпунктом</w:t>
      </w:r>
      <w:r w:rsidRPr="00FE3735" w:rsidR="00D603BD">
        <w:rPr>
          <w:sz w:val="25"/>
          <w:szCs w:val="25"/>
        </w:rPr>
        <w:t xml:space="preserve"> </w:t>
      </w:r>
      <w:r w:rsidRPr="00FE3735" w:rsidR="00D603BD">
        <w:rPr>
          <w:sz w:val="25"/>
          <w:szCs w:val="25"/>
        </w:rPr>
        <w:t>5 пункта 2 статьи 11 ФЗ №27, а именно сведения по форме ЕФС-1 подраздел 1.1 с 12 кадровыми мероприятиями «</w:t>
      </w:r>
      <w:r w:rsidRPr="00FE3735" w:rsidR="006922EC">
        <w:rPr>
          <w:sz w:val="25"/>
          <w:szCs w:val="25"/>
        </w:rPr>
        <w:t xml:space="preserve">Начало договора </w:t>
      </w:r>
      <w:r w:rsidRPr="00FE3735" w:rsidR="00D603BD">
        <w:rPr>
          <w:sz w:val="25"/>
          <w:szCs w:val="25"/>
        </w:rPr>
        <w:t>ГПХ» 11.09.2023, «</w:t>
      </w:r>
      <w:r w:rsidRPr="00FE3735" w:rsidR="006922EC">
        <w:rPr>
          <w:sz w:val="25"/>
          <w:szCs w:val="25"/>
        </w:rPr>
        <w:t xml:space="preserve">Окончание договора </w:t>
      </w:r>
      <w:r w:rsidRPr="00FE3735" w:rsidR="00D603BD">
        <w:rPr>
          <w:sz w:val="25"/>
          <w:szCs w:val="25"/>
        </w:rPr>
        <w:t xml:space="preserve">ГПХ» 15.09.2023 на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D603BD">
        <w:rPr>
          <w:sz w:val="25"/>
          <w:szCs w:val="25"/>
        </w:rPr>
        <w:t xml:space="preserve"> 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D603BD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D603BD">
        <w:rPr>
          <w:sz w:val="25"/>
          <w:szCs w:val="25"/>
        </w:rPr>
        <w:t xml:space="preserve"> с 11.09.2023 по 15.09.2023), </w:t>
      </w:r>
      <w:r w:rsidR="007A602A">
        <w:rPr>
          <w:color w:val="000000"/>
          <w:sz w:val="28"/>
          <w:szCs w:val="28"/>
        </w:rPr>
        <w:t>/ДАННЫЕ ИЗЪЯТЫ/</w:t>
      </w:r>
      <w:r w:rsidR="00AF0DD6">
        <w:rPr>
          <w:sz w:val="25"/>
          <w:szCs w:val="25"/>
        </w:rPr>
        <w:t xml:space="preserve"> </w:t>
      </w:r>
      <w:r w:rsidRPr="00FE3735" w:rsidR="00563A2B">
        <w:rPr>
          <w:sz w:val="25"/>
          <w:szCs w:val="25"/>
        </w:rPr>
        <w:t xml:space="preserve">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с 11.09.2023 по 15.09.2023),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</w:t>
      </w:r>
      <w:r w:rsidR="007A602A">
        <w:rPr>
          <w:color w:val="000000"/>
          <w:sz w:val="28"/>
          <w:szCs w:val="28"/>
        </w:rPr>
        <w:t>/</w:t>
      </w:r>
      <w:r w:rsidRPr="00FE3735" w:rsidR="00563A2B">
        <w:rPr>
          <w:sz w:val="25"/>
          <w:szCs w:val="25"/>
        </w:rPr>
        <w:t xml:space="preserve"> </w:t>
      </w:r>
      <w:r w:rsidRPr="00FE3735" w:rsidR="00563A2B">
        <w:rPr>
          <w:sz w:val="25"/>
          <w:szCs w:val="25"/>
        </w:rPr>
        <w:t xml:space="preserve">с 11.09.2023 по 15.09.2023),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с 11.09.2023 по 15.09.2023), </w:t>
      </w:r>
      <w:r w:rsidR="007A602A">
        <w:rPr>
          <w:color w:val="000000"/>
          <w:sz w:val="28"/>
          <w:szCs w:val="28"/>
        </w:rPr>
        <w:t xml:space="preserve">/ДАННЫЕ ИЗЪЯТЫ/ </w:t>
      </w:r>
      <w:r w:rsidRPr="00FE3735" w:rsidR="00563A2B">
        <w:rPr>
          <w:sz w:val="25"/>
          <w:szCs w:val="25"/>
        </w:rPr>
        <w:t xml:space="preserve">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с 11.09.2023 по 15.09.2023),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563A2B">
        <w:rPr>
          <w:sz w:val="25"/>
          <w:szCs w:val="25"/>
        </w:rPr>
        <w:t xml:space="preserve"> с 11.09.2023 по 15.09.2023), Обращение №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8C3560">
        <w:rPr>
          <w:sz w:val="25"/>
          <w:szCs w:val="25"/>
        </w:rPr>
        <w:t xml:space="preserve">, – </w:t>
      </w:r>
      <w:r w:rsidRPr="00AF0DD6" w:rsidR="008C3560">
        <w:rPr>
          <w:sz w:val="25"/>
          <w:szCs w:val="25"/>
        </w:rPr>
        <w:t>предоставлены 27.09.2023 (предельный срок 12.09.2023г.),</w:t>
      </w:r>
      <w:r w:rsidRPr="00FE3735" w:rsidR="008C3560">
        <w:rPr>
          <w:sz w:val="25"/>
          <w:szCs w:val="25"/>
        </w:rPr>
        <w:t xml:space="preserve"> по телекоммуникационным каналам связи в виде электронного документа.</w:t>
      </w:r>
      <w:r w:rsidRPr="00FE3735" w:rsidR="008C3560">
        <w:rPr>
          <w:sz w:val="25"/>
          <w:szCs w:val="25"/>
        </w:rPr>
        <w:t xml:space="preserve"> Сведения предоставлены с нарушением установленного законодательством срока, то есть дата факти</w:t>
      </w:r>
      <w:r w:rsidRPr="00FE3735">
        <w:rPr>
          <w:sz w:val="25"/>
          <w:szCs w:val="25"/>
        </w:rPr>
        <w:t>ческого предоставления превышает</w:t>
      </w:r>
      <w:r w:rsidRPr="00FE3735" w:rsidR="008C3560">
        <w:rPr>
          <w:sz w:val="25"/>
          <w:szCs w:val="25"/>
        </w:rPr>
        <w:t xml:space="preserve"> дату начала</w:t>
      </w:r>
      <w:r w:rsidRPr="00FE3735">
        <w:rPr>
          <w:sz w:val="25"/>
          <w:szCs w:val="25"/>
        </w:rPr>
        <w:t xml:space="preserve"> (окончания) договора ГПХ более</w:t>
      </w:r>
      <w:r w:rsidR="00674E46">
        <w:rPr>
          <w:sz w:val="25"/>
          <w:szCs w:val="25"/>
        </w:rPr>
        <w:t>,</w:t>
      </w:r>
      <w:r w:rsidRPr="00FE3735">
        <w:rPr>
          <w:sz w:val="25"/>
          <w:szCs w:val="25"/>
        </w:rPr>
        <w:t xml:space="preserve"> чем на один день</w:t>
      </w:r>
      <w:r w:rsidR="009354EF">
        <w:rPr>
          <w:sz w:val="25"/>
          <w:szCs w:val="25"/>
        </w:rPr>
        <w:t xml:space="preserve">, чем совершила административное </w:t>
      </w:r>
      <w:r w:rsidR="00295E52">
        <w:rPr>
          <w:sz w:val="25"/>
          <w:szCs w:val="25"/>
        </w:rPr>
        <w:t>правонарушение</w:t>
      </w:r>
      <w:r w:rsidR="009354EF">
        <w:rPr>
          <w:sz w:val="25"/>
          <w:szCs w:val="25"/>
        </w:rPr>
        <w:t>, предусмотренное ч.1 ст.</w:t>
      </w:r>
      <w:r w:rsidR="003F779E">
        <w:rPr>
          <w:sz w:val="25"/>
          <w:szCs w:val="25"/>
        </w:rPr>
        <w:t xml:space="preserve"> 15.33.2 КоАП РФ. </w:t>
      </w:r>
      <w:r w:rsidRPr="00AF0DD6">
        <w:rPr>
          <w:sz w:val="25"/>
          <w:szCs w:val="25"/>
        </w:rPr>
        <w:t>16.09.2023 г.</w:t>
      </w:r>
      <w:r w:rsidRPr="00FE3735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>Косарич</w:t>
      </w:r>
      <w:r w:rsidRPr="00FE3735">
        <w:rPr>
          <w:sz w:val="25"/>
          <w:szCs w:val="25"/>
        </w:rPr>
        <w:t xml:space="preserve"> С</w:t>
      </w:r>
      <w:r w:rsidR="004540E0">
        <w:rPr>
          <w:sz w:val="25"/>
          <w:szCs w:val="25"/>
        </w:rPr>
        <w:t>.Д.</w:t>
      </w:r>
      <w:r w:rsidRPr="00FE3735">
        <w:rPr>
          <w:sz w:val="25"/>
          <w:szCs w:val="25"/>
        </w:rPr>
        <w:t xml:space="preserve">, </w:t>
      </w:r>
      <w:r w:rsidRPr="00FE3735">
        <w:rPr>
          <w:sz w:val="25"/>
          <w:szCs w:val="25"/>
        </w:rPr>
        <w:t>являясь</w:t>
      </w:r>
      <w:r w:rsidRPr="00FE3735">
        <w:rPr>
          <w:sz w:val="25"/>
          <w:szCs w:val="25"/>
        </w:rPr>
        <w:t xml:space="preserve">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6922EC">
        <w:rPr>
          <w:sz w:val="25"/>
          <w:szCs w:val="25"/>
        </w:rPr>
        <w:t>,</w:t>
      </w:r>
      <w:r w:rsidRPr="00FE3735">
        <w:rPr>
          <w:sz w:val="25"/>
          <w:szCs w:val="25"/>
        </w:rPr>
        <w:t xml:space="preserve"> </w:t>
      </w:r>
      <w:r w:rsidRPr="00FE3735" w:rsidR="00E37625">
        <w:rPr>
          <w:sz w:val="25"/>
          <w:szCs w:val="25"/>
        </w:rPr>
        <w:t xml:space="preserve">юридический адрес: </w:t>
      </w:r>
      <w:r w:rsidR="007A602A">
        <w:rPr>
          <w:color w:val="000000"/>
          <w:sz w:val="28"/>
          <w:szCs w:val="28"/>
        </w:rPr>
        <w:t>/</w:t>
      </w:r>
      <w:r w:rsidR="007A602A">
        <w:rPr>
          <w:color w:val="000000"/>
          <w:sz w:val="28"/>
          <w:szCs w:val="28"/>
        </w:rPr>
        <w:t>ДАННЫЕ ИЗЪЯТЫ/</w:t>
      </w:r>
      <w:r w:rsidRPr="00FE3735" w:rsidR="00E37625">
        <w:rPr>
          <w:sz w:val="25"/>
          <w:szCs w:val="25"/>
        </w:rPr>
        <w:t xml:space="preserve">, </w:t>
      </w:r>
      <w:r w:rsidRPr="00FE3735">
        <w:rPr>
          <w:bCs/>
          <w:sz w:val="25"/>
          <w:szCs w:val="25"/>
        </w:rPr>
        <w:t xml:space="preserve">не представила в </w:t>
      </w:r>
      <w:r w:rsidRPr="00FE3735">
        <w:rPr>
          <w:sz w:val="25"/>
          <w:szCs w:val="25"/>
        </w:rPr>
        <w:t>Отделение Пенсионного фонда Российской Федерации в г. Симферополе Республики Крым в установленный срок сведения о датах заключения (прекращения) и иных реквизитов договора ГПХ в подра</w:t>
      </w:r>
      <w:r w:rsidRPr="00FE3735">
        <w:rPr>
          <w:sz w:val="25"/>
          <w:szCs w:val="25"/>
        </w:rPr>
        <w:t>зделе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преду</w:t>
      </w:r>
      <w:r w:rsidRPr="00FE3735">
        <w:rPr>
          <w:sz w:val="25"/>
          <w:szCs w:val="25"/>
        </w:rPr>
        <w:t>смотренные подпунктом</w:t>
      </w:r>
      <w:r w:rsidRPr="00FE3735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>5 пункта 2 статьи 11 ФЗ №27, а именно сведения по форме ЕФС-1 подраздел 1.1 с 12 кадровыми мероприятиями «</w:t>
      </w:r>
      <w:r w:rsidRPr="00FE3735" w:rsidR="006922EC">
        <w:rPr>
          <w:sz w:val="25"/>
          <w:szCs w:val="25"/>
        </w:rPr>
        <w:t xml:space="preserve">Начало договора </w:t>
      </w:r>
      <w:r w:rsidRPr="00FE3735">
        <w:rPr>
          <w:sz w:val="25"/>
          <w:szCs w:val="25"/>
        </w:rPr>
        <w:t xml:space="preserve">ГПХ» </w:t>
      </w:r>
      <w:r w:rsidRPr="00FE3735">
        <w:rPr>
          <w:sz w:val="25"/>
          <w:szCs w:val="25"/>
        </w:rPr>
        <w:t>11.09.2023, «</w:t>
      </w:r>
      <w:r w:rsidRPr="00FE3735" w:rsidR="006922EC">
        <w:rPr>
          <w:sz w:val="25"/>
          <w:szCs w:val="25"/>
        </w:rPr>
        <w:t>Окончание договора</w:t>
      </w:r>
      <w:r w:rsidRPr="00FE3735">
        <w:rPr>
          <w:sz w:val="25"/>
          <w:szCs w:val="25"/>
        </w:rPr>
        <w:t xml:space="preserve"> ГПХ» 15.09.2023 на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6922EC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 xml:space="preserve">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с </w:t>
      </w:r>
      <w:r w:rsidRPr="00FE3735">
        <w:rPr>
          <w:sz w:val="25"/>
          <w:szCs w:val="25"/>
        </w:rPr>
        <w:t xml:space="preserve">11.09.2023 по 15.09.2023), </w:t>
      </w:r>
      <w:r w:rsidR="007A602A">
        <w:rPr>
          <w:color w:val="000000"/>
          <w:sz w:val="28"/>
          <w:szCs w:val="28"/>
        </w:rPr>
        <w:t>/ДАННЫЕ ИЗЪЯТЫ/</w:t>
      </w:r>
      <w:r w:rsidR="00AF0DD6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 xml:space="preserve">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с 11.09.2023 по 15.09.2023),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6922EC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 xml:space="preserve">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</w:t>
      </w:r>
      <w:r w:rsidR="007A602A">
        <w:rPr>
          <w:color w:val="000000"/>
          <w:sz w:val="28"/>
          <w:szCs w:val="28"/>
        </w:rPr>
        <w:t>/</w:t>
      </w:r>
      <w:r w:rsidRPr="00FE3735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 xml:space="preserve">с 11.09.2023 по 15.09.2023),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EB76BC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 xml:space="preserve">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с 11.09.20</w:t>
      </w:r>
      <w:r w:rsidRPr="00FE3735">
        <w:rPr>
          <w:sz w:val="25"/>
          <w:szCs w:val="25"/>
        </w:rPr>
        <w:t xml:space="preserve">23 по 15.09.2023),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EB76BC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 xml:space="preserve">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с 11.09.2023 по 15.09.2023), </w:t>
      </w:r>
      <w:r w:rsidR="007A602A">
        <w:rPr>
          <w:color w:val="000000"/>
          <w:sz w:val="28"/>
          <w:szCs w:val="28"/>
        </w:rPr>
        <w:t>/ДАННЫЕ ИЗЪЯТЫ/</w:t>
      </w:r>
      <w:r w:rsidRPr="00FE3735" w:rsidR="00EB76BC">
        <w:rPr>
          <w:sz w:val="25"/>
          <w:szCs w:val="25"/>
        </w:rPr>
        <w:t xml:space="preserve"> </w:t>
      </w:r>
      <w:r w:rsidRPr="00FE3735">
        <w:rPr>
          <w:sz w:val="25"/>
          <w:szCs w:val="25"/>
        </w:rPr>
        <w:t xml:space="preserve">СНИЛС 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(договор №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 с 11.09.2023 по 15.09.2023), Обращение №</w:t>
      </w:r>
      <w:r w:rsidR="007A602A">
        <w:rPr>
          <w:color w:val="000000"/>
          <w:sz w:val="28"/>
          <w:szCs w:val="28"/>
        </w:rPr>
        <w:t>/ДАННЫЕ ИЗЪЯТЫ/</w:t>
      </w:r>
      <w:r w:rsidRPr="00FE3735">
        <w:rPr>
          <w:sz w:val="25"/>
          <w:szCs w:val="25"/>
        </w:rPr>
        <w:t xml:space="preserve">, </w:t>
      </w:r>
      <w:r w:rsidRPr="00AF0DD6">
        <w:rPr>
          <w:sz w:val="25"/>
          <w:szCs w:val="25"/>
        </w:rPr>
        <w:t xml:space="preserve">– предоставлены </w:t>
      </w:r>
      <w:r w:rsidRPr="00AF0DD6">
        <w:rPr>
          <w:sz w:val="25"/>
          <w:szCs w:val="25"/>
        </w:rPr>
        <w:t>27.09.2023 (предельный срок 16.09.2023 г.),</w:t>
      </w:r>
      <w:r w:rsidRPr="00FE3735">
        <w:rPr>
          <w:sz w:val="25"/>
          <w:szCs w:val="25"/>
        </w:rPr>
        <w:t xml:space="preserve"> по телекоммуникационным каналам связи в виде электронного документа.</w:t>
      </w:r>
      <w:r w:rsidRPr="00FE3735">
        <w:rPr>
          <w:sz w:val="25"/>
          <w:szCs w:val="25"/>
        </w:rPr>
        <w:t xml:space="preserve"> Сведения предоставлены с нарушением установленного законодательством срока, то есть дата фактического предоставления превышает дату начала (око</w:t>
      </w:r>
      <w:r w:rsidRPr="00FE3735">
        <w:rPr>
          <w:sz w:val="25"/>
          <w:szCs w:val="25"/>
        </w:rPr>
        <w:t xml:space="preserve">нчания) договора ГПХ более чем на один день, чем совершила </w:t>
      </w:r>
      <w:r w:rsidR="00AF0DD6">
        <w:rPr>
          <w:sz w:val="25"/>
          <w:szCs w:val="25"/>
        </w:rPr>
        <w:t xml:space="preserve">административное </w:t>
      </w:r>
      <w:r w:rsidRPr="00FE3735">
        <w:rPr>
          <w:sz w:val="25"/>
          <w:szCs w:val="25"/>
        </w:rPr>
        <w:t>правонарушение, предусмотренное ч.1 ст. 15.33.2 КоАП РФ.</w:t>
      </w:r>
    </w:p>
    <w:p w:rsidR="00AF0DD6" w:rsidP="009207DC">
      <w:pPr>
        <w:pStyle w:val="BodyText"/>
        <w:ind w:left="-284" w:firstLine="284"/>
        <w:rPr>
          <w:sz w:val="25"/>
          <w:szCs w:val="25"/>
        </w:rPr>
      </w:pPr>
      <w:r w:rsidRPr="00FE3735">
        <w:rPr>
          <w:sz w:val="25"/>
          <w:szCs w:val="25"/>
          <w:lang w:eastAsia="ru-RU"/>
        </w:rPr>
        <w:t xml:space="preserve">      </w:t>
      </w:r>
      <w:r w:rsidRPr="00FE3735">
        <w:rPr>
          <w:sz w:val="25"/>
          <w:szCs w:val="25"/>
        </w:rPr>
        <w:t xml:space="preserve">В судебное заседание </w:t>
      </w:r>
      <w:r w:rsidRPr="00FE3735" w:rsidR="003539ED">
        <w:rPr>
          <w:sz w:val="25"/>
          <w:szCs w:val="25"/>
        </w:rPr>
        <w:t>Косарич С.Д. не явилась</w:t>
      </w:r>
      <w:r w:rsidRPr="00FE3735">
        <w:rPr>
          <w:sz w:val="25"/>
          <w:szCs w:val="25"/>
        </w:rPr>
        <w:t>, о времени и месте судебного заседания извещен</w:t>
      </w:r>
      <w:r w:rsidRPr="00FE3735" w:rsidR="003539ED">
        <w:rPr>
          <w:sz w:val="25"/>
          <w:szCs w:val="25"/>
        </w:rPr>
        <w:t>а</w:t>
      </w:r>
      <w:r w:rsidRPr="00FE3735" w:rsidR="00FF6AFE">
        <w:rPr>
          <w:sz w:val="25"/>
          <w:szCs w:val="25"/>
        </w:rPr>
        <w:t xml:space="preserve"> надлежащим образом – судебной повесткой, направленной</w:t>
      </w:r>
      <w:r w:rsidRPr="00FE3735">
        <w:rPr>
          <w:sz w:val="25"/>
          <w:szCs w:val="25"/>
        </w:rPr>
        <w:t xml:space="preserve"> зак</w:t>
      </w:r>
      <w:r w:rsidRPr="00FE3735" w:rsidR="00FF6AFE">
        <w:rPr>
          <w:sz w:val="25"/>
          <w:szCs w:val="25"/>
        </w:rPr>
        <w:t>азным письмом с уведомлением</w:t>
      </w:r>
      <w:r w:rsidRPr="00FE3735">
        <w:rPr>
          <w:sz w:val="25"/>
          <w:szCs w:val="25"/>
        </w:rPr>
        <w:t xml:space="preserve">. </w:t>
      </w:r>
      <w:r w:rsidRPr="00FE3735" w:rsidR="009207DC">
        <w:rPr>
          <w:sz w:val="25"/>
          <w:szCs w:val="25"/>
        </w:rPr>
        <w:t>В адрес суда вернулся почтовый конверт с отметкой «за истечением срока хранения»</w:t>
      </w:r>
      <w:r w:rsidRPr="00FE3735">
        <w:rPr>
          <w:sz w:val="25"/>
          <w:szCs w:val="25"/>
        </w:rPr>
        <w:t>. Ходатайств об отложении рассмотрения де</w:t>
      </w:r>
      <w:r w:rsidRPr="00FE3735" w:rsidR="00FF6AFE">
        <w:rPr>
          <w:sz w:val="25"/>
          <w:szCs w:val="25"/>
        </w:rPr>
        <w:t>ла или о рассмотрении дела в ее</w:t>
      </w:r>
      <w:r w:rsidRPr="00FE3735">
        <w:rPr>
          <w:sz w:val="25"/>
          <w:szCs w:val="25"/>
        </w:rPr>
        <w:t xml:space="preserve"> отсутствие </w:t>
      </w:r>
      <w:r w:rsidRPr="00FE3735" w:rsidR="00FF6AFE">
        <w:rPr>
          <w:sz w:val="25"/>
          <w:szCs w:val="25"/>
        </w:rPr>
        <w:t>Косарич С.Д.</w:t>
      </w:r>
      <w:r w:rsidRPr="00FE3735">
        <w:rPr>
          <w:sz w:val="25"/>
          <w:szCs w:val="25"/>
        </w:rPr>
        <w:t xml:space="preserve"> суду не представ</w:t>
      </w:r>
      <w:r w:rsidRPr="00FE3735">
        <w:rPr>
          <w:sz w:val="25"/>
          <w:szCs w:val="25"/>
        </w:rPr>
        <w:t>ил</w:t>
      </w:r>
      <w:r w:rsidRPr="00FE3735" w:rsidR="00FF6AFE">
        <w:rPr>
          <w:sz w:val="25"/>
          <w:szCs w:val="25"/>
        </w:rPr>
        <w:t>а</w:t>
      </w:r>
      <w:r w:rsidRPr="00FE3735">
        <w:rPr>
          <w:sz w:val="25"/>
          <w:szCs w:val="25"/>
        </w:rPr>
        <w:t xml:space="preserve">. </w:t>
      </w:r>
    </w:p>
    <w:p w:rsidR="005027B1" w:rsidRPr="00FE3735" w:rsidP="009207DC">
      <w:pPr>
        <w:pStyle w:val="BodyText"/>
        <w:ind w:left="-284" w:firstLine="284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FE3735" w:rsidR="00404D87">
        <w:rPr>
          <w:sz w:val="25"/>
          <w:szCs w:val="25"/>
        </w:rPr>
        <w:t xml:space="preserve">В соответствии с ч.3 ст.25.1 КоАП РФ </w:t>
      </w:r>
      <w:r w:rsidRPr="00FE3735" w:rsidR="00404D87">
        <w:rPr>
          <w:sz w:val="25"/>
          <w:szCs w:val="25"/>
          <w:shd w:val="clear" w:color="auto" w:fill="FFFFFF"/>
        </w:rPr>
        <w:t xml:space="preserve">присутствие </w:t>
      </w:r>
      <w:r w:rsidRPr="00FE3735" w:rsidR="00FF6AFE">
        <w:rPr>
          <w:sz w:val="25"/>
          <w:szCs w:val="25"/>
        </w:rPr>
        <w:t>Косарич С.Д</w:t>
      </w:r>
      <w:r w:rsidRPr="00FE3735" w:rsidR="008852CE">
        <w:rPr>
          <w:sz w:val="25"/>
          <w:szCs w:val="25"/>
        </w:rPr>
        <w:t xml:space="preserve">. </w:t>
      </w:r>
      <w:r w:rsidRPr="00FE3735" w:rsidR="00404D87">
        <w:rPr>
          <w:sz w:val="25"/>
          <w:szCs w:val="25"/>
          <w:shd w:val="clear" w:color="auto" w:fill="FFFFFF"/>
        </w:rPr>
        <w:t>при рассмотрении дела обязательным не признавалось.</w:t>
      </w:r>
    </w:p>
    <w:p w:rsidR="005027B1" w:rsidRPr="00FE3735" w:rsidP="005027B1">
      <w:pPr>
        <w:pStyle w:val="BodyText"/>
        <w:ind w:left="-284" w:firstLine="284"/>
        <w:rPr>
          <w:sz w:val="25"/>
          <w:szCs w:val="25"/>
        </w:rPr>
      </w:pPr>
      <w:r w:rsidRPr="00FE3735">
        <w:rPr>
          <w:sz w:val="25"/>
          <w:szCs w:val="25"/>
        </w:rPr>
        <w:t xml:space="preserve">    </w:t>
      </w:r>
      <w:r w:rsidR="00AF0DD6">
        <w:rPr>
          <w:sz w:val="25"/>
          <w:szCs w:val="25"/>
        </w:rPr>
        <w:t xml:space="preserve"> </w:t>
      </w:r>
      <w:r w:rsidRPr="00FE3735" w:rsidR="00404D87">
        <w:rPr>
          <w:sz w:val="25"/>
          <w:szCs w:val="25"/>
        </w:rPr>
        <w:t xml:space="preserve">При таких обстоятельствах, </w:t>
      </w:r>
      <w:r w:rsidR="00AF0DD6">
        <w:rPr>
          <w:sz w:val="25"/>
          <w:szCs w:val="25"/>
        </w:rPr>
        <w:t xml:space="preserve">мировой судья </w:t>
      </w:r>
      <w:r w:rsidRPr="00FE3735" w:rsidR="00404D87">
        <w:rPr>
          <w:sz w:val="25"/>
          <w:szCs w:val="25"/>
        </w:rPr>
        <w:t xml:space="preserve">признает </w:t>
      </w:r>
      <w:r w:rsidRPr="00FE3735" w:rsidR="00FF6AFE">
        <w:rPr>
          <w:sz w:val="25"/>
          <w:szCs w:val="25"/>
        </w:rPr>
        <w:t>Косарич С.Д.</w:t>
      </w:r>
      <w:r w:rsidRPr="00FE3735" w:rsidR="008852CE">
        <w:rPr>
          <w:sz w:val="25"/>
          <w:szCs w:val="25"/>
        </w:rPr>
        <w:t xml:space="preserve"> </w:t>
      </w:r>
      <w:r w:rsidRPr="00FE3735" w:rsidR="00FF6AFE">
        <w:rPr>
          <w:color w:val="000000" w:themeColor="text1"/>
          <w:sz w:val="25"/>
          <w:szCs w:val="25"/>
        </w:rPr>
        <w:t>надлежаще извещенной</w:t>
      </w:r>
      <w:r w:rsidRPr="00FE3735" w:rsidR="00404D87">
        <w:rPr>
          <w:color w:val="000000" w:themeColor="text1"/>
          <w:sz w:val="25"/>
          <w:szCs w:val="25"/>
        </w:rPr>
        <w:t xml:space="preserve"> </w:t>
      </w:r>
      <w:r w:rsidRPr="00FE3735" w:rsidR="00404D87">
        <w:rPr>
          <w:sz w:val="25"/>
          <w:szCs w:val="25"/>
        </w:rPr>
        <w:t>о времени и месте судебного заседания и считает возможным, в силу ч.2 ст.25.1</w:t>
      </w:r>
      <w:r w:rsidRPr="00FE3735" w:rsidR="00FF6AFE">
        <w:rPr>
          <w:sz w:val="25"/>
          <w:szCs w:val="25"/>
        </w:rPr>
        <w:t xml:space="preserve"> КоАП РФ, рассмотреть дело в ее</w:t>
      </w:r>
      <w:r w:rsidRPr="00FE3735" w:rsidR="00404D87">
        <w:rPr>
          <w:sz w:val="25"/>
          <w:szCs w:val="25"/>
        </w:rPr>
        <w:t xml:space="preserve"> отсутствие по предоставленным доказательствам.</w:t>
      </w:r>
    </w:p>
    <w:p w:rsidR="003F779E" w:rsidP="005027B1">
      <w:pPr>
        <w:ind w:left="-284" w:firstLine="284"/>
        <w:jc w:val="both"/>
        <w:rPr>
          <w:sz w:val="25"/>
          <w:szCs w:val="25"/>
        </w:rPr>
      </w:pPr>
      <w:r w:rsidRPr="00FE3735">
        <w:rPr>
          <w:sz w:val="25"/>
          <w:szCs w:val="25"/>
        </w:rPr>
        <w:t xml:space="preserve">    Изучив </w:t>
      </w:r>
      <w:r w:rsidR="004540E0">
        <w:rPr>
          <w:sz w:val="25"/>
          <w:szCs w:val="25"/>
        </w:rPr>
        <w:t xml:space="preserve">протокол по делу об административном правонарушении, исследовав и оценив все имеющиеся по делу доказательства в их совокупности, </w:t>
      </w:r>
      <w:r w:rsidRPr="00FE3735">
        <w:rPr>
          <w:sz w:val="25"/>
          <w:szCs w:val="25"/>
        </w:rPr>
        <w:t xml:space="preserve"> мировой судья </w:t>
      </w:r>
      <w:r w:rsidR="004540E0">
        <w:rPr>
          <w:sz w:val="25"/>
          <w:szCs w:val="25"/>
        </w:rPr>
        <w:t xml:space="preserve">приходит к выводу о наличии в </w:t>
      </w:r>
      <w:r w:rsidRPr="00FE3735">
        <w:rPr>
          <w:sz w:val="25"/>
          <w:szCs w:val="25"/>
        </w:rPr>
        <w:t xml:space="preserve">действиях </w:t>
      </w:r>
      <w:r w:rsidRPr="00FE3735" w:rsidR="00FF6AFE">
        <w:rPr>
          <w:sz w:val="25"/>
          <w:szCs w:val="25"/>
        </w:rPr>
        <w:t>Косарич С.Д</w:t>
      </w:r>
      <w:r w:rsidRPr="00FE3735" w:rsidR="008852CE">
        <w:rPr>
          <w:sz w:val="25"/>
          <w:szCs w:val="25"/>
        </w:rPr>
        <w:t>.</w:t>
      </w:r>
      <w:r w:rsidRPr="00FE3735">
        <w:rPr>
          <w:sz w:val="25"/>
          <w:szCs w:val="25"/>
        </w:rPr>
        <w:t xml:space="preserve"> </w:t>
      </w:r>
      <w:r w:rsidRPr="00FE3735" w:rsidR="00344D92">
        <w:rPr>
          <w:sz w:val="25"/>
          <w:szCs w:val="25"/>
        </w:rPr>
        <w:t>состав</w:t>
      </w:r>
      <w:r w:rsidR="004540E0">
        <w:rPr>
          <w:sz w:val="25"/>
          <w:szCs w:val="25"/>
        </w:rPr>
        <w:t>а</w:t>
      </w:r>
      <w:r w:rsidRPr="00FE3735" w:rsidR="00344D92">
        <w:rPr>
          <w:sz w:val="25"/>
          <w:szCs w:val="25"/>
        </w:rPr>
        <w:t xml:space="preserve"> административн</w:t>
      </w:r>
      <w:r w:rsidR="004540E0">
        <w:rPr>
          <w:sz w:val="25"/>
          <w:szCs w:val="25"/>
        </w:rPr>
        <w:t>ого</w:t>
      </w:r>
      <w:r w:rsidRPr="00FE3735" w:rsidR="00344D92">
        <w:rPr>
          <w:sz w:val="25"/>
          <w:szCs w:val="25"/>
        </w:rPr>
        <w:t xml:space="preserve"> правонарушени</w:t>
      </w:r>
      <w:r w:rsidR="004540E0">
        <w:rPr>
          <w:sz w:val="25"/>
          <w:szCs w:val="25"/>
        </w:rPr>
        <w:t>я</w:t>
      </w:r>
      <w:r w:rsidRPr="00FE3735" w:rsidR="00344D92">
        <w:rPr>
          <w:sz w:val="25"/>
          <w:szCs w:val="25"/>
        </w:rPr>
        <w:t>, предусмотренн</w:t>
      </w:r>
      <w:r w:rsidR="004540E0">
        <w:rPr>
          <w:sz w:val="25"/>
          <w:szCs w:val="25"/>
        </w:rPr>
        <w:t>ого</w:t>
      </w:r>
      <w:r w:rsidRPr="00FE3735" w:rsidR="009D3525">
        <w:rPr>
          <w:sz w:val="25"/>
          <w:szCs w:val="25"/>
        </w:rPr>
        <w:t xml:space="preserve"> ч.1</w:t>
      </w:r>
      <w:r w:rsidRPr="00FE3735">
        <w:rPr>
          <w:sz w:val="25"/>
          <w:szCs w:val="25"/>
        </w:rPr>
        <w:t xml:space="preserve"> ст. 15.33.2 КоАП РФ</w:t>
      </w:r>
      <w:r>
        <w:rPr>
          <w:sz w:val="25"/>
          <w:szCs w:val="25"/>
        </w:rPr>
        <w:t xml:space="preserve"> и состава административного правонарушения, предусмотренного </w:t>
      </w:r>
      <w:r w:rsidRPr="003F779E">
        <w:rPr>
          <w:sz w:val="25"/>
          <w:szCs w:val="25"/>
        </w:rPr>
        <w:t>ч.1 ст. 15.33.2 КоАП РФ</w:t>
      </w:r>
      <w:r>
        <w:rPr>
          <w:sz w:val="25"/>
          <w:szCs w:val="25"/>
        </w:rPr>
        <w:t>, исходя из следующег</w:t>
      </w:r>
      <w:r>
        <w:rPr>
          <w:sz w:val="25"/>
          <w:szCs w:val="25"/>
        </w:rPr>
        <w:t>о.</w:t>
      </w:r>
    </w:p>
    <w:p w:rsidR="00383434" w:rsidP="00383434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FE3735" w:rsidR="00404D87">
        <w:rPr>
          <w:sz w:val="25"/>
          <w:szCs w:val="25"/>
        </w:rPr>
        <w:t xml:space="preserve"> </w:t>
      </w:r>
      <w:r w:rsidR="00AF0DD6">
        <w:rPr>
          <w:sz w:val="25"/>
          <w:szCs w:val="25"/>
        </w:rPr>
        <w:t>Ч</w:t>
      </w:r>
      <w:r w:rsidRPr="00FE3735" w:rsidR="00E37625">
        <w:rPr>
          <w:sz w:val="25"/>
          <w:szCs w:val="25"/>
        </w:rPr>
        <w:t xml:space="preserve">. 1 </w:t>
      </w:r>
      <w:r w:rsidRPr="00FE3735" w:rsidR="00404D87">
        <w:rPr>
          <w:sz w:val="25"/>
          <w:szCs w:val="25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 w:rsidRPr="00FE3735" w:rsidR="00E37625">
        <w:rPr>
          <w:sz w:val="25"/>
          <w:szCs w:val="25"/>
        </w:rPr>
        <w:t>ом объеме или в искаженном виде, за исключением случаев, предусмотренных ч. 2 настоящей статьи.</w:t>
      </w:r>
    </w:p>
    <w:p w:rsidR="00E65157" w:rsidRPr="00D8617B" w:rsidP="00E65157">
      <w:pPr>
        <w:ind w:left="-284" w:firstLine="284"/>
        <w:jc w:val="both"/>
        <w:rPr>
          <w:sz w:val="25"/>
          <w:szCs w:val="25"/>
        </w:rPr>
      </w:pPr>
      <w:r w:rsidRPr="00D8617B">
        <w:rPr>
          <w:sz w:val="25"/>
          <w:szCs w:val="25"/>
        </w:rPr>
        <w:t xml:space="preserve">  </w:t>
      </w:r>
      <w:r w:rsidR="00D83017">
        <w:rPr>
          <w:sz w:val="25"/>
          <w:szCs w:val="25"/>
        </w:rPr>
        <w:t xml:space="preserve">   </w:t>
      </w:r>
      <w:r w:rsidRPr="00D8617B">
        <w:rPr>
          <w:sz w:val="25"/>
          <w:szCs w:val="25"/>
        </w:rPr>
        <w:t>Правовую основу и принципы организации индивидуального (персонифицированного) учета сведений о гражданах Российской Фед</w:t>
      </w:r>
      <w:r w:rsidRPr="00D8617B">
        <w:rPr>
          <w:sz w:val="25"/>
          <w:szCs w:val="25"/>
        </w:rPr>
        <w:t>ерации, постоянно или временно проживающих (пребывающих) на территории Российской Федерации иностранных гражданах и лицах без гражданства в целях обеспечения реализации их прав в системе обязательного пенсионного страхования, а также в целях предоставления</w:t>
      </w:r>
      <w:r w:rsidRPr="00D8617B">
        <w:rPr>
          <w:sz w:val="25"/>
          <w:szCs w:val="25"/>
        </w:rPr>
        <w:t xml:space="preserve"> государственных и муниципальных услуг и исполнения государственных и муниципальных функций, установлены Федеральным </w:t>
      </w:r>
      <w:hyperlink r:id="rId5" w:history="1">
        <w:r w:rsidRPr="00D8617B">
          <w:rPr>
            <w:rStyle w:val="Hyperlink"/>
            <w:color w:val="auto"/>
            <w:sz w:val="25"/>
            <w:szCs w:val="25"/>
            <w:u w:val="none"/>
          </w:rPr>
          <w:t>законом</w:t>
        </w:r>
      </w:hyperlink>
      <w:r w:rsidRPr="00D8617B">
        <w:rPr>
          <w:sz w:val="25"/>
          <w:szCs w:val="25"/>
        </w:rPr>
        <w:t xml:space="preserve"> от 1 апреля</w:t>
      </w:r>
      <w:r w:rsidRPr="00D8617B">
        <w:rPr>
          <w:sz w:val="25"/>
          <w:szCs w:val="25"/>
        </w:rPr>
        <w:t xml:space="preserve"> 1996 г. N 27-ФЗ "Об индивидуальном (персонифицированном) учете в системе обязательного пенсионного страхования" (далее - Федеральный закон от 1 апреля 1996 г. N 27-ФЗ).</w:t>
      </w:r>
    </w:p>
    <w:p w:rsidR="00E65157" w:rsidRPr="00E65157" w:rsidP="00E65157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="00D83017">
        <w:rPr>
          <w:sz w:val="25"/>
          <w:szCs w:val="25"/>
        </w:rPr>
        <w:t xml:space="preserve">  </w:t>
      </w:r>
      <w:r w:rsidRPr="00E65157">
        <w:rPr>
          <w:sz w:val="25"/>
          <w:szCs w:val="25"/>
        </w:rPr>
        <w:t xml:space="preserve">В силу </w:t>
      </w:r>
      <w:hyperlink r:id="rId6" w:history="1">
        <w:r w:rsidRPr="00E65157">
          <w:rPr>
            <w:rStyle w:val="Hyperlink"/>
            <w:color w:val="auto"/>
            <w:sz w:val="25"/>
            <w:szCs w:val="25"/>
            <w:u w:val="none"/>
          </w:rPr>
          <w:t>п. 1 ст.11</w:t>
        </w:r>
      </w:hyperlink>
      <w:r w:rsidRPr="00E65157">
        <w:rPr>
          <w:sz w:val="25"/>
          <w:szCs w:val="25"/>
        </w:rPr>
        <w:t xml:space="preserve"> Федерального закона от 1 апреля 1996 г. N 27-ФЗ, страхователи представляют предусмотренные </w:t>
      </w:r>
      <w:hyperlink r:id="rId7" w:history="1">
        <w:r w:rsidRPr="00E65157">
          <w:rPr>
            <w:rStyle w:val="Hyperlink"/>
            <w:color w:val="auto"/>
            <w:sz w:val="25"/>
            <w:szCs w:val="25"/>
            <w:u w:val="none"/>
          </w:rPr>
          <w:t>пунктами 2</w:t>
        </w:r>
      </w:hyperlink>
      <w:r w:rsidRPr="00E65157">
        <w:rPr>
          <w:sz w:val="25"/>
          <w:szCs w:val="25"/>
        </w:rPr>
        <w:t xml:space="preserve"> - </w:t>
      </w:r>
      <w:hyperlink r:id="rId8" w:history="1">
        <w:r w:rsidRPr="00E65157">
          <w:rPr>
            <w:rStyle w:val="Hyperlink"/>
            <w:color w:val="auto"/>
            <w:sz w:val="25"/>
            <w:szCs w:val="25"/>
            <w:u w:val="none"/>
          </w:rPr>
          <w:t>6</w:t>
        </w:r>
      </w:hyperlink>
      <w:r w:rsidRPr="00E65157">
        <w:rPr>
          <w:sz w:val="25"/>
          <w:szCs w:val="25"/>
        </w:rPr>
        <w:t xml:space="preserve"> настоящей статьи сведения для индивидуального (персонифицированного) учета в органы Фонда по месту своей регистрации, а сведения, предусмотренные </w:t>
      </w:r>
      <w:hyperlink r:id="rId9" w:history="1">
        <w:r w:rsidRPr="00E65157">
          <w:rPr>
            <w:rStyle w:val="Hyperlink"/>
            <w:color w:val="auto"/>
            <w:sz w:val="25"/>
            <w:szCs w:val="25"/>
            <w:u w:val="none"/>
          </w:rPr>
          <w:t>пунктом 8</w:t>
        </w:r>
      </w:hyperlink>
      <w:r w:rsidRPr="00E65157">
        <w:rPr>
          <w:sz w:val="25"/>
          <w:szCs w:val="25"/>
        </w:rPr>
        <w:t xml:space="preserve"> настоящей статьи, - в налоговые органы в соответствии с законодательством Российской Федерации о налогах и сборах.</w:t>
      </w:r>
    </w:p>
    <w:p w:rsidR="00D8617B" w:rsidRPr="00D8617B" w:rsidP="00D8617B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D8617B">
        <w:rPr>
          <w:sz w:val="25"/>
          <w:szCs w:val="25"/>
        </w:rPr>
        <w:t xml:space="preserve">Согласно пп. 5 п. 2 </w:t>
      </w:r>
      <w:r w:rsidRPr="00D8617B">
        <w:rPr>
          <w:sz w:val="25"/>
          <w:szCs w:val="25"/>
        </w:rPr>
        <w:t xml:space="preserve">ст. 11 Закона N 27-ФЗ, </w:t>
      </w:r>
      <w:r w:rsidR="00D83017">
        <w:rPr>
          <w:sz w:val="25"/>
          <w:szCs w:val="25"/>
        </w:rPr>
        <w:t>с</w:t>
      </w:r>
      <w:r w:rsidRPr="00D8617B">
        <w:rPr>
          <w:sz w:val="25"/>
          <w:szCs w:val="25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</w:t>
      </w:r>
      <w:r w:rsidRPr="00D8617B">
        <w:rPr>
          <w:sz w:val="25"/>
          <w:szCs w:val="25"/>
        </w:rPr>
        <w:t>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</w:t>
      </w:r>
      <w:r w:rsidRPr="00D8617B">
        <w:rPr>
          <w:sz w:val="25"/>
          <w:szCs w:val="25"/>
        </w:rPr>
        <w:t xml:space="preserve"> управлению правами, заключенные с организацией по управлению правами на коллективной основе) следующие </w:t>
      </w:r>
      <w:hyperlink r:id="rId10" w:history="1">
        <w:r w:rsidRPr="00D8617B">
          <w:rPr>
            <w:rStyle w:val="Hyperlink"/>
            <w:color w:val="auto"/>
            <w:sz w:val="25"/>
            <w:szCs w:val="25"/>
            <w:u w:val="none"/>
          </w:rPr>
          <w:t>сведения</w:t>
        </w:r>
      </w:hyperlink>
      <w:r w:rsidRPr="00D8617B">
        <w:rPr>
          <w:sz w:val="25"/>
          <w:szCs w:val="25"/>
        </w:rPr>
        <w:t xml:space="preserve"> и документы: дату заключения, да</w:t>
      </w:r>
      <w:r w:rsidRPr="00D8617B">
        <w:rPr>
          <w:sz w:val="25"/>
          <w:szCs w:val="25"/>
        </w:rPr>
        <w:t>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</w:t>
      </w:r>
      <w:r w:rsidRPr="00D8617B">
        <w:rPr>
          <w:sz w:val="25"/>
          <w:szCs w:val="25"/>
        </w:rPr>
        <w:t xml:space="preserve">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</w:t>
      </w:r>
      <w:r w:rsidRPr="00D8617B">
        <w:rPr>
          <w:sz w:val="25"/>
          <w:szCs w:val="25"/>
        </w:rPr>
        <w:t>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D8617B" w:rsidRPr="00D8617B" w:rsidP="00D8617B">
      <w:pPr>
        <w:ind w:left="-284" w:firstLine="284"/>
        <w:jc w:val="both"/>
        <w:rPr>
          <w:sz w:val="25"/>
          <w:szCs w:val="25"/>
        </w:rPr>
      </w:pPr>
      <w:r w:rsidRPr="00D8617B">
        <w:rPr>
          <w:sz w:val="25"/>
          <w:szCs w:val="25"/>
        </w:rPr>
        <w:t xml:space="preserve">  В соответствии с  </w:t>
      </w:r>
      <w:hyperlink r:id="rId11" w:history="1">
        <w:r w:rsidRPr="00D8617B">
          <w:rPr>
            <w:rStyle w:val="Hyperlink"/>
            <w:color w:val="auto"/>
            <w:sz w:val="25"/>
            <w:szCs w:val="25"/>
            <w:u w:val="none"/>
          </w:rPr>
          <w:t>п. 6 ст. 11</w:t>
        </w:r>
      </w:hyperlink>
      <w:r w:rsidRPr="00D8617B">
        <w:rPr>
          <w:sz w:val="25"/>
          <w:szCs w:val="25"/>
        </w:rPr>
        <w:t xml:space="preserve"> Закона N 27-ФЗ сведения, указанные в </w:t>
      </w:r>
      <w:hyperlink r:id="rId12" w:history="1">
        <w:r w:rsidRPr="00D8617B">
          <w:rPr>
            <w:rStyle w:val="Hyperlink"/>
            <w:color w:val="auto"/>
            <w:sz w:val="25"/>
            <w:szCs w:val="25"/>
            <w:u w:val="none"/>
          </w:rPr>
          <w:t>пп. 5 п. 2 данной статьи</w:t>
        </w:r>
      </w:hyperlink>
      <w:r w:rsidRPr="00D8617B">
        <w:rPr>
          <w:sz w:val="25"/>
          <w:szCs w:val="25"/>
        </w:rPr>
        <w:t>, пре</w:t>
      </w:r>
      <w:r w:rsidRPr="00D8617B">
        <w:rPr>
          <w:sz w:val="25"/>
          <w:szCs w:val="25"/>
        </w:rPr>
        <w:t>доставляются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E65157" w:rsidRPr="00E65157" w:rsidP="00E65157">
      <w:pPr>
        <w:ind w:left="-284" w:firstLine="284"/>
        <w:jc w:val="both"/>
        <w:rPr>
          <w:sz w:val="25"/>
          <w:szCs w:val="25"/>
        </w:rPr>
      </w:pPr>
      <w:r w:rsidRPr="00D8617B">
        <w:rPr>
          <w:sz w:val="25"/>
          <w:szCs w:val="25"/>
        </w:rPr>
        <w:t xml:space="preserve">  Согласно </w:t>
      </w:r>
      <w:hyperlink r:id="rId13" w:history="1">
        <w:r w:rsidRPr="00D8617B">
          <w:rPr>
            <w:rStyle w:val="Hyperlink"/>
            <w:color w:val="auto"/>
            <w:sz w:val="25"/>
            <w:szCs w:val="25"/>
            <w:u w:val="none"/>
          </w:rPr>
          <w:t>ст.1</w:t>
        </w:r>
      </w:hyperlink>
      <w:r w:rsidRPr="00D8617B">
        <w:rPr>
          <w:sz w:val="25"/>
          <w:szCs w:val="25"/>
        </w:rPr>
        <w:t xml:space="preserve"> Федерального </w:t>
      </w:r>
      <w:r w:rsidRPr="00E65157">
        <w:rPr>
          <w:sz w:val="25"/>
          <w:szCs w:val="25"/>
        </w:rPr>
        <w:t>закона от 1 апреля 1996 г. N 27-ФЗ</w:t>
      </w:r>
      <w:r w:rsidR="003F779E">
        <w:rPr>
          <w:sz w:val="25"/>
          <w:szCs w:val="25"/>
        </w:rPr>
        <w:t xml:space="preserve">, </w:t>
      </w:r>
      <w:r w:rsidRPr="00E65157">
        <w:rPr>
          <w:sz w:val="25"/>
          <w:szCs w:val="25"/>
        </w:rPr>
        <w:t xml:space="preserve"> страхователями также являются юридические лица, в том числе иностранные, и их обособленные подразделения, осуществляющие прием на работу по трудовому договору, а также заключающие договоры гражданско-правового характера, на вознаграждения по которым в соо</w:t>
      </w:r>
      <w:r w:rsidRPr="00E65157">
        <w:rPr>
          <w:sz w:val="25"/>
          <w:szCs w:val="25"/>
        </w:rPr>
        <w:t xml:space="preserve">тветствии с законодательством Российской Федерации начисляются страховые взносы. </w:t>
      </w:r>
    </w:p>
    <w:p w:rsidR="00C875C8" w:rsidP="00C875C8">
      <w:pPr>
        <w:ind w:left="-284" w:firstLine="284"/>
        <w:jc w:val="both"/>
        <w:rPr>
          <w:sz w:val="25"/>
          <w:szCs w:val="25"/>
        </w:rPr>
      </w:pPr>
      <w:r w:rsidRPr="00FE3735">
        <w:rPr>
          <w:sz w:val="25"/>
          <w:szCs w:val="25"/>
        </w:rPr>
        <w:t xml:space="preserve"> </w:t>
      </w:r>
      <w:r w:rsidR="004540E0">
        <w:rPr>
          <w:sz w:val="25"/>
          <w:szCs w:val="25"/>
        </w:rPr>
        <w:t xml:space="preserve">  </w:t>
      </w:r>
      <w:r w:rsidRPr="006E1A54" w:rsidR="006E1A54">
        <w:rPr>
          <w:sz w:val="25"/>
          <w:szCs w:val="25"/>
        </w:rPr>
        <w:t xml:space="preserve">Как </w:t>
      </w:r>
      <w:r w:rsidR="006E1A54">
        <w:rPr>
          <w:sz w:val="25"/>
          <w:szCs w:val="25"/>
        </w:rPr>
        <w:t>следует из протокола по делу об административном правонарушении, составленным уполномоченным должностным лицом административного органа</w:t>
      </w:r>
      <w:r w:rsidR="00D83017">
        <w:rPr>
          <w:sz w:val="25"/>
          <w:szCs w:val="25"/>
        </w:rPr>
        <w:t xml:space="preserve"> установлено </w:t>
      </w:r>
      <w:r w:rsidRPr="006E1A54" w:rsidR="006E1A54">
        <w:rPr>
          <w:sz w:val="25"/>
          <w:szCs w:val="25"/>
        </w:rPr>
        <w:t>нарушение</w:t>
      </w:r>
      <w:r w:rsidRPr="006E1A54" w:rsidR="006E1A54">
        <w:rPr>
          <w:sz w:val="25"/>
          <w:szCs w:val="25"/>
        </w:rPr>
        <w:t xml:space="preserve"> </w:t>
      </w:r>
      <w:r w:rsidR="00A73CEE">
        <w:rPr>
          <w:color w:val="000000"/>
          <w:sz w:val="28"/>
          <w:szCs w:val="28"/>
        </w:rPr>
        <w:t>/ДАННЫЕ ИЗЪЯТЫ/</w:t>
      </w:r>
      <w:r w:rsidR="00D83017">
        <w:rPr>
          <w:sz w:val="25"/>
          <w:szCs w:val="25"/>
        </w:rPr>
        <w:t xml:space="preserve">, а </w:t>
      </w:r>
      <w:r>
        <w:rPr>
          <w:sz w:val="25"/>
          <w:szCs w:val="25"/>
        </w:rPr>
        <w:t xml:space="preserve">предоставление </w:t>
      </w:r>
      <w:r w:rsidRPr="00C875C8">
        <w:rPr>
          <w:bCs/>
          <w:sz w:val="25"/>
          <w:szCs w:val="25"/>
        </w:rPr>
        <w:t xml:space="preserve">в </w:t>
      </w:r>
      <w:r w:rsidRPr="00C875C8">
        <w:rPr>
          <w:sz w:val="25"/>
          <w:szCs w:val="25"/>
        </w:rPr>
        <w:t xml:space="preserve">Отделение Пенсионного фонда Российской Федерации в г. Симферополе Республики Крым </w:t>
      </w:r>
      <w:r>
        <w:rPr>
          <w:sz w:val="25"/>
          <w:szCs w:val="25"/>
        </w:rPr>
        <w:t>с нарушением установленного законом срока:</w:t>
      </w:r>
    </w:p>
    <w:p w:rsidR="00C875C8" w:rsidP="00C875C8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C875C8">
        <w:rPr>
          <w:sz w:val="25"/>
          <w:szCs w:val="25"/>
        </w:rPr>
        <w:t>сведения о датах заключения (прекращения) и иных реквизитов договора ГПХ в подразделе</w:t>
      </w:r>
      <w:r w:rsidRPr="00C875C8">
        <w:rPr>
          <w:sz w:val="25"/>
          <w:szCs w:val="25"/>
        </w:rPr>
        <w:t xml:space="preserve"> 1.1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предусмотр</w:t>
      </w:r>
      <w:r w:rsidRPr="00C875C8">
        <w:rPr>
          <w:sz w:val="25"/>
          <w:szCs w:val="25"/>
        </w:rPr>
        <w:t>енные подпунктом 5 пункта 2 статьи 11 ФЗ №27, а именно сведения по форме ЕФС-1 подраздел 1.1 с 12 кадровыми</w:t>
      </w:r>
      <w:r w:rsidRPr="00C875C8">
        <w:rPr>
          <w:sz w:val="25"/>
          <w:szCs w:val="25"/>
        </w:rPr>
        <w:t xml:space="preserve"> </w:t>
      </w:r>
      <w:r w:rsidRPr="00C875C8">
        <w:rPr>
          <w:sz w:val="25"/>
          <w:szCs w:val="25"/>
        </w:rPr>
        <w:t xml:space="preserve">мероприятиями «Начало договора ГПХ» 11.09.2023, «Окончание договора ГПХ» 15.09.2023 на 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СНИЛС 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</w:t>
      </w:r>
      <w:r w:rsidRPr="00C875C8">
        <w:rPr>
          <w:sz w:val="25"/>
          <w:szCs w:val="25"/>
        </w:rPr>
        <w:t xml:space="preserve">.2023 по 15.09.2023), 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СНИЛС 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СНИЛС 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A73CEE">
        <w:rPr>
          <w:color w:val="000000"/>
          <w:sz w:val="28"/>
          <w:szCs w:val="28"/>
        </w:rPr>
        <w:t xml:space="preserve">/ДАННЫЕ </w:t>
      </w:r>
      <w:r w:rsidR="00A73CEE">
        <w:rPr>
          <w:color w:val="000000"/>
          <w:sz w:val="28"/>
          <w:szCs w:val="28"/>
        </w:rPr>
        <w:t>ИЗЪЯТЫ/</w:t>
      </w:r>
      <w:r w:rsidRPr="00C875C8">
        <w:rPr>
          <w:sz w:val="25"/>
          <w:szCs w:val="25"/>
        </w:rPr>
        <w:t xml:space="preserve"> с 11.09.2023 по 15.09.2023), 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СНИЛС </w:t>
      </w:r>
      <w:r w:rsidR="00A73CEE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426E4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</w:t>
      </w:r>
      <w:r w:rsidRPr="00C875C8">
        <w:rPr>
          <w:sz w:val="25"/>
          <w:szCs w:val="25"/>
        </w:rPr>
        <w:t xml:space="preserve"> 15.09.2023), </w:t>
      </w:r>
      <w:r w:rsidR="00445C2A">
        <w:rPr>
          <w:color w:val="000000"/>
          <w:sz w:val="28"/>
          <w:szCs w:val="28"/>
        </w:rPr>
        <w:t>/ДАННЫЕ ИЗЪЯТЫ</w:t>
      </w:r>
      <w:r w:rsidR="00445C2A">
        <w:rPr>
          <w:color w:val="000000"/>
          <w:sz w:val="28"/>
          <w:szCs w:val="28"/>
        </w:rPr>
        <w:t xml:space="preserve">/ </w:t>
      </w:r>
      <w:r w:rsidRPr="00C875C8">
        <w:rPr>
          <w:sz w:val="25"/>
          <w:szCs w:val="25"/>
        </w:rPr>
        <w:t xml:space="preserve">СНИЛС </w:t>
      </w:r>
      <w:r w:rsidR="00445C2A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445C2A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</w:t>
      </w:r>
      <w:r w:rsidR="00445C2A">
        <w:rPr>
          <w:color w:val="000000"/>
          <w:sz w:val="28"/>
          <w:szCs w:val="28"/>
        </w:rPr>
        <w:t xml:space="preserve">/ДАННЫЕ </w:t>
      </w:r>
      <w:r w:rsidR="00445C2A">
        <w:rPr>
          <w:color w:val="000000"/>
          <w:sz w:val="28"/>
          <w:szCs w:val="28"/>
        </w:rPr>
        <w:t>ИЗЪЯТЫ/</w:t>
      </w:r>
      <w:r w:rsidRPr="00C875C8">
        <w:rPr>
          <w:sz w:val="25"/>
          <w:szCs w:val="25"/>
        </w:rPr>
        <w:t xml:space="preserve"> СНИЛС </w:t>
      </w:r>
      <w:r w:rsidR="00445C2A">
        <w:rPr>
          <w:color w:val="000000"/>
          <w:sz w:val="28"/>
          <w:szCs w:val="28"/>
        </w:rPr>
        <w:t>/ДАННЫЕ ИЗЪЯТЫ</w:t>
      </w:r>
      <w:r w:rsidR="00445C2A">
        <w:rPr>
          <w:color w:val="000000"/>
          <w:sz w:val="28"/>
          <w:szCs w:val="28"/>
        </w:rPr>
        <w:t>/</w:t>
      </w:r>
      <w:r w:rsidRPr="00C875C8">
        <w:rPr>
          <w:sz w:val="25"/>
          <w:szCs w:val="25"/>
        </w:rPr>
        <w:t xml:space="preserve"> (договор №</w:t>
      </w:r>
      <w:r w:rsidR="00445C2A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Обращение №</w:t>
      </w:r>
      <w:r w:rsidR="00445C2A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>, – предоставлены 27.09.2023 (п</w:t>
      </w:r>
      <w:r w:rsidRPr="00C875C8">
        <w:rPr>
          <w:sz w:val="25"/>
          <w:szCs w:val="25"/>
        </w:rPr>
        <w:t>редельный срок 12.09.2023г.), по телекоммуникационным каналам связи в виде электронного документа. Сведения предоставлены с нарушением установленного законодательством срока, то есть дата фактического предоставления превышает дату начала (окончания) догово</w:t>
      </w:r>
      <w:r w:rsidRPr="00C875C8">
        <w:rPr>
          <w:sz w:val="25"/>
          <w:szCs w:val="25"/>
        </w:rPr>
        <w:t>ра ГПХ более чем на один день</w:t>
      </w:r>
      <w:r w:rsidR="003F779E">
        <w:rPr>
          <w:sz w:val="25"/>
          <w:szCs w:val="25"/>
        </w:rPr>
        <w:t xml:space="preserve">, </w:t>
      </w:r>
      <w:r w:rsidRPr="003F779E" w:rsidR="003F779E">
        <w:rPr>
          <w:sz w:val="25"/>
          <w:szCs w:val="25"/>
        </w:rPr>
        <w:t>чем совершила административное правонарушение, предусмотренное ч.1 ст. 15.33.2 КоАП РФ</w:t>
      </w:r>
      <w:r>
        <w:rPr>
          <w:sz w:val="25"/>
          <w:szCs w:val="25"/>
        </w:rPr>
        <w:t xml:space="preserve">; </w:t>
      </w:r>
    </w:p>
    <w:p w:rsidR="00C875C8" w:rsidRPr="00C875C8" w:rsidP="00C875C8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 </w:t>
      </w:r>
      <w:r w:rsidRPr="00C875C8">
        <w:rPr>
          <w:sz w:val="25"/>
          <w:szCs w:val="25"/>
        </w:rPr>
        <w:t>сведения о датах заключения (прекращения) и иных реквизитов договора ГПХ в подразделе 1.1 Единой формы «Сведения для ведения индивиду</w:t>
      </w:r>
      <w:r w:rsidRPr="00C875C8">
        <w:rPr>
          <w:sz w:val="25"/>
          <w:szCs w:val="25"/>
        </w:rPr>
        <w:t xml:space="preserve">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(ЕФС-1)», предусмотренные подпунктом 5 пункта 2 статьи 11 ФЗ №27, а </w:t>
      </w:r>
      <w:r w:rsidRPr="00C875C8">
        <w:rPr>
          <w:sz w:val="25"/>
          <w:szCs w:val="25"/>
        </w:rPr>
        <w:t>именно сведения по форме ЕФС-1 подраздел 1.1 с 12 кадровыми</w:t>
      </w:r>
      <w:r w:rsidRPr="00C875C8">
        <w:rPr>
          <w:sz w:val="25"/>
          <w:szCs w:val="25"/>
        </w:rPr>
        <w:t xml:space="preserve"> </w:t>
      </w:r>
      <w:r w:rsidRPr="00C875C8">
        <w:rPr>
          <w:sz w:val="25"/>
          <w:szCs w:val="25"/>
        </w:rPr>
        <w:t xml:space="preserve">мероприятиями «Начало договора ГПХ» 11.09.2023, «Окончание договора ГПХ» 15.09.2023 на 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СНИЛС 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СНИЛС 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СНИЛС 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</w:t>
      </w:r>
      <w:r w:rsidR="00EB6F2F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СНИЛС </w:t>
      </w:r>
      <w:r w:rsidR="00D30DBD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AE37B6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</w:t>
      </w:r>
      <w:r w:rsidR="00AE37B6">
        <w:rPr>
          <w:color w:val="000000"/>
          <w:sz w:val="28"/>
          <w:szCs w:val="28"/>
        </w:rPr>
        <w:t>/ДАННЫЕ ИЗЪЯТЫ</w:t>
      </w:r>
      <w:r w:rsidR="00AE37B6">
        <w:rPr>
          <w:color w:val="000000"/>
          <w:sz w:val="28"/>
          <w:szCs w:val="28"/>
        </w:rPr>
        <w:t>/</w:t>
      </w:r>
      <w:r w:rsidRPr="00C875C8">
        <w:rPr>
          <w:sz w:val="25"/>
          <w:szCs w:val="25"/>
        </w:rPr>
        <w:t xml:space="preserve"> СНИЛС </w:t>
      </w:r>
      <w:r w:rsidR="00AE37B6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(договор №</w:t>
      </w:r>
      <w:r w:rsidR="00AE37B6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</w:t>
      </w:r>
      <w:r w:rsidR="00AE37B6">
        <w:rPr>
          <w:color w:val="000000"/>
          <w:sz w:val="28"/>
          <w:szCs w:val="28"/>
        </w:rPr>
        <w:t xml:space="preserve">/ДАННЫЕ </w:t>
      </w:r>
      <w:r w:rsidR="00AE37B6">
        <w:rPr>
          <w:color w:val="000000"/>
          <w:sz w:val="28"/>
          <w:szCs w:val="28"/>
        </w:rPr>
        <w:t>ИЗЪЯТЫ/</w:t>
      </w:r>
      <w:r w:rsidRPr="00C875C8">
        <w:rPr>
          <w:sz w:val="25"/>
          <w:szCs w:val="25"/>
        </w:rPr>
        <w:t xml:space="preserve"> СНИЛС </w:t>
      </w:r>
      <w:r w:rsidR="00AE37B6">
        <w:rPr>
          <w:color w:val="000000"/>
          <w:sz w:val="28"/>
          <w:szCs w:val="28"/>
        </w:rPr>
        <w:t>/ДАННЫЕ ИЗЪЯТЫ</w:t>
      </w:r>
      <w:r w:rsidR="00AE37B6">
        <w:rPr>
          <w:color w:val="000000"/>
          <w:sz w:val="28"/>
          <w:szCs w:val="28"/>
        </w:rPr>
        <w:t>/</w:t>
      </w:r>
      <w:r w:rsidRPr="00C875C8">
        <w:rPr>
          <w:sz w:val="25"/>
          <w:szCs w:val="25"/>
        </w:rPr>
        <w:t xml:space="preserve"> (договор №</w:t>
      </w:r>
      <w:r w:rsidR="00AE37B6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 xml:space="preserve"> с 11.09.2023 по 15.09.2023), Обращение №</w:t>
      </w:r>
      <w:r w:rsidR="00AE37B6">
        <w:rPr>
          <w:color w:val="000000"/>
          <w:sz w:val="28"/>
          <w:szCs w:val="28"/>
        </w:rPr>
        <w:t>/ДАННЫЕ ИЗЪЯТЫ/</w:t>
      </w:r>
      <w:r w:rsidRPr="00C875C8">
        <w:rPr>
          <w:sz w:val="25"/>
          <w:szCs w:val="25"/>
        </w:rPr>
        <w:t>, – предоставлены 27.09.2023 (предельный срок 16.09.2023 г.), по телекоммуника</w:t>
      </w:r>
      <w:r w:rsidRPr="00C875C8">
        <w:rPr>
          <w:sz w:val="25"/>
          <w:szCs w:val="25"/>
        </w:rPr>
        <w:t>ционным каналам связи в виде электронного документа. Сведения предоставлены с нарушением установленного законодательством срока, то есть дата фактического предоставления превышает дату начала (окончания) договора ГПХ более чем на один день, чем совершила а</w:t>
      </w:r>
      <w:r w:rsidRPr="00C875C8">
        <w:rPr>
          <w:sz w:val="25"/>
          <w:szCs w:val="25"/>
        </w:rPr>
        <w:t>дминистративное правонарушение, предусмотренное ч.1 ст. 15.33.2 КоАП РФ.</w:t>
      </w:r>
    </w:p>
    <w:p w:rsidR="00FE3735" w:rsidRPr="00C875C8" w:rsidP="00FE3735">
      <w:pPr>
        <w:ind w:left="-284" w:firstLine="284"/>
        <w:jc w:val="both"/>
        <w:rPr>
          <w:sz w:val="25"/>
          <w:szCs w:val="25"/>
        </w:rPr>
      </w:pPr>
      <w:r w:rsidRPr="00C875C8">
        <w:rPr>
          <w:sz w:val="25"/>
          <w:szCs w:val="25"/>
        </w:rPr>
        <w:t xml:space="preserve">     </w:t>
      </w:r>
      <w:r w:rsidRPr="00C875C8" w:rsidR="00C02179">
        <w:rPr>
          <w:sz w:val="25"/>
          <w:szCs w:val="25"/>
        </w:rPr>
        <w:t xml:space="preserve">Фактические обстоятельства, </w:t>
      </w:r>
      <w:r w:rsidRPr="00C875C8" w:rsidR="00BD1634">
        <w:rPr>
          <w:sz w:val="25"/>
          <w:szCs w:val="25"/>
        </w:rPr>
        <w:t xml:space="preserve">установлены материалами дела, а </w:t>
      </w:r>
      <w:r w:rsidRPr="00C875C8" w:rsidR="00C02179">
        <w:rPr>
          <w:sz w:val="25"/>
          <w:szCs w:val="25"/>
        </w:rPr>
        <w:t>именно: протоколом об ад</w:t>
      </w:r>
      <w:r w:rsidRPr="00C875C8" w:rsidR="009A744E">
        <w:rPr>
          <w:sz w:val="25"/>
          <w:szCs w:val="25"/>
        </w:rPr>
        <w:t>министративном правонарушении №</w:t>
      </w:r>
      <w:r w:rsidRPr="00C875C8" w:rsidR="009D3525">
        <w:rPr>
          <w:sz w:val="25"/>
          <w:szCs w:val="25"/>
        </w:rPr>
        <w:t xml:space="preserve"> </w:t>
      </w:r>
      <w:r w:rsidR="009C30F4">
        <w:rPr>
          <w:color w:val="000000"/>
          <w:sz w:val="28"/>
          <w:szCs w:val="28"/>
        </w:rPr>
        <w:t>/ДАННЫЕ ИЗЪЯТЫ/</w:t>
      </w:r>
      <w:r w:rsidRPr="00C875C8" w:rsidR="003B7EFF">
        <w:rPr>
          <w:sz w:val="25"/>
          <w:szCs w:val="25"/>
        </w:rPr>
        <w:t>;</w:t>
      </w:r>
      <w:r w:rsidRPr="00C875C8" w:rsidR="0003520A">
        <w:rPr>
          <w:sz w:val="25"/>
          <w:szCs w:val="25"/>
        </w:rPr>
        <w:t xml:space="preserve"> </w:t>
      </w:r>
      <w:r w:rsidRPr="00C875C8">
        <w:rPr>
          <w:sz w:val="26"/>
          <w:szCs w:val="26"/>
        </w:rPr>
        <w:t xml:space="preserve">уведомлением о </w:t>
      </w:r>
      <w:r w:rsidRPr="00C875C8" w:rsidR="002564C6">
        <w:rPr>
          <w:sz w:val="26"/>
          <w:szCs w:val="26"/>
        </w:rPr>
        <w:t>составлении</w:t>
      </w:r>
      <w:r w:rsidRPr="00C875C8">
        <w:rPr>
          <w:sz w:val="26"/>
          <w:szCs w:val="26"/>
        </w:rPr>
        <w:t xml:space="preserve"> протокола об административном правонарушении</w:t>
      </w:r>
      <w:r w:rsidRPr="00C875C8" w:rsidR="00FF6AFE">
        <w:rPr>
          <w:sz w:val="26"/>
          <w:szCs w:val="26"/>
        </w:rPr>
        <w:t xml:space="preserve"> № </w:t>
      </w:r>
      <w:r w:rsidR="009C30F4">
        <w:rPr>
          <w:color w:val="000000"/>
          <w:sz w:val="28"/>
          <w:szCs w:val="28"/>
        </w:rPr>
        <w:t>/ДАННЫЕ ИЗЪЯТЫ/</w:t>
      </w:r>
      <w:r w:rsidRPr="00C875C8" w:rsidR="009A744E">
        <w:rPr>
          <w:sz w:val="25"/>
          <w:szCs w:val="25"/>
        </w:rPr>
        <w:t>;</w:t>
      </w:r>
      <w:r w:rsidRPr="00C875C8">
        <w:rPr>
          <w:sz w:val="25"/>
          <w:szCs w:val="25"/>
        </w:rPr>
        <w:t xml:space="preserve"> копией отчетов об отслеживании отправления с почтовым идентификатором;</w:t>
      </w:r>
      <w:r w:rsidRPr="00C875C8" w:rsidR="009A744E">
        <w:rPr>
          <w:sz w:val="25"/>
          <w:szCs w:val="25"/>
          <w:shd w:val="clear" w:color="auto" w:fill="FFFFFF"/>
        </w:rPr>
        <w:t xml:space="preserve"> </w:t>
      </w:r>
      <w:r w:rsidRPr="00C875C8" w:rsidR="009A744E">
        <w:rPr>
          <w:sz w:val="25"/>
          <w:szCs w:val="25"/>
        </w:rPr>
        <w:t>копией</w:t>
      </w:r>
      <w:r w:rsidRPr="00C875C8" w:rsidR="003B7EFF">
        <w:rPr>
          <w:sz w:val="25"/>
          <w:szCs w:val="25"/>
        </w:rPr>
        <w:t xml:space="preserve"> акта</w:t>
      </w:r>
      <w:r w:rsidRPr="00C875C8" w:rsidR="00EF0769">
        <w:rPr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C875C8" w:rsidR="00FF6AFE">
        <w:rPr>
          <w:sz w:val="25"/>
          <w:szCs w:val="25"/>
        </w:rPr>
        <w:t>31.10</w:t>
      </w:r>
      <w:r w:rsidRPr="00C875C8" w:rsidR="00891BA9">
        <w:rPr>
          <w:sz w:val="25"/>
          <w:szCs w:val="25"/>
        </w:rPr>
        <w:t>.2023</w:t>
      </w:r>
      <w:r w:rsidRPr="00C875C8" w:rsidR="00F22523">
        <w:rPr>
          <w:sz w:val="25"/>
          <w:szCs w:val="25"/>
        </w:rPr>
        <w:t xml:space="preserve"> года №</w:t>
      </w:r>
      <w:r w:rsidR="009C30F4">
        <w:rPr>
          <w:color w:val="000000"/>
          <w:sz w:val="28"/>
          <w:szCs w:val="28"/>
        </w:rPr>
        <w:t>/ДАННЫЕ ИЗЪЯТЫ/</w:t>
      </w:r>
      <w:r w:rsidRPr="00C875C8" w:rsidR="003B7EFF">
        <w:rPr>
          <w:sz w:val="25"/>
          <w:szCs w:val="25"/>
        </w:rPr>
        <w:t>;</w:t>
      </w:r>
      <w:r w:rsidRPr="00C875C8">
        <w:rPr>
          <w:sz w:val="25"/>
          <w:szCs w:val="25"/>
        </w:rPr>
        <w:t xml:space="preserve"> </w:t>
      </w:r>
      <w:r w:rsidRPr="00C875C8" w:rsidR="002564C6">
        <w:rPr>
          <w:sz w:val="25"/>
          <w:szCs w:val="25"/>
        </w:rPr>
        <w:t xml:space="preserve">копией уведомления </w:t>
      </w:r>
      <w:r w:rsidRPr="00C875C8" w:rsidR="00FF6AFE">
        <w:rPr>
          <w:sz w:val="25"/>
          <w:szCs w:val="25"/>
        </w:rPr>
        <w:t xml:space="preserve">о регистрации юридического лица в территориальном органе Фонда пенсионного и социального страхования Российской Федерации </w:t>
      </w:r>
      <w:r w:rsidR="009C30F4">
        <w:rPr>
          <w:color w:val="000000"/>
          <w:sz w:val="28"/>
          <w:szCs w:val="28"/>
        </w:rPr>
        <w:t>/ДАННЫЕ ИЗЪЯТЫ/</w:t>
      </w:r>
      <w:r w:rsidRPr="00C875C8" w:rsidR="00FF6AFE">
        <w:rPr>
          <w:sz w:val="25"/>
          <w:szCs w:val="25"/>
        </w:rPr>
        <w:t xml:space="preserve">; </w:t>
      </w:r>
      <w:r w:rsidRPr="00C875C8" w:rsidR="00891BA9">
        <w:rPr>
          <w:sz w:val="25"/>
          <w:szCs w:val="25"/>
        </w:rPr>
        <w:t xml:space="preserve">копией выписки из </w:t>
      </w:r>
      <w:r w:rsidRPr="00C875C8">
        <w:rPr>
          <w:sz w:val="25"/>
          <w:szCs w:val="25"/>
        </w:rPr>
        <w:t>ЕГРЮЛ</w:t>
      </w:r>
      <w:r w:rsidRPr="00C875C8" w:rsidR="00891BA9">
        <w:rPr>
          <w:sz w:val="25"/>
          <w:szCs w:val="25"/>
        </w:rPr>
        <w:t xml:space="preserve"> № </w:t>
      </w:r>
      <w:r w:rsidR="009C30F4">
        <w:rPr>
          <w:color w:val="000000"/>
          <w:sz w:val="28"/>
          <w:szCs w:val="28"/>
        </w:rPr>
        <w:t>/ДАННЫЕ ИЗЪЯТЫ/</w:t>
      </w:r>
      <w:r w:rsidRPr="00C875C8" w:rsidR="00891BA9">
        <w:rPr>
          <w:sz w:val="25"/>
          <w:szCs w:val="25"/>
        </w:rPr>
        <w:t>.</w:t>
      </w:r>
    </w:p>
    <w:p w:rsidR="003A6704" w:rsidRPr="003A6704" w:rsidP="003A6704">
      <w:pPr>
        <w:ind w:left="-284" w:firstLine="284"/>
        <w:jc w:val="both"/>
        <w:rPr>
          <w:sz w:val="25"/>
          <w:szCs w:val="25"/>
        </w:rPr>
      </w:pPr>
      <w:r w:rsidRPr="00250319">
        <w:rPr>
          <w:sz w:val="25"/>
          <w:szCs w:val="25"/>
        </w:rPr>
        <w:t xml:space="preserve">      В соответствии с требованиями </w:t>
      </w:r>
      <w:hyperlink r:id="rId14" w:history="1">
        <w:r w:rsidRPr="00250319">
          <w:rPr>
            <w:rStyle w:val="Hyperlink"/>
            <w:color w:val="auto"/>
            <w:sz w:val="25"/>
            <w:szCs w:val="25"/>
            <w:u w:val="none"/>
          </w:rPr>
          <w:t>ст. 2.4</w:t>
        </w:r>
      </w:hyperlink>
      <w:r w:rsidRPr="00250319">
        <w:rPr>
          <w:sz w:val="25"/>
          <w:szCs w:val="25"/>
        </w:rPr>
        <w:t xml:space="preserve"> КоАП РФ</w:t>
      </w:r>
      <w:r w:rsidRPr="00250319" w:rsidR="005E1D4F">
        <w:rPr>
          <w:sz w:val="25"/>
          <w:szCs w:val="25"/>
        </w:rPr>
        <w:t xml:space="preserve">, </w:t>
      </w:r>
      <w:r w:rsidRPr="00250319">
        <w:rPr>
          <w:sz w:val="25"/>
          <w:szCs w:val="25"/>
        </w:rPr>
        <w:t xml:space="preserve"> под должнос</w:t>
      </w:r>
      <w:r w:rsidRPr="00250319">
        <w:rPr>
          <w:sz w:val="25"/>
          <w:szCs w:val="25"/>
        </w:rPr>
        <w:t xml:space="preserve">тным лицом в данном </w:t>
      </w:r>
      <w:hyperlink r:id="rId15" w:history="1">
        <w:r w:rsidRPr="00250319">
          <w:rPr>
            <w:rStyle w:val="Hyperlink"/>
            <w:color w:val="auto"/>
            <w:sz w:val="25"/>
            <w:szCs w:val="25"/>
            <w:u w:val="none"/>
          </w:rPr>
          <w:t>кодексе</w:t>
        </w:r>
      </w:hyperlink>
      <w:r w:rsidRPr="00250319">
        <w:rPr>
          <w:sz w:val="25"/>
          <w:szCs w:val="25"/>
        </w:rPr>
        <w:t xml:space="preserve"> </w:t>
      </w:r>
      <w:r w:rsidRPr="003A6704">
        <w:rPr>
          <w:sz w:val="25"/>
          <w:szCs w:val="25"/>
        </w:rPr>
        <w:t>следует понимать лицо, постоянно, временно или в соответствии со специальными полномочиями осуществляющее функции представителя власти, то</w:t>
      </w:r>
      <w:r w:rsidRPr="003A6704">
        <w:rPr>
          <w:sz w:val="25"/>
          <w:szCs w:val="25"/>
        </w:rPr>
        <w:t xml:space="preserve"> есть наделенное в установленном законом порядке распорядительными полномочиями в </w:t>
      </w:r>
      <w:r w:rsidRPr="003A6704">
        <w:rPr>
          <w:sz w:val="25"/>
          <w:szCs w:val="25"/>
        </w:rPr>
        <w:t>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</w:t>
      </w:r>
      <w:r w:rsidRPr="003A6704">
        <w:rPr>
          <w:sz w:val="25"/>
          <w:szCs w:val="25"/>
        </w:rPr>
        <w:t>венных органах, органах местного самоуправления, государственных и муниципальных организациях.</w:t>
      </w:r>
    </w:p>
    <w:p w:rsidR="003A6704" w:rsidRPr="003A6704" w:rsidP="003A6704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3A6704">
        <w:rPr>
          <w:sz w:val="25"/>
          <w:szCs w:val="25"/>
        </w:rPr>
        <w:t>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</w:t>
      </w:r>
      <w:r w:rsidRPr="003A6704">
        <w:rPr>
          <w:sz w:val="25"/>
          <w:szCs w:val="25"/>
        </w:rPr>
        <w:t>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</w:t>
      </w:r>
      <w:r w:rsidRPr="003A6704">
        <w:rPr>
          <w:sz w:val="25"/>
          <w:szCs w:val="25"/>
        </w:rPr>
        <w:t xml:space="preserve">ний и т.п. </w:t>
      </w:r>
    </w:p>
    <w:p w:rsidR="003A6704" w:rsidP="003A6704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3A6704">
        <w:rPr>
          <w:sz w:val="25"/>
          <w:szCs w:val="25"/>
        </w:rPr>
        <w:t>В рассматриваемом случае субъектом данного правонарушения является должностное или юридическое лицо, на которое возложена обязанность по предоставлению сведений (документов), необходимых для ведения индивидуального (персонифицированного) учета</w:t>
      </w:r>
      <w:r w:rsidRPr="003A6704">
        <w:rPr>
          <w:sz w:val="25"/>
          <w:szCs w:val="25"/>
        </w:rPr>
        <w:t xml:space="preserve"> в системе обязательного пенсионного страхования</w:t>
      </w:r>
      <w:r>
        <w:rPr>
          <w:sz w:val="25"/>
          <w:szCs w:val="25"/>
        </w:rPr>
        <w:t>.</w:t>
      </w:r>
    </w:p>
    <w:p w:rsidR="003A6704" w:rsidRPr="003A6704" w:rsidP="003A6704">
      <w:pPr>
        <w:ind w:left="-284" w:firstLine="284"/>
        <w:jc w:val="both"/>
        <w:rPr>
          <w:sz w:val="25"/>
          <w:szCs w:val="25"/>
        </w:rPr>
      </w:pPr>
      <w:r w:rsidRPr="003A6704">
        <w:rPr>
          <w:sz w:val="25"/>
          <w:szCs w:val="25"/>
        </w:rPr>
        <w:t xml:space="preserve">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последствия. </w:t>
      </w:r>
    </w:p>
    <w:p w:rsidR="0060132B" w:rsidP="00C875C8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>Таким образом</w:t>
      </w:r>
      <w:r w:rsidR="005E1D4F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Косарич С.Д. как  </w:t>
      </w:r>
      <w:r w:rsidR="009D7EE7">
        <w:rPr>
          <w:color w:val="000000"/>
          <w:sz w:val="28"/>
          <w:szCs w:val="28"/>
        </w:rPr>
        <w:t>/ДАННЫЕ ИЗЪЯТЫ/</w:t>
      </w:r>
      <w:r>
        <w:rPr>
          <w:sz w:val="25"/>
          <w:szCs w:val="25"/>
        </w:rPr>
        <w:t xml:space="preserve">, </w:t>
      </w:r>
      <w:r w:rsidRPr="003A6704">
        <w:rPr>
          <w:sz w:val="25"/>
          <w:szCs w:val="25"/>
        </w:rPr>
        <w:t xml:space="preserve"> осуществляющий функции исполнительного органа, имеющий право без доверенности действовать от имени учреждения, является должностным лицом, ответственным за представление в территориальные органы Фонда пенсионного и со</w:t>
      </w:r>
      <w:r w:rsidRPr="003A6704">
        <w:rPr>
          <w:sz w:val="25"/>
          <w:szCs w:val="25"/>
        </w:rPr>
        <w:t>циального страхования Российской Федерации указанных сведений (документов). Наличие в учреждении иных лиц, на которых могут быть возложены выполнение работ по формированию и представлению отчетности, также не снимает с руководителя учреждения обязанности п</w:t>
      </w:r>
      <w:r w:rsidRPr="003A6704">
        <w:rPr>
          <w:sz w:val="25"/>
          <w:szCs w:val="25"/>
        </w:rPr>
        <w:t>о контролю исполнения и персональной ответственности за допущенные учреждением нарушения в указанной сфере.</w:t>
      </w:r>
    </w:p>
    <w:p w:rsidR="0060132B" w:rsidRPr="0060132B" w:rsidP="0060132B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60132B">
        <w:rPr>
          <w:sz w:val="25"/>
          <w:szCs w:val="25"/>
        </w:rPr>
        <w:t xml:space="preserve">Оценив исследованные доказательства в соответствии с требованиями ст. 26.11 КоАП РФ, мировой судья находит их допустимыми, достоверными, достаточными и приходит к выводу о наличии в действиях </w:t>
      </w:r>
      <w:r w:rsidR="009D7EE7">
        <w:rPr>
          <w:color w:val="000000"/>
          <w:sz w:val="28"/>
          <w:szCs w:val="28"/>
        </w:rPr>
        <w:t>/ДАННЫЕ ИЗЪЯТЫ/</w:t>
      </w:r>
      <w:r w:rsidRPr="0060132B">
        <w:rPr>
          <w:sz w:val="25"/>
          <w:szCs w:val="25"/>
        </w:rPr>
        <w:t xml:space="preserve"> - </w:t>
      </w:r>
      <w:r w:rsidRPr="0060132B">
        <w:rPr>
          <w:sz w:val="25"/>
          <w:szCs w:val="25"/>
        </w:rPr>
        <w:t>Косарич</w:t>
      </w:r>
      <w:r w:rsidRPr="0060132B">
        <w:rPr>
          <w:sz w:val="25"/>
          <w:szCs w:val="25"/>
        </w:rPr>
        <w:t xml:space="preserve"> С.Д. </w:t>
      </w:r>
      <w:r w:rsidR="003F779E">
        <w:rPr>
          <w:sz w:val="25"/>
          <w:szCs w:val="25"/>
        </w:rPr>
        <w:t xml:space="preserve">по первому эпизоду </w:t>
      </w:r>
      <w:r w:rsidRPr="0060132B">
        <w:rPr>
          <w:sz w:val="25"/>
          <w:szCs w:val="25"/>
        </w:rPr>
        <w:t>состава административного правонарушения,  предусмотренного  ч. 1 ст. 15.33.2   КоАП РФ</w:t>
      </w:r>
      <w:r w:rsidR="003F779E">
        <w:rPr>
          <w:sz w:val="25"/>
          <w:szCs w:val="25"/>
        </w:rPr>
        <w:t xml:space="preserve"> и по второму эпизоду </w:t>
      </w:r>
      <w:r w:rsidRPr="003F779E" w:rsidR="003F779E">
        <w:rPr>
          <w:sz w:val="25"/>
          <w:szCs w:val="25"/>
        </w:rPr>
        <w:t>состава административного правонарушения,  предусмотренного  ч. 1 ст. 15.33.2   КоАП РФ</w:t>
      </w:r>
      <w:r w:rsidRPr="0060132B">
        <w:rPr>
          <w:sz w:val="25"/>
          <w:szCs w:val="25"/>
        </w:rPr>
        <w:t xml:space="preserve">. </w:t>
      </w:r>
    </w:p>
    <w:p w:rsidR="005E1D4F" w:rsidP="00C875C8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При определении вида и </w:t>
      </w:r>
      <w:r w:rsidR="002A3399">
        <w:rPr>
          <w:sz w:val="25"/>
          <w:szCs w:val="25"/>
        </w:rPr>
        <w:t xml:space="preserve">размера </w:t>
      </w:r>
      <w:r>
        <w:rPr>
          <w:sz w:val="25"/>
          <w:szCs w:val="25"/>
        </w:rPr>
        <w:t>администрати</w:t>
      </w:r>
      <w:r>
        <w:rPr>
          <w:sz w:val="25"/>
          <w:szCs w:val="25"/>
        </w:rPr>
        <w:t>вного наказания, мировой судья приходит к следующим выводам.</w:t>
      </w:r>
    </w:p>
    <w:p w:rsidR="005E1D4F" w:rsidRPr="00EA6EFB" w:rsidP="005E1D4F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EA6EFB">
        <w:rPr>
          <w:sz w:val="25"/>
          <w:szCs w:val="25"/>
        </w:rPr>
        <w:t>Санкция  ч. 1 ст. 15.33.2 КоАП РФ  предусматривает  административное наказание в виде административного штрафа на должностных лиц в размере  от трехсот до пятисот рублей.</w:t>
      </w:r>
    </w:p>
    <w:p w:rsidR="003F779E" w:rsidRPr="005E1D4F" w:rsidP="005E1D4F">
      <w:pPr>
        <w:ind w:left="-284" w:firstLine="284"/>
        <w:jc w:val="both"/>
        <w:rPr>
          <w:color w:val="632423" w:themeColor="accent2" w:themeShade="80"/>
          <w:sz w:val="25"/>
          <w:szCs w:val="25"/>
        </w:rPr>
      </w:pPr>
      <w:r w:rsidRPr="00EA6EFB">
        <w:rPr>
          <w:sz w:val="25"/>
          <w:szCs w:val="25"/>
        </w:rPr>
        <w:t xml:space="preserve"> При рассмотрении насто</w:t>
      </w:r>
      <w:r w:rsidRPr="00EA6EFB">
        <w:rPr>
          <w:sz w:val="25"/>
          <w:szCs w:val="25"/>
        </w:rPr>
        <w:t>ящего дела об административном правонарушении установлено совершение Косарич С.Л. двух административных правонарушений</w:t>
      </w:r>
      <w:r>
        <w:rPr>
          <w:color w:val="632423" w:themeColor="accent2" w:themeShade="80"/>
          <w:sz w:val="25"/>
          <w:szCs w:val="25"/>
        </w:rPr>
        <w:t>.</w:t>
      </w:r>
    </w:p>
    <w:p w:rsidR="003F779E" w:rsidRPr="003F779E" w:rsidP="003F779E">
      <w:pPr>
        <w:ind w:left="-284" w:firstLine="284"/>
        <w:jc w:val="both"/>
        <w:rPr>
          <w:sz w:val="25"/>
          <w:szCs w:val="25"/>
        </w:rPr>
      </w:pPr>
      <w:r>
        <w:rPr>
          <w:color w:val="632423" w:themeColor="accent2" w:themeShade="80"/>
          <w:sz w:val="25"/>
          <w:szCs w:val="25"/>
        </w:rPr>
        <w:t xml:space="preserve"> </w:t>
      </w:r>
      <w:r w:rsidRPr="003F779E">
        <w:rPr>
          <w:color w:val="632423" w:themeColor="accent2" w:themeShade="80"/>
          <w:sz w:val="25"/>
          <w:szCs w:val="25"/>
        </w:rPr>
        <w:t xml:space="preserve">Согласно </w:t>
      </w:r>
      <w:hyperlink r:id="rId16" w:history="1">
        <w:r w:rsidRPr="003F779E">
          <w:rPr>
            <w:rStyle w:val="Hyperlink"/>
            <w:color w:val="auto"/>
            <w:sz w:val="25"/>
            <w:szCs w:val="25"/>
            <w:u w:val="none"/>
          </w:rPr>
          <w:t>ч.1 ст. 4.4</w:t>
        </w:r>
      </w:hyperlink>
      <w:r w:rsidRPr="003F779E">
        <w:rPr>
          <w:sz w:val="25"/>
          <w:szCs w:val="25"/>
        </w:rPr>
        <w:t xml:space="preserve"> КоАП РФ,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3F779E" w:rsidP="003F779E">
      <w:pPr>
        <w:ind w:left="-284" w:firstLine="284"/>
        <w:jc w:val="both"/>
        <w:rPr>
          <w:sz w:val="25"/>
          <w:szCs w:val="25"/>
        </w:rPr>
      </w:pPr>
      <w:r w:rsidRPr="003F779E">
        <w:rPr>
          <w:sz w:val="25"/>
          <w:szCs w:val="25"/>
        </w:rPr>
        <w:t xml:space="preserve">Аналогичная правовая позиция изложена в </w:t>
      </w:r>
      <w:hyperlink r:id="rId17" w:history="1">
        <w:r w:rsidRPr="003F779E">
          <w:rPr>
            <w:rStyle w:val="Hyperlink"/>
            <w:color w:val="auto"/>
            <w:sz w:val="25"/>
            <w:szCs w:val="25"/>
            <w:u w:val="none"/>
          </w:rPr>
          <w:t>пункте 24</w:t>
        </w:r>
      </w:hyperlink>
      <w:r w:rsidRPr="003F779E">
        <w:rPr>
          <w:sz w:val="25"/>
          <w:szCs w:val="25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</w:t>
      </w:r>
      <w:r w:rsidRPr="003F779E">
        <w:rPr>
          <w:sz w:val="25"/>
          <w:szCs w:val="25"/>
        </w:rPr>
        <w:t xml:space="preserve">стративных правонарушениях". </w:t>
      </w:r>
    </w:p>
    <w:p w:rsidR="00EA6EFB" w:rsidRPr="00EA6EFB" w:rsidP="00EA6EFB">
      <w:pPr>
        <w:ind w:left="-284" w:firstLine="284"/>
        <w:jc w:val="both"/>
        <w:rPr>
          <w:sz w:val="25"/>
          <w:szCs w:val="25"/>
        </w:rPr>
      </w:pPr>
      <w:r w:rsidRPr="00EA6EFB">
        <w:rPr>
          <w:sz w:val="25"/>
          <w:szCs w:val="25"/>
        </w:rPr>
        <w:t xml:space="preserve">Обстоятельств, смягчающих и отягчающих административную ответственность Косарич С.Д, судебным рассмотрением не установлено. </w:t>
      </w:r>
    </w:p>
    <w:p w:rsidR="00EA6EFB" w:rsidRPr="00EA6EFB" w:rsidP="00EA6EFB">
      <w:pPr>
        <w:ind w:left="-284" w:firstLine="284"/>
        <w:jc w:val="both"/>
        <w:rPr>
          <w:sz w:val="25"/>
          <w:szCs w:val="25"/>
        </w:rPr>
      </w:pPr>
      <w:r w:rsidRPr="00EA6EFB">
        <w:rPr>
          <w:sz w:val="25"/>
          <w:szCs w:val="25"/>
        </w:rPr>
        <w:t xml:space="preserve">При указанных обстоятельствах, мировой судья находит необходимым назначить правонарушителю наказание </w:t>
      </w:r>
      <w:r w:rsidRPr="00EA6EFB">
        <w:rPr>
          <w:sz w:val="25"/>
          <w:szCs w:val="25"/>
        </w:rPr>
        <w:t xml:space="preserve">в виде административного штрафа в размере 300 рублей - за каждое из правонарушений. </w:t>
      </w:r>
    </w:p>
    <w:p w:rsidR="00EA6EFB" w:rsidP="00EA6EFB">
      <w:pPr>
        <w:ind w:left="-284" w:firstLine="284"/>
        <w:jc w:val="both"/>
        <w:rPr>
          <w:sz w:val="25"/>
          <w:szCs w:val="25"/>
        </w:rPr>
      </w:pPr>
      <w:r w:rsidRPr="003F779E">
        <w:rPr>
          <w:sz w:val="25"/>
          <w:szCs w:val="25"/>
        </w:rPr>
        <w:t xml:space="preserve"> </w:t>
      </w:r>
      <w:r w:rsidRPr="00947EA6" w:rsidR="00947EA6">
        <w:rPr>
          <w:sz w:val="25"/>
          <w:szCs w:val="25"/>
        </w:rPr>
        <w:t xml:space="preserve">Оснований для применения положений </w:t>
      </w:r>
      <w:r w:rsidR="004B503D">
        <w:rPr>
          <w:sz w:val="25"/>
          <w:szCs w:val="25"/>
        </w:rPr>
        <w:t>ст. 4.1.1 К</w:t>
      </w:r>
      <w:r w:rsidRPr="00947EA6">
        <w:rPr>
          <w:sz w:val="25"/>
          <w:szCs w:val="25"/>
        </w:rPr>
        <w:t>оАП РФ</w:t>
      </w:r>
      <w:r w:rsidR="00C15155">
        <w:rPr>
          <w:sz w:val="25"/>
          <w:szCs w:val="25"/>
        </w:rPr>
        <w:t xml:space="preserve">, </w:t>
      </w:r>
      <w:r w:rsidRPr="00947EA6">
        <w:rPr>
          <w:sz w:val="25"/>
          <w:szCs w:val="25"/>
        </w:rPr>
        <w:t xml:space="preserve"> </w:t>
      </w:r>
      <w:r w:rsidRPr="00947EA6" w:rsidR="00947EA6">
        <w:rPr>
          <w:sz w:val="25"/>
          <w:szCs w:val="25"/>
        </w:rPr>
        <w:t xml:space="preserve">в данном деле не имеется, поскольку  сведений о проведении административным органом контрольных (надзорных) мероприятий, как это предусмотрено положениями Федерального </w:t>
      </w:r>
      <w:hyperlink r:id="rId18" w:history="1">
        <w:r w:rsidRPr="00947EA6" w:rsidR="00947EA6">
          <w:rPr>
            <w:rStyle w:val="Hyperlink"/>
            <w:color w:val="auto"/>
            <w:sz w:val="25"/>
            <w:szCs w:val="25"/>
            <w:u w:val="none"/>
          </w:rPr>
          <w:t>закона</w:t>
        </w:r>
      </w:hyperlink>
      <w:r w:rsidRPr="00947EA6" w:rsidR="00947EA6">
        <w:rPr>
          <w:sz w:val="25"/>
          <w:szCs w:val="25"/>
        </w:rPr>
        <w:t xml:space="preserve"> от 31 июля 2020 года N 248-ФЗ "О государственном контроле (надзоре) и муниципальном контроле в Российской Федерации", материалы дела не содержат</w:t>
      </w:r>
      <w:r>
        <w:rPr>
          <w:sz w:val="25"/>
          <w:szCs w:val="25"/>
        </w:rPr>
        <w:t xml:space="preserve">. </w:t>
      </w:r>
    </w:p>
    <w:p w:rsidR="00947EA6" w:rsidRPr="00947EA6" w:rsidP="00EA6EFB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Pr="00EA6EFB">
        <w:rPr>
          <w:sz w:val="25"/>
          <w:szCs w:val="25"/>
        </w:rPr>
        <w:t>равонарушения, совершенные выявлены должностным лицом Отделени</w:t>
      </w:r>
      <w:r>
        <w:rPr>
          <w:sz w:val="25"/>
          <w:szCs w:val="25"/>
        </w:rPr>
        <w:t>я</w:t>
      </w:r>
      <w:r w:rsidRPr="00EA6EFB">
        <w:rPr>
          <w:sz w:val="25"/>
          <w:szCs w:val="25"/>
        </w:rPr>
        <w:t xml:space="preserve"> Пенсионного фонда Российской Федерации в г. Симферополе Республики Крым</w:t>
      </w:r>
      <w:r>
        <w:rPr>
          <w:sz w:val="25"/>
          <w:szCs w:val="25"/>
        </w:rPr>
        <w:t xml:space="preserve"> </w:t>
      </w:r>
      <w:r w:rsidRPr="00EA6EFB">
        <w:rPr>
          <w:sz w:val="25"/>
          <w:szCs w:val="25"/>
        </w:rPr>
        <w:t>не по результатам проведения мероприятий по контролю,</w:t>
      </w:r>
      <w:r>
        <w:rPr>
          <w:sz w:val="25"/>
          <w:szCs w:val="25"/>
        </w:rPr>
        <w:t xml:space="preserve"> </w:t>
      </w:r>
      <w:r w:rsidRPr="00EA6EFB">
        <w:rPr>
          <w:sz w:val="25"/>
          <w:szCs w:val="25"/>
        </w:rPr>
        <w:t xml:space="preserve">а вследствие исполнения </w:t>
      </w:r>
      <w:r w:rsidRPr="00EA6EFB">
        <w:rPr>
          <w:sz w:val="25"/>
          <w:szCs w:val="25"/>
        </w:rPr>
        <w:t>данным органом своих функций, связанных с осуществлением организации и ведения персонифицированного учета застрахованных лиц в системе государственного пенсионного страхования; контроля за своевременным и полным поступлением страховых взносов; сбором и уче</w:t>
      </w:r>
      <w:r w:rsidRPr="00EA6EFB">
        <w:rPr>
          <w:sz w:val="25"/>
          <w:szCs w:val="25"/>
        </w:rPr>
        <w:t>том страховых средств, поступивших по обязательному пенсионному страхованию.</w:t>
      </w:r>
    </w:p>
    <w:p w:rsidR="00947EA6" w:rsidRPr="00947EA6" w:rsidP="00947EA6">
      <w:pPr>
        <w:ind w:left="-284" w:firstLine="284"/>
        <w:jc w:val="both"/>
        <w:rPr>
          <w:sz w:val="25"/>
          <w:szCs w:val="25"/>
        </w:rPr>
      </w:pPr>
      <w:r w:rsidRPr="00947EA6">
        <w:rPr>
          <w:sz w:val="25"/>
          <w:szCs w:val="25"/>
        </w:rPr>
        <w:t xml:space="preserve">Кроме того, Отделение Пенсионного фонда Российской Федерации в г. Симферополе Республики Крым  не является органом государственной власти и не обладает полномочиями по проведению </w:t>
      </w:r>
      <w:r w:rsidRPr="00947EA6">
        <w:rPr>
          <w:sz w:val="25"/>
          <w:szCs w:val="25"/>
        </w:rPr>
        <w:t xml:space="preserve">государственного (муниципального) контроля (надзора). </w:t>
      </w:r>
    </w:p>
    <w:p w:rsidR="005E1D4F" w:rsidRPr="00EA6EFB" w:rsidP="00C15155">
      <w:pPr>
        <w:autoSpaceDE w:val="0"/>
        <w:autoSpaceDN w:val="0"/>
        <w:adjustRightInd w:val="0"/>
        <w:ind w:left="-284"/>
        <w:jc w:val="both"/>
        <w:rPr>
          <w:rFonts w:eastAsia="Calibri"/>
          <w:sz w:val="25"/>
          <w:szCs w:val="25"/>
        </w:rPr>
      </w:pPr>
      <w:r w:rsidRPr="00E37625">
        <w:rPr>
          <w:sz w:val="25"/>
          <w:szCs w:val="25"/>
        </w:rPr>
        <w:t xml:space="preserve">     </w:t>
      </w:r>
      <w:r w:rsidRPr="00EA6EFB">
        <w:rPr>
          <w:rFonts w:eastAsia="Calibri"/>
          <w:sz w:val="25"/>
          <w:szCs w:val="25"/>
        </w:rPr>
        <w:t xml:space="preserve">Оснований для признания совершенного правонарушения малозначительным и освобождения директора юридического лица от административной ответственности на основании </w:t>
      </w:r>
      <w:hyperlink r:id="rId19" w:history="1">
        <w:r w:rsidRPr="00EA6EFB">
          <w:rPr>
            <w:rStyle w:val="Hyperlink"/>
            <w:rFonts w:eastAsia="Calibri"/>
            <w:color w:val="auto"/>
            <w:sz w:val="25"/>
            <w:szCs w:val="25"/>
            <w:u w:val="none"/>
          </w:rPr>
          <w:t>ст.2.9</w:t>
        </w:r>
      </w:hyperlink>
      <w:r w:rsidRPr="00EA6EFB">
        <w:rPr>
          <w:rFonts w:eastAsia="Calibri"/>
          <w:sz w:val="25"/>
          <w:szCs w:val="25"/>
        </w:rPr>
        <w:t xml:space="preserve"> КоАП РФ  не имеется.</w:t>
      </w:r>
    </w:p>
    <w:p w:rsidR="003B7EFF" w:rsidP="00740247">
      <w:pPr>
        <w:autoSpaceDE w:val="0"/>
        <w:autoSpaceDN w:val="0"/>
        <w:adjustRightInd w:val="0"/>
        <w:ind w:left="-284" w:firstLine="284"/>
        <w:jc w:val="both"/>
        <w:rPr>
          <w:sz w:val="25"/>
          <w:szCs w:val="25"/>
        </w:rPr>
      </w:pPr>
      <w:r w:rsidRPr="00E37625">
        <w:rPr>
          <w:rFonts w:eastAsia="Calibri"/>
          <w:sz w:val="25"/>
          <w:szCs w:val="25"/>
          <w:lang w:eastAsia="en-US"/>
        </w:rPr>
        <w:t xml:space="preserve">  </w:t>
      </w:r>
      <w:r w:rsidRPr="00E37625" w:rsidR="003836B2">
        <w:rPr>
          <w:sz w:val="25"/>
          <w:szCs w:val="25"/>
        </w:rPr>
        <w:t>Руководствуяс</w:t>
      </w:r>
      <w:r w:rsidRPr="00E37625" w:rsidR="00157737">
        <w:rPr>
          <w:sz w:val="25"/>
          <w:szCs w:val="25"/>
        </w:rPr>
        <w:t>ь</w:t>
      </w:r>
      <w:r w:rsidRPr="00EA6EFB" w:rsidR="00EA6EFB">
        <w:rPr>
          <w:sz w:val="25"/>
          <w:szCs w:val="25"/>
        </w:rPr>
        <w:t xml:space="preserve"> </w:t>
      </w:r>
      <w:r w:rsidR="004B503D">
        <w:rPr>
          <w:sz w:val="25"/>
          <w:szCs w:val="25"/>
        </w:rPr>
        <w:t xml:space="preserve">ч. 1 </w:t>
      </w:r>
      <w:r w:rsidRPr="00EA6EFB" w:rsidR="004B503D">
        <w:rPr>
          <w:sz w:val="25"/>
          <w:szCs w:val="25"/>
        </w:rPr>
        <w:t>ст</w:t>
      </w:r>
      <w:r w:rsidR="004B503D">
        <w:rPr>
          <w:sz w:val="25"/>
          <w:szCs w:val="25"/>
        </w:rPr>
        <w:t>.</w:t>
      </w:r>
      <w:r w:rsidRPr="00EA6EFB" w:rsidR="004B503D">
        <w:rPr>
          <w:sz w:val="25"/>
          <w:szCs w:val="25"/>
        </w:rPr>
        <w:t xml:space="preserve"> </w:t>
      </w:r>
      <w:r w:rsidRPr="00EA6EFB" w:rsidR="00EA6EFB">
        <w:rPr>
          <w:sz w:val="25"/>
          <w:szCs w:val="25"/>
        </w:rPr>
        <w:t xml:space="preserve">15.33.2, ст. ст. 29.7 - 29.9, 29.10 </w:t>
      </w:r>
      <w:r w:rsidR="00EA6EFB">
        <w:rPr>
          <w:sz w:val="25"/>
          <w:szCs w:val="25"/>
        </w:rPr>
        <w:t xml:space="preserve"> </w:t>
      </w:r>
      <w:r w:rsidRPr="00E37625" w:rsidR="00157737">
        <w:rPr>
          <w:sz w:val="25"/>
          <w:szCs w:val="25"/>
        </w:rPr>
        <w:t xml:space="preserve"> К</w:t>
      </w:r>
      <w:r w:rsidR="00AF0DD6">
        <w:rPr>
          <w:sz w:val="25"/>
          <w:szCs w:val="25"/>
        </w:rPr>
        <w:t>одекса об административных правонарушениях Российской Федерации</w:t>
      </w:r>
      <w:r w:rsidRPr="00E37625" w:rsidR="00157737">
        <w:rPr>
          <w:sz w:val="25"/>
          <w:szCs w:val="25"/>
        </w:rPr>
        <w:t xml:space="preserve">, - </w:t>
      </w:r>
    </w:p>
    <w:p w:rsidR="00EA6EFB" w:rsidRPr="00E37625" w:rsidP="00EA6EF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833F2" w:rsidRPr="00E37625" w:rsidP="00157737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E37625">
        <w:rPr>
          <w:sz w:val="25"/>
          <w:szCs w:val="25"/>
        </w:rPr>
        <w:t xml:space="preserve">                                                      </w:t>
      </w:r>
      <w:r w:rsidRPr="00E37625" w:rsidR="00157737">
        <w:rPr>
          <w:b/>
          <w:sz w:val="25"/>
          <w:szCs w:val="25"/>
        </w:rPr>
        <w:t>П О С Т А Н О В И Л :</w:t>
      </w:r>
    </w:p>
    <w:p w:rsidR="00383434" w:rsidRPr="00E37625" w:rsidP="00383434">
      <w:pPr>
        <w:jc w:val="both"/>
        <w:rPr>
          <w:rFonts w:eastAsia="Calibri"/>
          <w:b/>
          <w:sz w:val="25"/>
          <w:szCs w:val="25"/>
          <w:lang w:eastAsia="en-US"/>
        </w:rPr>
      </w:pPr>
    </w:p>
    <w:p w:rsidR="00EA6EFB" w:rsidP="00383434">
      <w:pPr>
        <w:ind w:left="-284" w:firstLine="284"/>
        <w:jc w:val="both"/>
        <w:rPr>
          <w:sz w:val="25"/>
          <w:szCs w:val="25"/>
        </w:rPr>
      </w:pPr>
      <w:r w:rsidRPr="00E37625">
        <w:rPr>
          <w:sz w:val="25"/>
          <w:szCs w:val="25"/>
        </w:rPr>
        <w:t xml:space="preserve">      Признать</w:t>
      </w:r>
      <w:r w:rsidRPr="00E37625" w:rsidR="00A63EBF">
        <w:rPr>
          <w:sz w:val="25"/>
          <w:szCs w:val="25"/>
        </w:rPr>
        <w:t xml:space="preserve"> </w:t>
      </w:r>
      <w:r w:rsidR="009D7EE7">
        <w:rPr>
          <w:color w:val="000000"/>
          <w:sz w:val="28"/>
          <w:szCs w:val="28"/>
        </w:rPr>
        <w:t>/ДАННЫЕ ИЗЪЯТЫ/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К</w:t>
      </w:r>
      <w:r w:rsidRPr="00E37625" w:rsidR="006440DC">
        <w:rPr>
          <w:sz w:val="25"/>
          <w:szCs w:val="25"/>
        </w:rPr>
        <w:t>осарич</w:t>
      </w:r>
      <w:r w:rsidRPr="00E37625" w:rsidR="006440DC">
        <w:rPr>
          <w:sz w:val="25"/>
          <w:szCs w:val="25"/>
        </w:rPr>
        <w:t xml:space="preserve"> Светлану Дмитриевну</w:t>
      </w:r>
      <w:r w:rsidRPr="00E37625" w:rsidR="006440DC">
        <w:rPr>
          <w:color w:val="000000"/>
          <w:sz w:val="25"/>
          <w:szCs w:val="25"/>
        </w:rPr>
        <w:t xml:space="preserve"> </w:t>
      </w:r>
      <w:r w:rsidRPr="00E37625" w:rsidR="00C02179">
        <w:rPr>
          <w:color w:val="000000"/>
          <w:sz w:val="25"/>
          <w:szCs w:val="25"/>
        </w:rPr>
        <w:t>виновн</w:t>
      </w:r>
      <w:r w:rsidRPr="00E37625" w:rsidR="006440DC">
        <w:rPr>
          <w:color w:val="000000"/>
          <w:sz w:val="25"/>
          <w:szCs w:val="25"/>
        </w:rPr>
        <w:t>ой</w:t>
      </w:r>
      <w:r w:rsidR="00344D92">
        <w:rPr>
          <w:color w:val="000000"/>
          <w:sz w:val="25"/>
          <w:szCs w:val="25"/>
        </w:rPr>
        <w:t xml:space="preserve"> в совершении </w:t>
      </w:r>
      <w:r>
        <w:rPr>
          <w:color w:val="000000"/>
          <w:sz w:val="25"/>
          <w:szCs w:val="25"/>
        </w:rPr>
        <w:t xml:space="preserve">двух административных правонарушений, предусмотренных </w:t>
      </w:r>
      <w:r w:rsidR="00AF0DD6">
        <w:rPr>
          <w:color w:val="000000"/>
          <w:sz w:val="25"/>
          <w:szCs w:val="25"/>
        </w:rPr>
        <w:t xml:space="preserve"> </w:t>
      </w:r>
      <w:r w:rsidRPr="00E37625" w:rsidR="00891BA9">
        <w:rPr>
          <w:color w:val="000000"/>
          <w:sz w:val="25"/>
          <w:szCs w:val="25"/>
        </w:rPr>
        <w:t>ч.1</w:t>
      </w:r>
      <w:r w:rsidRPr="00E37625" w:rsidR="00BD1634">
        <w:rPr>
          <w:color w:val="000000"/>
          <w:sz w:val="25"/>
          <w:szCs w:val="25"/>
        </w:rPr>
        <w:t xml:space="preserve"> </w:t>
      </w:r>
      <w:r w:rsidRPr="00E37625" w:rsidR="00383434">
        <w:rPr>
          <w:color w:val="000000"/>
          <w:sz w:val="25"/>
          <w:szCs w:val="25"/>
        </w:rPr>
        <w:t>ст.</w:t>
      </w:r>
      <w:r w:rsidRPr="00E37625" w:rsidR="00C02179">
        <w:rPr>
          <w:color w:val="000000"/>
          <w:sz w:val="25"/>
          <w:szCs w:val="25"/>
        </w:rPr>
        <w:t>15.</w:t>
      </w:r>
      <w:r w:rsidRPr="00E37625" w:rsidR="004A054B">
        <w:rPr>
          <w:color w:val="000000"/>
          <w:sz w:val="25"/>
          <w:szCs w:val="25"/>
        </w:rPr>
        <w:t>33.2</w:t>
      </w:r>
      <w:r w:rsidRPr="00E37625" w:rsidR="00C02179">
        <w:rPr>
          <w:color w:val="000000"/>
          <w:sz w:val="25"/>
          <w:szCs w:val="25"/>
        </w:rPr>
        <w:t xml:space="preserve"> КоАП РФ </w:t>
      </w:r>
      <w:r w:rsidRPr="00E37625">
        <w:rPr>
          <w:color w:val="000000"/>
          <w:sz w:val="25"/>
          <w:szCs w:val="25"/>
        </w:rPr>
        <w:t xml:space="preserve"> и назначить административное наказание </w:t>
      </w:r>
      <w:r w:rsidRPr="00E37625">
        <w:rPr>
          <w:sz w:val="25"/>
          <w:szCs w:val="25"/>
        </w:rPr>
        <w:t xml:space="preserve">в виде </w:t>
      </w:r>
      <w:r>
        <w:rPr>
          <w:sz w:val="25"/>
          <w:szCs w:val="25"/>
        </w:rPr>
        <w:t>административного штрафа в размере 300 рублей – за каждое из правонарушений.</w:t>
      </w:r>
    </w:p>
    <w:p w:rsidR="001C7541" w:rsidRPr="001C7541" w:rsidP="001C7541">
      <w:pPr>
        <w:ind w:left="-284"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1C7541">
        <w:rPr>
          <w:sz w:val="25"/>
          <w:szCs w:val="25"/>
        </w:rPr>
        <w:t>Реквизиты для оплаты штрафа: Получатель: УФК по Республике Крым (</w:t>
      </w:r>
      <w:r>
        <w:rPr>
          <w:sz w:val="25"/>
          <w:szCs w:val="25"/>
        </w:rPr>
        <w:t xml:space="preserve">Отделение фонда пенсионного и социального страхования Российской Федерации по Республике Крым), ИНН 7706808265,  КПП 910201001, корреспондентский счет 40102810645370000035, номер казначейского счета 03100643000000017500, </w:t>
      </w:r>
      <w:r w:rsidRPr="001C7541">
        <w:rPr>
          <w:sz w:val="25"/>
          <w:szCs w:val="25"/>
        </w:rPr>
        <w:t>Банк получателя: Отделение Республи</w:t>
      </w:r>
      <w:r w:rsidRPr="001C7541">
        <w:rPr>
          <w:sz w:val="25"/>
          <w:szCs w:val="25"/>
        </w:rPr>
        <w:t xml:space="preserve">ка Крым Банка России//УФК по Республике Крым г. Симферополь, БИК: 013510002,  УИН </w:t>
      </w:r>
      <w:r>
        <w:rPr>
          <w:sz w:val="25"/>
          <w:szCs w:val="25"/>
        </w:rPr>
        <w:t xml:space="preserve">79709100000000049547, </w:t>
      </w:r>
      <w:r w:rsidRPr="001C7541">
        <w:rPr>
          <w:sz w:val="25"/>
          <w:szCs w:val="25"/>
        </w:rPr>
        <w:t xml:space="preserve">ОКТМО 35701000, КБК </w:t>
      </w:r>
      <w:r>
        <w:rPr>
          <w:sz w:val="25"/>
          <w:szCs w:val="25"/>
        </w:rPr>
        <w:t xml:space="preserve">(штраф) 79711601230060001140, назначение платежа: административный штраф от  (ФИО) по постановлению суда </w:t>
      </w:r>
      <w:r w:rsidRPr="001C7541">
        <w:rPr>
          <w:sz w:val="25"/>
          <w:szCs w:val="25"/>
        </w:rPr>
        <w:t>№05-0</w:t>
      </w:r>
      <w:r>
        <w:rPr>
          <w:sz w:val="25"/>
          <w:szCs w:val="25"/>
        </w:rPr>
        <w:t>210</w:t>
      </w:r>
      <w:r w:rsidRPr="001C7541">
        <w:rPr>
          <w:sz w:val="25"/>
          <w:szCs w:val="25"/>
        </w:rPr>
        <w:t xml:space="preserve">/18/2024 от </w:t>
      </w:r>
      <w:r>
        <w:rPr>
          <w:sz w:val="25"/>
          <w:szCs w:val="25"/>
        </w:rPr>
        <w:t>05.09.2</w:t>
      </w:r>
      <w:r>
        <w:rPr>
          <w:sz w:val="25"/>
          <w:szCs w:val="25"/>
        </w:rPr>
        <w:t>024).</w:t>
      </w:r>
      <w:r w:rsidRPr="001C7541">
        <w:rPr>
          <w:sz w:val="25"/>
          <w:szCs w:val="25"/>
        </w:rPr>
        <w:t xml:space="preserve">  </w:t>
      </w:r>
    </w:p>
    <w:p w:rsidR="001C7541" w:rsidRPr="001C7541" w:rsidP="001C7541">
      <w:pPr>
        <w:ind w:left="-284" w:firstLine="284"/>
        <w:jc w:val="both"/>
        <w:rPr>
          <w:sz w:val="25"/>
          <w:szCs w:val="25"/>
        </w:rPr>
      </w:pPr>
      <w:r w:rsidRPr="001C7541">
        <w:rPr>
          <w:sz w:val="25"/>
          <w:szCs w:val="25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1C7541">
        <w:rPr>
          <w:sz w:val="25"/>
          <w:szCs w:val="25"/>
        </w:rPr>
        <w:t xml:space="preserve"> либо административный арест на срок до пятнадцати суток, либо обязательные работы на срок до пятидесяти часов.   </w:t>
      </w:r>
    </w:p>
    <w:p w:rsidR="001C7541" w:rsidRPr="001C7541" w:rsidP="001C7541">
      <w:pPr>
        <w:ind w:left="-284" w:firstLine="284"/>
        <w:jc w:val="both"/>
        <w:rPr>
          <w:sz w:val="25"/>
          <w:szCs w:val="25"/>
        </w:rPr>
      </w:pPr>
      <w:r w:rsidRPr="001C7541">
        <w:rPr>
          <w:sz w:val="25"/>
          <w:szCs w:val="25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</w:t>
      </w:r>
      <w:r w:rsidRPr="001C7541">
        <w:rPr>
          <w:sz w:val="25"/>
          <w:szCs w:val="25"/>
        </w:rPr>
        <w:t xml:space="preserve">уплаты административного штрафа в соответствии со ст. 31.5 КоАП РФ.   </w:t>
      </w:r>
    </w:p>
    <w:p w:rsidR="00E24ABA" w:rsidRPr="00E37625" w:rsidP="00383434">
      <w:pPr>
        <w:ind w:left="-284" w:firstLine="284"/>
        <w:jc w:val="both"/>
        <w:rPr>
          <w:sz w:val="25"/>
          <w:szCs w:val="25"/>
          <w:shd w:val="clear" w:color="auto" w:fill="FFFFFF"/>
        </w:rPr>
      </w:pPr>
      <w:r w:rsidRPr="00E37625">
        <w:rPr>
          <w:sz w:val="25"/>
          <w:szCs w:val="25"/>
          <w:shd w:val="clear" w:color="auto" w:fill="FFFFFF"/>
        </w:rPr>
        <w:t xml:space="preserve">Постановление может быть обжаловано в </w:t>
      </w:r>
      <w:r w:rsidRPr="00E37625" w:rsidR="00596DC9">
        <w:rPr>
          <w:sz w:val="25"/>
          <w:szCs w:val="25"/>
          <w:shd w:val="clear" w:color="auto" w:fill="FFFFFF"/>
        </w:rPr>
        <w:t>Центральный</w:t>
      </w:r>
      <w:r w:rsidRPr="00E37625">
        <w:rPr>
          <w:sz w:val="25"/>
          <w:szCs w:val="25"/>
          <w:shd w:val="clear" w:color="auto" w:fill="FFFFFF"/>
        </w:rPr>
        <w:t xml:space="preserve"> районный суд города Симферополя в течение десяти суток со дня вручения или получения копии </w:t>
      </w:r>
      <w:r w:rsidRPr="00E37625">
        <w:rPr>
          <w:sz w:val="25"/>
          <w:szCs w:val="25"/>
          <w:shd w:val="clear" w:color="auto" w:fill="FFFFFF"/>
        </w:rPr>
        <w:t>постано</w:t>
      </w:r>
      <w:r w:rsidRPr="00E37625" w:rsidR="00596DC9">
        <w:rPr>
          <w:sz w:val="25"/>
          <w:szCs w:val="25"/>
          <w:shd w:val="clear" w:color="auto" w:fill="FFFFFF"/>
        </w:rPr>
        <w:t>вления через судебный участок №18</w:t>
      </w:r>
      <w:r w:rsidRPr="00E37625">
        <w:rPr>
          <w:sz w:val="25"/>
          <w:szCs w:val="25"/>
          <w:shd w:val="clear" w:color="auto" w:fill="FFFFFF"/>
        </w:rPr>
        <w:t xml:space="preserve"> </w:t>
      </w:r>
      <w:r w:rsidRPr="00E37625" w:rsidR="00596DC9">
        <w:rPr>
          <w:sz w:val="25"/>
          <w:szCs w:val="25"/>
          <w:shd w:val="clear" w:color="auto" w:fill="FFFFFF"/>
        </w:rPr>
        <w:t>Центрального</w:t>
      </w:r>
      <w:r w:rsidRPr="00E37625">
        <w:rPr>
          <w:sz w:val="25"/>
          <w:szCs w:val="25"/>
          <w:shd w:val="clear" w:color="auto" w:fill="FFFFFF"/>
        </w:rPr>
        <w:t xml:space="preserve"> судебного района города Симферополь.</w:t>
      </w:r>
    </w:p>
    <w:p w:rsidR="00BD1634" w:rsidRPr="00E37625" w:rsidP="00F833F2">
      <w:pPr>
        <w:jc w:val="both"/>
        <w:rPr>
          <w:sz w:val="25"/>
          <w:szCs w:val="25"/>
          <w:shd w:val="clear" w:color="auto" w:fill="FFFFFF"/>
        </w:rPr>
      </w:pPr>
    </w:p>
    <w:p w:rsidR="00BD1634" w:rsidRPr="00E37625" w:rsidP="00F833F2">
      <w:pPr>
        <w:jc w:val="both"/>
        <w:rPr>
          <w:sz w:val="25"/>
          <w:szCs w:val="25"/>
          <w:shd w:val="clear" w:color="auto" w:fill="FFFFFF"/>
        </w:rPr>
      </w:pPr>
    </w:p>
    <w:p w:rsidR="000D681D" w:rsidRPr="009A744E" w:rsidP="00157737">
      <w:pPr>
        <w:jc w:val="both"/>
        <w:rPr>
          <w:sz w:val="25"/>
          <w:szCs w:val="25"/>
        </w:rPr>
      </w:pPr>
      <w:r w:rsidRPr="00E37625">
        <w:rPr>
          <w:sz w:val="25"/>
          <w:szCs w:val="25"/>
          <w:shd w:val="clear" w:color="auto" w:fill="FFFFFF"/>
        </w:rPr>
        <w:t xml:space="preserve">       </w:t>
      </w:r>
      <w:r w:rsidRPr="00E37625">
        <w:rPr>
          <w:color w:val="000000"/>
          <w:sz w:val="25"/>
          <w:szCs w:val="25"/>
        </w:rPr>
        <w:t>Мировой судья</w:t>
      </w:r>
      <w:r w:rsidRPr="00E37625" w:rsidR="00596DC9">
        <w:rPr>
          <w:color w:val="000000"/>
          <w:sz w:val="25"/>
          <w:szCs w:val="25"/>
        </w:rPr>
        <w:tab/>
      </w:r>
      <w:r w:rsidRPr="00E37625" w:rsidR="00596DC9">
        <w:rPr>
          <w:color w:val="000000"/>
          <w:sz w:val="25"/>
          <w:szCs w:val="25"/>
        </w:rPr>
        <w:tab/>
      </w:r>
      <w:r w:rsidRPr="00E37625" w:rsidR="00596DC9">
        <w:rPr>
          <w:color w:val="000000"/>
          <w:sz w:val="25"/>
          <w:szCs w:val="25"/>
        </w:rPr>
        <w:tab/>
      </w:r>
      <w:r w:rsidRPr="00E37625" w:rsidR="00596DC9">
        <w:rPr>
          <w:color w:val="000000"/>
          <w:sz w:val="25"/>
          <w:szCs w:val="25"/>
        </w:rPr>
        <w:tab/>
      </w:r>
      <w:r w:rsidRPr="00E37625" w:rsidR="00596DC9">
        <w:rPr>
          <w:color w:val="000000"/>
          <w:sz w:val="25"/>
          <w:szCs w:val="25"/>
        </w:rPr>
        <w:tab/>
        <w:t xml:space="preserve">          </w:t>
      </w:r>
      <w:r w:rsidRPr="00E37625" w:rsidR="00BD1634">
        <w:rPr>
          <w:color w:val="000000"/>
          <w:sz w:val="25"/>
          <w:szCs w:val="25"/>
        </w:rPr>
        <w:t xml:space="preserve">         </w:t>
      </w:r>
      <w:r w:rsidRPr="00E37625" w:rsidR="00383434">
        <w:rPr>
          <w:color w:val="000000"/>
          <w:sz w:val="25"/>
          <w:szCs w:val="25"/>
        </w:rPr>
        <w:t xml:space="preserve"> </w:t>
      </w:r>
      <w:r w:rsidRPr="00E37625">
        <w:rPr>
          <w:color w:val="000000"/>
          <w:sz w:val="25"/>
          <w:szCs w:val="25"/>
        </w:rPr>
        <w:t xml:space="preserve">  </w:t>
      </w:r>
      <w:r w:rsidRPr="00E37625" w:rsidR="00BD1634">
        <w:rPr>
          <w:color w:val="000000"/>
          <w:sz w:val="25"/>
          <w:szCs w:val="25"/>
        </w:rPr>
        <w:t xml:space="preserve"> </w:t>
      </w:r>
      <w:r w:rsidRPr="00E37625" w:rsidR="00596DC9">
        <w:rPr>
          <w:color w:val="000000"/>
          <w:sz w:val="25"/>
          <w:szCs w:val="25"/>
        </w:rPr>
        <w:t>В.В. Прянишникова</w:t>
      </w:r>
      <w:r w:rsidRPr="009A744E">
        <w:rPr>
          <w:color w:val="000000"/>
          <w:sz w:val="25"/>
          <w:szCs w:val="25"/>
        </w:rPr>
        <w:t xml:space="preserve"> </w:t>
      </w:r>
    </w:p>
    <w:p w:rsidR="00E92301" w:rsidRPr="009A744E" w:rsidP="00C62B18">
      <w:pPr>
        <w:jc w:val="both"/>
        <w:rPr>
          <w:sz w:val="25"/>
          <w:szCs w:val="25"/>
        </w:rPr>
      </w:pPr>
      <w:r w:rsidRPr="009A744E">
        <w:rPr>
          <w:sz w:val="25"/>
          <w:szCs w:val="25"/>
        </w:rPr>
        <w:tab/>
      </w:r>
    </w:p>
    <w:sectPr w:rsidSect="00383434">
      <w:headerReference w:type="default" r:id="rId20"/>
      <w:footerReference w:type="default" r:id="rId21"/>
      <w:pgSz w:w="11906" w:h="16838" w:code="9"/>
      <w:pgMar w:top="1134" w:right="850" w:bottom="1134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428247"/>
      <w:richText/>
    </w:sdtPr>
    <w:sdtContent>
      <w:p w:rsidR="00416CC2">
        <w:pPr>
          <w:pStyle w:val="Footer"/>
          <w:jc w:val="right"/>
        </w:pPr>
        <w:r>
          <w:fldChar w:fldCharType="begin"/>
        </w:r>
        <w:r w:rsidR="00523100">
          <w:instrText>PAGE   \* MERGEFORMAT</w:instrText>
        </w:r>
        <w:r>
          <w:fldChar w:fldCharType="separate"/>
        </w:r>
        <w:r w:rsidR="009D7EE7">
          <w:rPr>
            <w:noProof/>
          </w:rPr>
          <w:t>7</w:t>
        </w:r>
        <w:r>
          <w:fldChar w:fldCharType="end"/>
        </w:r>
      </w:p>
    </w:sdtContent>
  </w:sdt>
  <w:p w:rsidR="00416CC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D92" w:rsidP="008941D2">
    <w:pPr>
      <w:pStyle w:val="Header"/>
      <w:jc w:val="center"/>
    </w:pPr>
  </w:p>
  <w:p w:rsidR="00344D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461AA"/>
    <w:rsid w:val="0000155F"/>
    <w:rsid w:val="00002309"/>
    <w:rsid w:val="000035AB"/>
    <w:rsid w:val="00004DF2"/>
    <w:rsid w:val="00033961"/>
    <w:rsid w:val="0003520A"/>
    <w:rsid w:val="000437E2"/>
    <w:rsid w:val="000B67B7"/>
    <w:rsid w:val="000C346B"/>
    <w:rsid w:val="000D681D"/>
    <w:rsid w:val="000E35D4"/>
    <w:rsid w:val="000E66D5"/>
    <w:rsid w:val="00110B7C"/>
    <w:rsid w:val="00127F76"/>
    <w:rsid w:val="00137863"/>
    <w:rsid w:val="00153020"/>
    <w:rsid w:val="00157737"/>
    <w:rsid w:val="0016237A"/>
    <w:rsid w:val="0016390F"/>
    <w:rsid w:val="0018141C"/>
    <w:rsid w:val="001A5B17"/>
    <w:rsid w:val="001C2867"/>
    <w:rsid w:val="001C7541"/>
    <w:rsid w:val="001E4419"/>
    <w:rsid w:val="001F7345"/>
    <w:rsid w:val="00213B38"/>
    <w:rsid w:val="00214E96"/>
    <w:rsid w:val="002253D0"/>
    <w:rsid w:val="0023210C"/>
    <w:rsid w:val="002323F5"/>
    <w:rsid w:val="00241F94"/>
    <w:rsid w:val="00241F9A"/>
    <w:rsid w:val="00244947"/>
    <w:rsid w:val="00250319"/>
    <w:rsid w:val="002505F6"/>
    <w:rsid w:val="002564C6"/>
    <w:rsid w:val="00264963"/>
    <w:rsid w:val="0026647C"/>
    <w:rsid w:val="00282D92"/>
    <w:rsid w:val="002939BB"/>
    <w:rsid w:val="00295E52"/>
    <w:rsid w:val="002A3399"/>
    <w:rsid w:val="002C09D6"/>
    <w:rsid w:val="002C0F08"/>
    <w:rsid w:val="002D6461"/>
    <w:rsid w:val="002E7174"/>
    <w:rsid w:val="002F04A8"/>
    <w:rsid w:val="002F6B0B"/>
    <w:rsid w:val="00310D1F"/>
    <w:rsid w:val="00312760"/>
    <w:rsid w:val="003312D2"/>
    <w:rsid w:val="00332D06"/>
    <w:rsid w:val="00344D92"/>
    <w:rsid w:val="003461AA"/>
    <w:rsid w:val="003539ED"/>
    <w:rsid w:val="00362493"/>
    <w:rsid w:val="00371B47"/>
    <w:rsid w:val="00375E5B"/>
    <w:rsid w:val="003769FF"/>
    <w:rsid w:val="00383434"/>
    <w:rsid w:val="003836B2"/>
    <w:rsid w:val="003A0866"/>
    <w:rsid w:val="003A6704"/>
    <w:rsid w:val="003B7EFF"/>
    <w:rsid w:val="003C2909"/>
    <w:rsid w:val="003D6CB3"/>
    <w:rsid w:val="003E3474"/>
    <w:rsid w:val="003F779E"/>
    <w:rsid w:val="00404D87"/>
    <w:rsid w:val="00416CC2"/>
    <w:rsid w:val="004222D3"/>
    <w:rsid w:val="00426E4F"/>
    <w:rsid w:val="00430E0A"/>
    <w:rsid w:val="00445C2A"/>
    <w:rsid w:val="00450A77"/>
    <w:rsid w:val="004540E0"/>
    <w:rsid w:val="00466499"/>
    <w:rsid w:val="004777A1"/>
    <w:rsid w:val="004863AB"/>
    <w:rsid w:val="004923D0"/>
    <w:rsid w:val="0049775C"/>
    <w:rsid w:val="004A054B"/>
    <w:rsid w:val="004A7A3C"/>
    <w:rsid w:val="004B10E7"/>
    <w:rsid w:val="004B503D"/>
    <w:rsid w:val="004C7FDB"/>
    <w:rsid w:val="004F34CB"/>
    <w:rsid w:val="005027B1"/>
    <w:rsid w:val="00523100"/>
    <w:rsid w:val="00536E72"/>
    <w:rsid w:val="00540E10"/>
    <w:rsid w:val="00545E30"/>
    <w:rsid w:val="00552609"/>
    <w:rsid w:val="00563A2B"/>
    <w:rsid w:val="00566AF3"/>
    <w:rsid w:val="00566FB3"/>
    <w:rsid w:val="00577395"/>
    <w:rsid w:val="00585925"/>
    <w:rsid w:val="00592DD4"/>
    <w:rsid w:val="00596DC9"/>
    <w:rsid w:val="005A35D0"/>
    <w:rsid w:val="005B045C"/>
    <w:rsid w:val="005C39F5"/>
    <w:rsid w:val="005E1D4F"/>
    <w:rsid w:val="005F2CE2"/>
    <w:rsid w:val="0060132B"/>
    <w:rsid w:val="00602DD8"/>
    <w:rsid w:val="00603FFA"/>
    <w:rsid w:val="00615E2F"/>
    <w:rsid w:val="00616460"/>
    <w:rsid w:val="00616B1F"/>
    <w:rsid w:val="006364CF"/>
    <w:rsid w:val="006440DC"/>
    <w:rsid w:val="00645673"/>
    <w:rsid w:val="00650E37"/>
    <w:rsid w:val="00651EDC"/>
    <w:rsid w:val="00666230"/>
    <w:rsid w:val="00674E46"/>
    <w:rsid w:val="00683FED"/>
    <w:rsid w:val="006922EC"/>
    <w:rsid w:val="006A34B2"/>
    <w:rsid w:val="006A5463"/>
    <w:rsid w:val="006C7837"/>
    <w:rsid w:val="006D518F"/>
    <w:rsid w:val="006D72A9"/>
    <w:rsid w:val="006E1A54"/>
    <w:rsid w:val="006E6C06"/>
    <w:rsid w:val="006F0469"/>
    <w:rsid w:val="00717C1E"/>
    <w:rsid w:val="00725532"/>
    <w:rsid w:val="00740247"/>
    <w:rsid w:val="007A602A"/>
    <w:rsid w:val="007B3CBB"/>
    <w:rsid w:val="007B4FC8"/>
    <w:rsid w:val="007D2314"/>
    <w:rsid w:val="007E7CC5"/>
    <w:rsid w:val="007F4A9C"/>
    <w:rsid w:val="00805BA6"/>
    <w:rsid w:val="008062E6"/>
    <w:rsid w:val="008204E7"/>
    <w:rsid w:val="00831001"/>
    <w:rsid w:val="008439AF"/>
    <w:rsid w:val="00856112"/>
    <w:rsid w:val="00866BCE"/>
    <w:rsid w:val="0086767C"/>
    <w:rsid w:val="008852CE"/>
    <w:rsid w:val="00891BA9"/>
    <w:rsid w:val="008941D2"/>
    <w:rsid w:val="008C3560"/>
    <w:rsid w:val="008C7A9D"/>
    <w:rsid w:val="009035B0"/>
    <w:rsid w:val="00915F2E"/>
    <w:rsid w:val="009207DC"/>
    <w:rsid w:val="009354EF"/>
    <w:rsid w:val="00945C12"/>
    <w:rsid w:val="00947EA6"/>
    <w:rsid w:val="009561A1"/>
    <w:rsid w:val="00962E51"/>
    <w:rsid w:val="00964DB4"/>
    <w:rsid w:val="0098477E"/>
    <w:rsid w:val="00984C02"/>
    <w:rsid w:val="009A744E"/>
    <w:rsid w:val="009B015C"/>
    <w:rsid w:val="009B5E2B"/>
    <w:rsid w:val="009C30F4"/>
    <w:rsid w:val="009C448C"/>
    <w:rsid w:val="009D0B35"/>
    <w:rsid w:val="009D3525"/>
    <w:rsid w:val="009D7EE7"/>
    <w:rsid w:val="009F3F36"/>
    <w:rsid w:val="00A01947"/>
    <w:rsid w:val="00A07A8E"/>
    <w:rsid w:val="00A16CCE"/>
    <w:rsid w:val="00A209BD"/>
    <w:rsid w:val="00A307E0"/>
    <w:rsid w:val="00A36E9B"/>
    <w:rsid w:val="00A522E3"/>
    <w:rsid w:val="00A63E26"/>
    <w:rsid w:val="00A63EBF"/>
    <w:rsid w:val="00A645D9"/>
    <w:rsid w:val="00A72C64"/>
    <w:rsid w:val="00A73CEE"/>
    <w:rsid w:val="00A9331B"/>
    <w:rsid w:val="00AA656B"/>
    <w:rsid w:val="00AB678B"/>
    <w:rsid w:val="00AC1803"/>
    <w:rsid w:val="00AC2E70"/>
    <w:rsid w:val="00AD4791"/>
    <w:rsid w:val="00AE37B6"/>
    <w:rsid w:val="00AE7A2A"/>
    <w:rsid w:val="00AF0DD6"/>
    <w:rsid w:val="00AF2D63"/>
    <w:rsid w:val="00AF48DC"/>
    <w:rsid w:val="00B016C1"/>
    <w:rsid w:val="00B034AB"/>
    <w:rsid w:val="00B07BEF"/>
    <w:rsid w:val="00B12310"/>
    <w:rsid w:val="00B12986"/>
    <w:rsid w:val="00B216C2"/>
    <w:rsid w:val="00B26478"/>
    <w:rsid w:val="00B276EC"/>
    <w:rsid w:val="00B52E94"/>
    <w:rsid w:val="00B54C89"/>
    <w:rsid w:val="00B676FE"/>
    <w:rsid w:val="00B7516B"/>
    <w:rsid w:val="00B93CD3"/>
    <w:rsid w:val="00BA006F"/>
    <w:rsid w:val="00BA1480"/>
    <w:rsid w:val="00BA6084"/>
    <w:rsid w:val="00BD1634"/>
    <w:rsid w:val="00BF3BCC"/>
    <w:rsid w:val="00C02179"/>
    <w:rsid w:val="00C15155"/>
    <w:rsid w:val="00C56014"/>
    <w:rsid w:val="00C5664D"/>
    <w:rsid w:val="00C615A9"/>
    <w:rsid w:val="00C62B18"/>
    <w:rsid w:val="00C76B13"/>
    <w:rsid w:val="00C82304"/>
    <w:rsid w:val="00C828D5"/>
    <w:rsid w:val="00C875C8"/>
    <w:rsid w:val="00CB763C"/>
    <w:rsid w:val="00CC5D66"/>
    <w:rsid w:val="00CC6DA6"/>
    <w:rsid w:val="00CD3EE8"/>
    <w:rsid w:val="00CE637E"/>
    <w:rsid w:val="00D003E1"/>
    <w:rsid w:val="00D10F69"/>
    <w:rsid w:val="00D11DE2"/>
    <w:rsid w:val="00D30DBD"/>
    <w:rsid w:val="00D4404B"/>
    <w:rsid w:val="00D5210A"/>
    <w:rsid w:val="00D603BD"/>
    <w:rsid w:val="00D61C85"/>
    <w:rsid w:val="00D718E8"/>
    <w:rsid w:val="00D83017"/>
    <w:rsid w:val="00D8617B"/>
    <w:rsid w:val="00D95D01"/>
    <w:rsid w:val="00DA3BBD"/>
    <w:rsid w:val="00DA3E17"/>
    <w:rsid w:val="00DC364B"/>
    <w:rsid w:val="00DD7EBA"/>
    <w:rsid w:val="00DF3B05"/>
    <w:rsid w:val="00E10850"/>
    <w:rsid w:val="00E24ABA"/>
    <w:rsid w:val="00E27F01"/>
    <w:rsid w:val="00E3525F"/>
    <w:rsid w:val="00E35E36"/>
    <w:rsid w:val="00E37625"/>
    <w:rsid w:val="00E4120A"/>
    <w:rsid w:val="00E50D28"/>
    <w:rsid w:val="00E53A3A"/>
    <w:rsid w:val="00E60A84"/>
    <w:rsid w:val="00E65157"/>
    <w:rsid w:val="00E80453"/>
    <w:rsid w:val="00E80C21"/>
    <w:rsid w:val="00E92301"/>
    <w:rsid w:val="00EA0C17"/>
    <w:rsid w:val="00EA6EFB"/>
    <w:rsid w:val="00EB5488"/>
    <w:rsid w:val="00EB6F2F"/>
    <w:rsid w:val="00EB76BC"/>
    <w:rsid w:val="00EC1E09"/>
    <w:rsid w:val="00EF0769"/>
    <w:rsid w:val="00EF198D"/>
    <w:rsid w:val="00F01B27"/>
    <w:rsid w:val="00F13CD4"/>
    <w:rsid w:val="00F22523"/>
    <w:rsid w:val="00F314AC"/>
    <w:rsid w:val="00F578D4"/>
    <w:rsid w:val="00F833F2"/>
    <w:rsid w:val="00FC5DE9"/>
    <w:rsid w:val="00FE3735"/>
    <w:rsid w:val="00FE37E1"/>
    <w:rsid w:val="00FF6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  <w:style w:type="paragraph" w:customStyle="1" w:styleId="ConsPlusNormal">
    <w:name w:val="ConsPlusNormal"/>
    <w:rsid w:val="00AF4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65162&amp;dst=100015&amp;field=134&amp;date=19.09.2024" TargetMode="External" /><Relationship Id="rId11" Type="http://schemas.openxmlformats.org/officeDocument/2006/relationships/hyperlink" Target="https://login.consultant.ru/link/?req=doc&amp;base=LAW&amp;n=431866&amp;dst=448&amp;field=134&amp;date=19.09.2024" TargetMode="External" /><Relationship Id="rId12" Type="http://schemas.openxmlformats.org/officeDocument/2006/relationships/hyperlink" Target="https://login.consultant.ru/link/?req=doc&amp;base=LAW&amp;n=431866&amp;dst=429&amp;field=134&amp;date=19.09.2024" TargetMode="External" /><Relationship Id="rId13" Type="http://schemas.openxmlformats.org/officeDocument/2006/relationships/hyperlink" Target="https://login.consultant.ru/link/?req=doc&amp;base=LAW&amp;n=431866&amp;dst=100397&amp;field=134&amp;date=19.09.2024" TargetMode="External" /><Relationship Id="rId14" Type="http://schemas.openxmlformats.org/officeDocument/2006/relationships/hyperlink" Target="https://login.consultant.ru/link/?req=doc&amp;base=LAW&amp;n=444863&amp;dst=100051&amp;field=134&amp;date=19.09.2024" TargetMode="External" /><Relationship Id="rId15" Type="http://schemas.openxmlformats.org/officeDocument/2006/relationships/hyperlink" Target="https://login.consultant.ru/link/?req=doc&amp;base=LAW&amp;n=444863&amp;date=19.09.2024" TargetMode="External" /><Relationship Id="rId16" Type="http://schemas.openxmlformats.org/officeDocument/2006/relationships/hyperlink" Target="https://login.consultant.ru/link/?req=doc&amp;base=LAW&amp;n=435005&amp;dst=9858&amp;field=134&amp;date=21.09.2024" TargetMode="External" /><Relationship Id="rId17" Type="http://schemas.openxmlformats.org/officeDocument/2006/relationships/hyperlink" Target="https://login.consultant.ru/link/?req=doc&amp;base=LAW&amp;n=404814&amp;dst=100086&amp;field=134&amp;date=21.09.2024" TargetMode="External" /><Relationship Id="rId18" Type="http://schemas.openxmlformats.org/officeDocument/2006/relationships/hyperlink" Target="https://login.consultant.ru/link/?req=doc&amp;base=LAW&amp;n=422308&amp;date=21.09.2024" TargetMode="External" /><Relationship Id="rId19" Type="http://schemas.openxmlformats.org/officeDocument/2006/relationships/hyperlink" Target="https://login.consultant.ru/link/?req=doc&amp;base=LAW&amp;n=444863&amp;dst=100064&amp;field=134&amp;date=19.09.2024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31866&amp;date=19.09.2024" TargetMode="External" /><Relationship Id="rId6" Type="http://schemas.openxmlformats.org/officeDocument/2006/relationships/hyperlink" Target="https://login.consultant.ru/link/?req=doc&amp;base=LAW&amp;n=431866&amp;dst=423&amp;field=134&amp;date=19.09.2024" TargetMode="External" /><Relationship Id="rId7" Type="http://schemas.openxmlformats.org/officeDocument/2006/relationships/hyperlink" Target="https://login.consultant.ru/link/?req=doc&amp;base=LAW&amp;n=451737&amp;dst=424&amp;field=134&amp;date=19.09.2024" TargetMode="External" /><Relationship Id="rId8" Type="http://schemas.openxmlformats.org/officeDocument/2006/relationships/hyperlink" Target="https://login.consultant.ru/link/?req=doc&amp;base=LAW&amp;n=451737&amp;dst=448&amp;field=134&amp;date=19.09.2024" TargetMode="External" /><Relationship Id="rId9" Type="http://schemas.openxmlformats.org/officeDocument/2006/relationships/hyperlink" Target="https://login.consultant.ru/link/?req=doc&amp;base=LAW&amp;n=451737&amp;dst=450&amp;field=134&amp;date=19.09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7161-C936-4EDB-8148-A31191AE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