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3015" w:rsidP="00E535D8">
      <w:pPr>
        <w:ind w:left="-284" w:right="-285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>Дело №</w:t>
      </w:r>
      <w:r w:rsidR="008368BE">
        <w:rPr>
          <w:b/>
          <w:color w:val="000000" w:themeColor="text1"/>
          <w:sz w:val="28"/>
          <w:szCs w:val="28"/>
          <w:lang w:val="ru-RU"/>
        </w:rPr>
        <w:t>0</w:t>
      </w:r>
      <w:r w:rsidRPr="00A811B4">
        <w:rPr>
          <w:b/>
          <w:color w:val="000000" w:themeColor="text1"/>
          <w:sz w:val="28"/>
          <w:szCs w:val="28"/>
          <w:lang w:val="ru-RU"/>
        </w:rPr>
        <w:t>5-0</w:t>
      </w:r>
      <w:r w:rsidR="00EA74AF">
        <w:rPr>
          <w:b/>
          <w:color w:val="000000" w:themeColor="text1"/>
          <w:sz w:val="28"/>
          <w:szCs w:val="28"/>
          <w:lang w:val="ru-RU"/>
        </w:rPr>
        <w:t>286</w:t>
      </w:r>
      <w:r w:rsidRPr="00A811B4">
        <w:rPr>
          <w:b/>
          <w:color w:val="000000" w:themeColor="text1"/>
          <w:sz w:val="28"/>
          <w:szCs w:val="28"/>
          <w:lang w:val="ru-RU"/>
        </w:rPr>
        <w:t>/18/201</w:t>
      </w:r>
      <w:r w:rsidR="00813316">
        <w:rPr>
          <w:b/>
          <w:color w:val="000000" w:themeColor="text1"/>
          <w:sz w:val="28"/>
          <w:szCs w:val="28"/>
          <w:lang w:val="ru-RU"/>
        </w:rPr>
        <w:t>8</w:t>
      </w:r>
    </w:p>
    <w:p w:rsidR="00D30469" w:rsidP="00E535D8">
      <w:pPr>
        <w:ind w:left="-284" w:right="-285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A811B4" w:rsidRPr="00A811B4" w:rsidP="00E535D8">
      <w:pPr>
        <w:ind w:left="-284" w:right="-285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9A1154" w:rsidP="00E535D8">
      <w:pPr>
        <w:ind w:left="-284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811B4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  <w:r w:rsidR="005D7C57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5B3356" w:rsidP="00E535D8">
      <w:pPr>
        <w:ind w:left="-284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D30469" w:rsidP="00E535D8">
      <w:pPr>
        <w:ind w:left="-284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A74AF" w:rsidRPr="002C3D7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сентября </w:t>
      </w:r>
      <w:r w:rsidRPr="002C3D7D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2C3D7D">
        <w:rPr>
          <w:sz w:val="28"/>
          <w:szCs w:val="28"/>
          <w:lang w:val="ru-RU"/>
        </w:rPr>
        <w:t xml:space="preserve"> года   </w:t>
      </w:r>
      <w:r>
        <w:rPr>
          <w:sz w:val="28"/>
          <w:szCs w:val="28"/>
          <w:lang w:val="ru-RU"/>
        </w:rPr>
        <w:t xml:space="preserve">        </w:t>
      </w:r>
      <w:r w:rsidRPr="002C3D7D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2C3D7D">
        <w:rPr>
          <w:sz w:val="28"/>
          <w:szCs w:val="28"/>
          <w:lang w:val="ru-RU"/>
        </w:rPr>
        <w:t xml:space="preserve">  гор. Симферополь</w:t>
      </w:r>
    </w:p>
    <w:p w:rsidR="00EA74AF" w:rsidRPr="002C3D7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2C3D7D">
        <w:rPr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Ляхович А.Н.,</w:t>
      </w:r>
      <w:r>
        <w:rPr>
          <w:sz w:val="28"/>
          <w:szCs w:val="28"/>
          <w:lang w:val="ru-RU"/>
        </w:rPr>
        <w:t xml:space="preserve"> с участием лица, в отношении которого ведется производство по делу об административном правонарушении – Ибраимо</w:t>
      </w:r>
      <w:r>
        <w:rPr>
          <w:sz w:val="28"/>
          <w:szCs w:val="28"/>
          <w:lang w:val="ru-RU"/>
        </w:rPr>
        <w:t xml:space="preserve">вой З.Х., </w:t>
      </w:r>
    </w:p>
    <w:p w:rsidR="00EA74AF" w:rsidRPr="002C3D7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2C3D7D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EA74AF" w:rsidRPr="002C3D7D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Ибраимовой </w:t>
      </w:r>
      <w:r>
        <w:rPr>
          <w:sz w:val="28"/>
          <w:szCs w:val="28"/>
          <w:lang w:val="ru-RU"/>
        </w:rPr>
        <w:t>Заремы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Халиловны</w:t>
      </w:r>
      <w:r>
        <w:rPr>
          <w:sz w:val="28"/>
          <w:szCs w:val="28"/>
          <w:lang w:val="ru-RU"/>
        </w:rPr>
        <w:t xml:space="preserve">, </w:t>
      </w:r>
      <w:r w:rsidRPr="00E30032" w:rsidR="00E30032">
        <w:rPr>
          <w:sz w:val="28"/>
          <w:szCs w:val="28"/>
          <w:lang w:val="ru-RU"/>
        </w:rPr>
        <w:t>&lt;данные изъяты&gt;</w:t>
      </w:r>
    </w:p>
    <w:p w:rsidR="00EA74AF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2C3D7D">
        <w:rPr>
          <w:sz w:val="28"/>
          <w:szCs w:val="28"/>
          <w:lang w:val="ru-RU"/>
        </w:rPr>
        <w:t>по ч.2</w:t>
      </w:r>
      <w:r>
        <w:rPr>
          <w:sz w:val="28"/>
          <w:szCs w:val="28"/>
          <w:lang w:val="ru-RU"/>
        </w:rPr>
        <w:t>5</w:t>
      </w:r>
      <w:r w:rsidRPr="002C3D7D">
        <w:rPr>
          <w:sz w:val="28"/>
          <w:szCs w:val="28"/>
          <w:lang w:val="ru-RU"/>
        </w:rPr>
        <w:t xml:space="preserve"> ст. 19.5 Кодекса Российской Федерации об административных правон</w:t>
      </w:r>
      <w:r>
        <w:rPr>
          <w:sz w:val="28"/>
          <w:szCs w:val="28"/>
          <w:lang w:val="ru-RU"/>
        </w:rPr>
        <w:t>а</w:t>
      </w:r>
      <w:r w:rsidRPr="002C3D7D">
        <w:rPr>
          <w:sz w:val="28"/>
          <w:szCs w:val="28"/>
          <w:lang w:val="ru-RU"/>
        </w:rPr>
        <w:t>рушениях,</w:t>
      </w:r>
    </w:p>
    <w:p w:rsidR="00EA74AF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</w:p>
    <w:p w:rsidR="00EA74AF" w:rsidP="00E535D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A74AF" w:rsidP="00E535D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A74AF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16 июля 2018 года </w:t>
      </w:r>
      <w:r w:rsidR="006E766A">
        <w:rPr>
          <w:color w:val="000000" w:themeColor="text1"/>
          <w:sz w:val="28"/>
          <w:szCs w:val="28"/>
          <w:lang w:val="ru-RU"/>
        </w:rPr>
        <w:t xml:space="preserve">в отношении </w:t>
      </w:r>
      <w:r>
        <w:rPr>
          <w:color w:val="000000" w:themeColor="text1"/>
          <w:sz w:val="28"/>
          <w:szCs w:val="28"/>
          <w:lang w:val="ru-RU"/>
        </w:rPr>
        <w:t xml:space="preserve">Ибраимовой З.Х. </w:t>
      </w:r>
      <w:r w:rsidRPr="00E30032" w:rsidR="00E30032">
        <w:rPr>
          <w:color w:val="000000"/>
          <w:sz w:val="28"/>
          <w:szCs w:val="28"/>
          <w:lang w:val="ru-RU"/>
        </w:rPr>
        <w:t xml:space="preserve">&lt;данные </w:t>
      </w:r>
      <w:r w:rsidRPr="00E30032" w:rsidR="00E30032">
        <w:rPr>
          <w:color w:val="000000"/>
          <w:sz w:val="28"/>
          <w:szCs w:val="28"/>
          <w:lang w:val="ru-RU"/>
        </w:rPr>
        <w:t>изъяты</w:t>
      </w:r>
      <w:r w:rsidRPr="00E30032" w:rsidR="00E30032">
        <w:rPr>
          <w:color w:val="000000"/>
          <w:sz w:val="28"/>
          <w:szCs w:val="28"/>
          <w:lang w:val="ru-RU"/>
        </w:rPr>
        <w:t>&gt;</w:t>
      </w:r>
      <w:r>
        <w:rPr>
          <w:color w:val="000000"/>
          <w:sz w:val="28"/>
          <w:szCs w:val="28"/>
          <w:lang w:val="ru-RU"/>
        </w:rPr>
        <w:t xml:space="preserve"> </w:t>
      </w:r>
      <w:r w:rsidRPr="008760B9">
        <w:rPr>
          <w:color w:val="000000"/>
          <w:sz w:val="28"/>
          <w:szCs w:val="28"/>
          <w:lang w:val="ru-RU"/>
        </w:rPr>
        <w:t xml:space="preserve">составлен протокол об административном </w:t>
      </w:r>
      <w:r w:rsidRPr="008760B9">
        <w:rPr>
          <w:color w:val="000000"/>
          <w:sz w:val="28"/>
          <w:szCs w:val="28"/>
          <w:lang w:val="ru-RU"/>
        </w:rPr>
        <w:t>правонарушении, предусмотренном</w:t>
      </w:r>
      <w:r>
        <w:rPr>
          <w:color w:val="000000"/>
          <w:sz w:val="28"/>
          <w:szCs w:val="28"/>
          <w:lang w:val="ru-RU"/>
        </w:rPr>
        <w:t xml:space="preserve"> ч.25 </w:t>
      </w:r>
      <w:r w:rsidRPr="008760B9">
        <w:rPr>
          <w:color w:val="000000"/>
          <w:sz w:val="28"/>
          <w:szCs w:val="28"/>
          <w:lang w:val="ru-RU"/>
        </w:rPr>
        <w:t>ст. 1</w:t>
      </w:r>
      <w:r>
        <w:rPr>
          <w:color w:val="000000"/>
          <w:sz w:val="28"/>
          <w:szCs w:val="28"/>
          <w:lang w:val="ru-RU"/>
        </w:rPr>
        <w:t>9</w:t>
      </w:r>
      <w:r w:rsidRPr="008760B9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5</w:t>
      </w:r>
      <w:r w:rsidRPr="008760B9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lang w:val="ru-RU"/>
        </w:rPr>
        <w:t>.</w:t>
      </w:r>
    </w:p>
    <w:p w:rsidR="00EA74AF" w:rsidP="00E535D8">
      <w:pPr>
        <w:ind w:left="-567" w:right="-285" w:firstLine="567"/>
        <w:jc w:val="both"/>
        <w:outlineLvl w:val="0"/>
        <w:rPr>
          <w:sz w:val="27"/>
          <w:szCs w:val="27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Согласно вышеуказанного протокола, </w:t>
      </w:r>
      <w:r>
        <w:rPr>
          <w:sz w:val="28"/>
          <w:szCs w:val="28"/>
          <w:lang w:val="ru-RU"/>
        </w:rPr>
        <w:t xml:space="preserve">Ибраимова З.Х. в срок до 27 июня 2018 года </w:t>
      </w:r>
      <w:r w:rsidRPr="00A43CAD">
        <w:rPr>
          <w:sz w:val="27"/>
          <w:szCs w:val="27"/>
          <w:lang w:val="ru-RU"/>
        </w:rPr>
        <w:t>не выполнила предписание</w:t>
      </w:r>
      <w:r>
        <w:rPr>
          <w:sz w:val="27"/>
          <w:szCs w:val="27"/>
          <w:lang w:val="ru-RU"/>
        </w:rPr>
        <w:t xml:space="preserve"> государственного земельного надзора </w:t>
      </w:r>
      <w:r w:rsidRPr="002C3D7D">
        <w:rPr>
          <w:sz w:val="28"/>
          <w:szCs w:val="28"/>
          <w:lang w:val="ru-RU" w:eastAsia="ru-RU"/>
        </w:rPr>
        <w:t>Госуд</w:t>
      </w:r>
      <w:r w:rsidRPr="002C3D7D">
        <w:rPr>
          <w:sz w:val="28"/>
          <w:szCs w:val="28"/>
          <w:lang w:val="ru-RU" w:eastAsia="ru-RU"/>
        </w:rPr>
        <w:t>арственного комитета по государственной регистрации и кадастру Республики Крым</w:t>
      </w:r>
      <w:r>
        <w:rPr>
          <w:sz w:val="28"/>
          <w:szCs w:val="28"/>
          <w:lang w:val="ru-RU" w:eastAsia="ru-RU"/>
        </w:rPr>
        <w:t xml:space="preserve"> от 27 марта 2018 года об устранении выявленного нарушения земельного законодательства Российской Федерации при использовании земельного участка площадью 43,3 кв.м., расположенно</w:t>
      </w:r>
      <w:r>
        <w:rPr>
          <w:sz w:val="28"/>
          <w:szCs w:val="28"/>
          <w:lang w:val="ru-RU" w:eastAsia="ru-RU"/>
        </w:rPr>
        <w:t xml:space="preserve">го в районе многоквартирных домов </w:t>
      </w:r>
      <w:r w:rsidRPr="00E30032" w:rsidR="00E30032">
        <w:rPr>
          <w:sz w:val="28"/>
          <w:szCs w:val="28"/>
          <w:lang w:val="ru-RU" w:eastAsia="ru-RU"/>
        </w:rPr>
        <w:t>&lt;данные изъяты&gt;</w:t>
      </w:r>
      <w:r>
        <w:rPr>
          <w:sz w:val="28"/>
          <w:szCs w:val="28"/>
          <w:lang w:val="ru-RU" w:eastAsia="ru-RU"/>
        </w:rPr>
        <w:t>, что выразилось в использовании</w:t>
      </w:r>
      <w:r>
        <w:rPr>
          <w:sz w:val="28"/>
          <w:szCs w:val="28"/>
          <w:lang w:val="ru-RU" w:eastAsia="ru-RU"/>
        </w:rPr>
        <w:t xml:space="preserve"> Ибраимовой З.Х. указанного земельного участка под размещение капитального гаража</w:t>
      </w:r>
      <w:r>
        <w:rPr>
          <w:sz w:val="27"/>
          <w:szCs w:val="27"/>
          <w:lang w:val="ru-RU"/>
        </w:rPr>
        <w:t xml:space="preserve"> без наличия на него правоустанавливаю</w:t>
      </w:r>
      <w:r>
        <w:rPr>
          <w:sz w:val="27"/>
          <w:szCs w:val="27"/>
          <w:lang w:val="ru-RU"/>
        </w:rPr>
        <w:t>щих документов.</w:t>
      </w:r>
    </w:p>
    <w:p w:rsidR="00892862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D30DF7">
        <w:rPr>
          <w:color w:val="000000" w:themeColor="text1"/>
          <w:sz w:val="28"/>
          <w:szCs w:val="28"/>
          <w:lang w:val="ru-RU"/>
        </w:rPr>
        <w:t xml:space="preserve">При рассмотрении данного дела мировым судьей </w:t>
      </w:r>
      <w:r w:rsidR="00EA74AF">
        <w:rPr>
          <w:color w:val="000000" w:themeColor="text1"/>
          <w:sz w:val="28"/>
          <w:szCs w:val="28"/>
          <w:lang w:val="ru-RU"/>
        </w:rPr>
        <w:t xml:space="preserve">Ибраимова З.Х. пояснила, что она не является субъектом данного правонарушения, поскольку используемый ею гараж, расположенный на спорном земельном участке, возводился не ею, а </w:t>
      </w:r>
      <w:r w:rsidRPr="00E30032" w:rsidR="00E30032">
        <w:rPr>
          <w:color w:val="000000" w:themeColor="text1"/>
          <w:sz w:val="28"/>
          <w:szCs w:val="28"/>
          <w:lang w:val="ru-RU"/>
        </w:rPr>
        <w:t>&lt;данные изъяты&gt;</w:t>
      </w:r>
      <w:r w:rsidR="00EA74AF">
        <w:rPr>
          <w:color w:val="000000" w:themeColor="text1"/>
          <w:sz w:val="28"/>
          <w:szCs w:val="28"/>
          <w:lang w:val="ru-RU"/>
        </w:rPr>
        <w:t>. Кроме того, Ибраимова З.Х. пояснила, что не извещалась надлежаще о времени и месте проведении проверки, а также о составлении протокола об административном правонарушении и не получала копию</w:t>
      </w:r>
      <w:r w:rsidR="00EA74AF">
        <w:rPr>
          <w:color w:val="000000" w:themeColor="text1"/>
          <w:sz w:val="28"/>
          <w:szCs w:val="28"/>
          <w:lang w:val="ru-RU"/>
        </w:rPr>
        <w:t xml:space="preserve"> составленного в ее отсутствие протокола об административном правонарушении, в связи с чем заявила ходатайство о прекращении производства по делу ввиду отсутствия состава правонарушения</w:t>
      </w:r>
      <w:r w:rsidRPr="00D30DF7" w:rsidR="00DF3545">
        <w:rPr>
          <w:color w:val="000000" w:themeColor="text1"/>
          <w:sz w:val="28"/>
          <w:szCs w:val="28"/>
          <w:lang w:val="ru-RU"/>
        </w:rPr>
        <w:t>.</w:t>
      </w:r>
    </w:p>
    <w:p w:rsidR="00E535D8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Допрошенный в судебном заседании в качестве </w:t>
      </w:r>
      <w:r>
        <w:rPr>
          <w:color w:val="000000"/>
          <w:sz w:val="28"/>
          <w:szCs w:val="28"/>
          <w:shd w:val="clear" w:color="auto" w:fill="FFFFFF"/>
          <w:lang w:val="ru-RU"/>
        </w:rPr>
        <w:t>и п</w:t>
      </w:r>
      <w:r w:rsidRPr="004C06DC">
        <w:rPr>
          <w:color w:val="000000"/>
          <w:sz w:val="28"/>
          <w:szCs w:val="28"/>
          <w:lang w:val="ru-RU"/>
        </w:rPr>
        <w:t xml:space="preserve">редупрежденный об административной ответственности по ст. 17.9 </w:t>
      </w:r>
      <w:r w:rsidRPr="004C06DC">
        <w:rPr>
          <w:color w:val="000000"/>
          <w:sz w:val="28"/>
          <w:szCs w:val="28"/>
          <w:shd w:val="clear" w:color="auto" w:fill="FFFFFF"/>
          <w:lang w:val="ru-RU"/>
        </w:rPr>
        <w:t xml:space="preserve"> КоАП РФ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Гуменюк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В.В. показал,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что составлял протокол об административном правонарушении в отношении Ибраимовой З.Х. На составление протокола Ибраимова З.Х. не явилась, в </w:t>
      </w:r>
      <w:r>
        <w:rPr>
          <w:color w:val="000000"/>
          <w:sz w:val="28"/>
          <w:szCs w:val="28"/>
          <w:shd w:val="clear" w:color="auto" w:fill="FFFFFF"/>
          <w:lang w:val="ru-RU"/>
        </w:rPr>
        <w:t>связи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с чем он был составлен в ее отсутствие и копия протокола направлялась почтой, однако при направ</w:t>
      </w:r>
      <w:r>
        <w:rPr>
          <w:color w:val="000000"/>
          <w:sz w:val="28"/>
          <w:szCs w:val="28"/>
          <w:shd w:val="clear" w:color="auto" w:fill="FFFFFF"/>
          <w:lang w:val="ru-RU"/>
        </w:rPr>
        <w:t>лении копии протокола ошибочно указан иной адрес</w:t>
      </w:r>
      <w:r w:rsidR="00671573">
        <w:rPr>
          <w:color w:val="000000"/>
          <w:sz w:val="28"/>
          <w:szCs w:val="28"/>
          <w:shd w:val="clear" w:color="auto" w:fill="FFFFFF"/>
          <w:lang w:val="ru-RU"/>
        </w:rPr>
        <w:t xml:space="preserve">, в </w:t>
      </w:r>
      <w:r w:rsidR="00671573">
        <w:rPr>
          <w:color w:val="000000"/>
          <w:sz w:val="28"/>
          <w:szCs w:val="28"/>
          <w:shd w:val="clear" w:color="auto" w:fill="FFFFFF"/>
          <w:lang w:val="ru-RU"/>
        </w:rPr>
        <w:t>связи</w:t>
      </w:r>
      <w:r w:rsidR="00671573">
        <w:rPr>
          <w:color w:val="000000"/>
          <w:sz w:val="28"/>
          <w:szCs w:val="28"/>
          <w:shd w:val="clear" w:color="auto" w:fill="FFFFFF"/>
          <w:lang w:val="ru-RU"/>
        </w:rPr>
        <w:t xml:space="preserve"> с чем почтовое отправление, в котором находился протокол от </w:t>
      </w:r>
      <w:r w:rsidRPr="00E30032" w:rsidR="00E30032">
        <w:rPr>
          <w:color w:val="000000"/>
          <w:sz w:val="28"/>
          <w:szCs w:val="28"/>
          <w:shd w:val="clear" w:color="auto" w:fill="FFFFFF"/>
          <w:lang w:val="ru-RU"/>
        </w:rPr>
        <w:t>&lt;данные изъяты&gt;</w:t>
      </w:r>
      <w:r w:rsidR="00671573">
        <w:rPr>
          <w:color w:val="000000"/>
          <w:sz w:val="28"/>
          <w:szCs w:val="28"/>
          <w:shd w:val="clear" w:color="auto" w:fill="FFFFFF"/>
          <w:lang w:val="ru-RU"/>
        </w:rPr>
        <w:t>Июбраимовой</w:t>
      </w:r>
      <w:r w:rsidR="00671573">
        <w:rPr>
          <w:color w:val="000000"/>
          <w:sz w:val="28"/>
          <w:szCs w:val="28"/>
          <w:shd w:val="clear" w:color="auto" w:fill="FFFFFF"/>
          <w:lang w:val="ru-RU"/>
        </w:rPr>
        <w:t xml:space="preserve"> З.Х. не доставлено.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F57F41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</w:t>
      </w:r>
      <w:r w:rsidRPr="00D30DF7" w:rsidR="00E22781">
        <w:rPr>
          <w:color w:val="000000" w:themeColor="text1"/>
          <w:sz w:val="28"/>
          <w:szCs w:val="28"/>
          <w:lang w:val="ru-RU"/>
        </w:rPr>
        <w:t xml:space="preserve">аслушав объяснения </w:t>
      </w:r>
      <w:r>
        <w:rPr>
          <w:color w:val="000000" w:themeColor="text1"/>
          <w:sz w:val="28"/>
          <w:szCs w:val="28"/>
          <w:lang w:val="ru-RU"/>
        </w:rPr>
        <w:t>лица, в отношении которого ведется производство по делу об админис</w:t>
      </w:r>
      <w:r>
        <w:rPr>
          <w:color w:val="000000" w:themeColor="text1"/>
          <w:sz w:val="28"/>
          <w:szCs w:val="28"/>
          <w:lang w:val="ru-RU"/>
        </w:rPr>
        <w:t xml:space="preserve">тративном правонарушении, допросив свидетеля, </w:t>
      </w:r>
      <w:r w:rsidRPr="00D30DF7" w:rsidR="00E22781">
        <w:rPr>
          <w:color w:val="000000" w:themeColor="text1"/>
          <w:sz w:val="28"/>
          <w:szCs w:val="28"/>
          <w:lang w:val="ru-RU"/>
        </w:rPr>
        <w:t>и</w:t>
      </w:r>
      <w:r w:rsidRPr="008760B9" w:rsidR="00D63192">
        <w:rPr>
          <w:color w:val="000000"/>
          <w:sz w:val="28"/>
          <w:szCs w:val="28"/>
          <w:lang w:val="ru-RU"/>
        </w:rPr>
        <w:t>сследовав материалы дела и 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F57F41" w:rsidP="00E535D8">
      <w:pPr>
        <w:ind w:left="-567" w:right="-285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 w:rsidRPr="008760B9">
        <w:rPr>
          <w:sz w:val="28"/>
          <w:szCs w:val="28"/>
          <w:lang w:val="ru-RU"/>
        </w:rPr>
        <w:t xml:space="preserve">Административный орган – </w:t>
      </w:r>
      <w:r>
        <w:rPr>
          <w:color w:val="000000"/>
          <w:sz w:val="28"/>
          <w:szCs w:val="28"/>
          <w:lang w:val="ru-RU"/>
        </w:rPr>
        <w:t xml:space="preserve">Управление государственного земельного надзора, землеустройства и мониторинга </w:t>
      </w:r>
      <w:r w:rsidRPr="0028001E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  <w:lang w:val="ru-RU"/>
        </w:rPr>
        <w:t>ого</w:t>
      </w:r>
      <w:r w:rsidRPr="0028001E">
        <w:rPr>
          <w:color w:val="000000"/>
          <w:sz w:val="28"/>
          <w:szCs w:val="28"/>
        </w:rPr>
        <w:t xml:space="preserve"> комитет</w:t>
      </w:r>
      <w:r>
        <w:rPr>
          <w:color w:val="000000"/>
          <w:sz w:val="28"/>
          <w:szCs w:val="28"/>
          <w:lang w:val="ru-RU"/>
        </w:rPr>
        <w:t>а</w:t>
      </w:r>
      <w:r w:rsidRPr="0028001E">
        <w:rPr>
          <w:color w:val="000000"/>
          <w:sz w:val="28"/>
          <w:szCs w:val="28"/>
        </w:rPr>
        <w:t xml:space="preserve"> по государственной регистрации и кадастру Республики Крым</w:t>
      </w:r>
      <w:r w:rsidRPr="008760B9">
        <w:rPr>
          <w:color w:val="000000"/>
          <w:sz w:val="28"/>
          <w:szCs w:val="28"/>
          <w:lang w:val="ru-RU"/>
        </w:rPr>
        <w:t xml:space="preserve"> в лице </w:t>
      </w:r>
      <w:r>
        <w:rPr>
          <w:color w:val="000000"/>
          <w:sz w:val="28"/>
          <w:szCs w:val="28"/>
          <w:lang w:val="ru-RU"/>
        </w:rPr>
        <w:t xml:space="preserve">консультанта отдела государственного земельного надзора – </w:t>
      </w:r>
      <w:r>
        <w:rPr>
          <w:color w:val="000000"/>
          <w:sz w:val="28"/>
          <w:szCs w:val="28"/>
          <w:lang w:val="ru-RU"/>
        </w:rPr>
        <w:t>государственного инспектора Республики Крым</w:t>
      </w:r>
      <w:r w:rsidRPr="008760B9">
        <w:rPr>
          <w:color w:val="000000"/>
          <w:sz w:val="28"/>
          <w:szCs w:val="28"/>
          <w:lang w:val="ru-RU"/>
        </w:rPr>
        <w:t>, р</w:t>
      </w:r>
      <w:r w:rsidRPr="008760B9">
        <w:rPr>
          <w:sz w:val="28"/>
          <w:szCs w:val="28"/>
          <w:lang w:val="ru-RU"/>
        </w:rPr>
        <w:t xml:space="preserve">асценив действия </w:t>
      </w:r>
      <w:r>
        <w:rPr>
          <w:sz w:val="28"/>
          <w:szCs w:val="28"/>
          <w:lang w:val="ru-RU"/>
        </w:rPr>
        <w:t xml:space="preserve">Ибраимовой З.Х., </w:t>
      </w:r>
      <w:r w:rsidRPr="008760B9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невыполнение в установленный срок предписания об устранении нарушений земельного законодательства, </w:t>
      </w:r>
      <w:r w:rsidRPr="008760B9">
        <w:rPr>
          <w:bCs/>
          <w:sz w:val="28"/>
          <w:szCs w:val="28"/>
          <w:lang w:val="ru-RU" w:eastAsia="ru-RU"/>
        </w:rPr>
        <w:t xml:space="preserve">составил в отношении </w:t>
      </w:r>
      <w:r>
        <w:rPr>
          <w:bCs/>
          <w:sz w:val="28"/>
          <w:szCs w:val="28"/>
          <w:lang w:val="ru-RU" w:eastAsia="ru-RU"/>
        </w:rPr>
        <w:t xml:space="preserve">последней </w:t>
      </w:r>
      <w:r w:rsidRPr="001A7BEA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и по </w:t>
      </w:r>
      <w:r w:rsidR="00E22781">
        <w:rPr>
          <w:bCs/>
          <w:color w:val="000000"/>
          <w:sz w:val="28"/>
          <w:szCs w:val="28"/>
          <w:lang w:val="ru-RU" w:eastAsia="ru-RU"/>
        </w:rPr>
        <w:t>ч.2</w:t>
      </w:r>
      <w:r>
        <w:rPr>
          <w:bCs/>
          <w:color w:val="000000"/>
          <w:sz w:val="28"/>
          <w:szCs w:val="28"/>
          <w:lang w:val="ru-RU" w:eastAsia="ru-RU"/>
        </w:rPr>
        <w:t>5</w:t>
      </w:r>
      <w:r w:rsidR="00E22781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ст. </w:t>
      </w:r>
      <w:r w:rsidR="00E22781">
        <w:rPr>
          <w:bCs/>
          <w:color w:val="000000"/>
          <w:sz w:val="28"/>
          <w:szCs w:val="28"/>
          <w:lang w:val="ru-RU" w:eastAsia="ru-RU"/>
        </w:rPr>
        <w:t>19.</w:t>
      </w:r>
      <w:r>
        <w:rPr>
          <w:bCs/>
          <w:color w:val="000000"/>
          <w:sz w:val="28"/>
          <w:szCs w:val="28"/>
          <w:lang w:val="ru-RU" w:eastAsia="ru-RU"/>
        </w:rPr>
        <w:t>5</w:t>
      </w:r>
      <w:r w:rsidR="00E22781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1A7BEA">
        <w:rPr>
          <w:bCs/>
          <w:color w:val="000000"/>
          <w:sz w:val="28"/>
          <w:szCs w:val="28"/>
          <w:lang w:val="ru-RU" w:eastAsia="ru-RU"/>
        </w:rPr>
        <w:t>КоАП РФ.</w:t>
      </w:r>
    </w:p>
    <w:p w:rsidR="00671573" w:rsidP="00671573">
      <w:pPr>
        <w:ind w:left="-567" w:right="-285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"consultantplus://offline/ref=A1A0A4106BCC41DA3EC57A7AEAAC6882E8E0F866678C080FAF3B5F20357D9450BC8D74BD0CF8767249R4M"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части 4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физич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дставить объяснения и замечания по содержанию протокола, которые прилагаются к протоколу.</w:t>
      </w:r>
    </w:p>
    <w:p w:rsidR="00F57F41" w:rsidP="00E535D8">
      <w:pPr>
        <w:ind w:left="-567" w:right="-285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"consultantplus://offline/ref=A1A0A4106BCC41DA3EC57A7AEAAC6882E8E0F866678C080FAF3B5F20357D9450BC8D74BE0E4FRDM"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части 6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окола об административном правонарушении.</w:t>
      </w:r>
    </w:p>
    <w:p w:rsidR="00F57F41" w:rsidP="00E535D8">
      <w:pPr>
        <w:ind w:left="-567" w:right="-285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ия указанного протокола (</w:t>
      </w:r>
      <w:r>
        <w:fldChar w:fldCharType="begin"/>
      </w:r>
      <w:r>
        <w:instrText xml:space="preserve"> HYPERLINK "consultantplus://offline/ref=A1A0A4106BCC41DA3EC57A7AEAAC6882E8E0F866678C080FAF3B5F20357D9450BC8D74BD0CFE727F49REM" </w:instrText>
      </w:r>
      <w:r>
        <w:fldChar w:fldCharType="separate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часть 4.1 статьи 28.2</w:t>
      </w:r>
      <w:r>
        <w:fldChar w:fldCharType="end"/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правонарушениях).</w:t>
      </w:r>
    </w:p>
    <w:p w:rsidR="00F57F41" w:rsidP="00E535D8">
      <w:pPr>
        <w:ind w:left="-567" w:right="-285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Таким образ</w:t>
      </w:r>
      <w:r>
        <w:rPr>
          <w:rFonts w:eastAsiaTheme="minorHAnsi"/>
          <w:sz w:val="28"/>
          <w:szCs w:val="28"/>
          <w:lang w:val="ru-RU" w:eastAsia="en-US"/>
        </w:rPr>
        <w:t xml:space="preserve">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 </w:t>
      </w:r>
      <w:r>
        <w:rPr>
          <w:rFonts w:eastAsiaTheme="minorHAnsi"/>
          <w:sz w:val="28"/>
          <w:szCs w:val="28"/>
          <w:lang w:val="ru-RU" w:eastAsia="en-US"/>
        </w:rPr>
        <w:t>протокола, иных процессуальных документов, и внесени</w:t>
      </w:r>
      <w:r>
        <w:rPr>
          <w:rFonts w:eastAsiaTheme="minorHAnsi"/>
          <w:sz w:val="28"/>
          <w:szCs w:val="28"/>
          <w:lang w:val="ru-RU" w:eastAsia="en-US"/>
        </w:rPr>
        <w:t>и изменений в такие процессуальные акты.</w:t>
      </w:r>
    </w:p>
    <w:p w:rsidR="00F57F41" w:rsidP="00E535D8">
      <w:pPr>
        <w:ind w:left="-567" w:right="-285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следует из протокола об административном правонарушении в отношении Ибраимовой З.Х., он составлен должностным лицом административного органа  в отсутствие лица, в отношении которого ведется производство по делу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правонарушении. </w:t>
      </w:r>
    </w:p>
    <w:p w:rsidR="00F57F41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П</w:t>
      </w:r>
      <w:r w:rsidRPr="001A7BEA" w:rsidR="00D63192">
        <w:rPr>
          <w:color w:val="000000"/>
          <w:sz w:val="28"/>
          <w:szCs w:val="28"/>
          <w:lang w:val="ru-RU" w:eastAsia="ru-RU"/>
        </w:rPr>
        <w:t xml:space="preserve">ри этом согласно представленных мировому судье материалов, о месте и времени </w:t>
      </w:r>
      <w:r>
        <w:rPr>
          <w:color w:val="000000"/>
          <w:sz w:val="28"/>
          <w:szCs w:val="28"/>
          <w:lang w:val="ru-RU" w:eastAsia="ru-RU"/>
        </w:rPr>
        <w:t>составления протокола Ибраимова З.Х. извещалась телефонограммой, однако на составление протокола не явилась, в связи с чем протокол был соста</w:t>
      </w:r>
      <w:r>
        <w:rPr>
          <w:color w:val="000000"/>
          <w:sz w:val="28"/>
          <w:szCs w:val="28"/>
          <w:lang w:val="ru-RU" w:eastAsia="ru-RU"/>
        </w:rPr>
        <w:t>влен в ее отсутствие.</w:t>
      </w:r>
    </w:p>
    <w:p w:rsidR="00E30032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В представленных мировому судье материалах имеется почтовый реестр от 18 июля 2018 года о направлении Ибраимовой З.Х. копии протокола об административном правонарушении по ч.25 ст. 19.5 КоАП РФ по адресу: </w:t>
      </w:r>
      <w:r w:rsidRPr="00E30032">
        <w:rPr>
          <w:color w:val="000000"/>
          <w:sz w:val="28"/>
          <w:szCs w:val="28"/>
          <w:lang w:val="ru-RU" w:eastAsia="ru-RU"/>
        </w:rPr>
        <w:t>&lt;данные изъяты&gt;</w:t>
      </w:r>
    </w:p>
    <w:p w:rsidR="00E30032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Однако, как следует из протокола об административном правонарушении </w:t>
      </w:r>
      <w:r>
        <w:rPr>
          <w:color w:val="000000"/>
          <w:sz w:val="28"/>
          <w:szCs w:val="28"/>
          <w:lang w:val="ru-RU" w:eastAsia="ru-RU"/>
        </w:rPr>
        <w:t>от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E30032">
        <w:rPr>
          <w:color w:val="000000"/>
          <w:sz w:val="28"/>
          <w:szCs w:val="28"/>
          <w:lang w:val="ru-RU" w:eastAsia="ru-RU"/>
        </w:rPr>
        <w:t>&lt;</w:t>
      </w:r>
      <w:r w:rsidRPr="00E30032">
        <w:rPr>
          <w:color w:val="000000"/>
          <w:sz w:val="28"/>
          <w:szCs w:val="28"/>
          <w:lang w:val="ru-RU" w:eastAsia="ru-RU"/>
        </w:rPr>
        <w:t>данные</w:t>
      </w:r>
      <w:r w:rsidRPr="00E30032">
        <w:rPr>
          <w:color w:val="000000"/>
          <w:sz w:val="28"/>
          <w:szCs w:val="28"/>
          <w:lang w:val="ru-RU" w:eastAsia="ru-RU"/>
        </w:rPr>
        <w:t xml:space="preserve"> изъяты&gt;</w:t>
      </w:r>
      <w:r>
        <w:rPr>
          <w:color w:val="000000"/>
          <w:sz w:val="28"/>
          <w:szCs w:val="28"/>
          <w:lang w:val="ru-RU" w:eastAsia="ru-RU"/>
        </w:rPr>
        <w:t xml:space="preserve">, копии паспорта Ибраимовой З.Х., ее зарегистрированным местом проживания значится следующий адрес: </w:t>
      </w:r>
      <w:r w:rsidRPr="00E30032">
        <w:rPr>
          <w:color w:val="000000"/>
          <w:sz w:val="28"/>
          <w:szCs w:val="28"/>
          <w:lang w:val="ru-RU" w:eastAsia="ru-RU"/>
        </w:rPr>
        <w:t>&lt;данные изъяты&gt;</w:t>
      </w:r>
    </w:p>
    <w:p w:rsidR="00EF7705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Фактическое </w:t>
      </w:r>
      <w:r>
        <w:rPr>
          <w:sz w:val="28"/>
          <w:szCs w:val="28"/>
          <w:lang w:val="ru-RU"/>
        </w:rPr>
        <w:t>проживание по указанному адресу подтвердила и сама Ибраимова З.Х. в ходе рассмотрения указанного дела.</w:t>
      </w:r>
    </w:p>
    <w:p w:rsidR="00EF7705" w:rsidRPr="00E535D8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Указанное свидетельствует о том, что копия протокола об административном правонарушении в отношении Ибраимовой З.Х. должностным лицом, составившим </w:t>
      </w:r>
      <w:r w:rsidRPr="00E535D8">
        <w:rPr>
          <w:sz w:val="28"/>
          <w:szCs w:val="28"/>
          <w:lang w:val="ru-RU"/>
        </w:rPr>
        <w:t>проток</w:t>
      </w:r>
      <w:r w:rsidRPr="00E535D8">
        <w:rPr>
          <w:sz w:val="28"/>
          <w:szCs w:val="28"/>
          <w:lang w:val="ru-RU"/>
        </w:rPr>
        <w:t xml:space="preserve">ол, последней по месту ее жительства не направлялась и не вручалась лично. Доказательства обратного в материалах дела отсутствуют.     </w:t>
      </w:r>
    </w:p>
    <w:p w:rsidR="00DA5315" w:rsidRPr="00E535D8" w:rsidP="00E535D8">
      <w:pPr>
        <w:ind w:left="-567" w:right="-285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535D8">
        <w:rPr>
          <w:color w:val="000000"/>
          <w:sz w:val="28"/>
          <w:szCs w:val="28"/>
          <w:lang w:val="ru-RU" w:eastAsia="ru-RU"/>
        </w:rPr>
        <w:t xml:space="preserve"> </w:t>
      </w:r>
      <w:r w:rsidRPr="00E535D8">
        <w:rPr>
          <w:color w:val="000000"/>
          <w:sz w:val="28"/>
          <w:szCs w:val="28"/>
          <w:shd w:val="clear" w:color="auto" w:fill="FFFFFF"/>
          <w:lang w:val="ru-RU"/>
        </w:rPr>
        <w:t>Невручение Ибраимовой З.Х. копии протокола является грубым нарушением ее права на защиту, поскольку лицо, в отношении к</w:t>
      </w:r>
      <w:r w:rsidRPr="00E535D8">
        <w:rPr>
          <w:color w:val="000000"/>
          <w:sz w:val="28"/>
          <w:szCs w:val="28"/>
          <w:shd w:val="clear" w:color="auto" w:fill="FFFFFF"/>
          <w:lang w:val="ru-RU"/>
        </w:rPr>
        <w:t xml:space="preserve">оторого составлен протокол,  </w:t>
      </w:r>
      <w:r w:rsidRPr="00E535D8">
        <w:rPr>
          <w:rFonts w:eastAsiaTheme="minorHAnsi"/>
          <w:sz w:val="28"/>
          <w:szCs w:val="28"/>
          <w:lang w:val="ru-RU" w:eastAsia="en-US"/>
        </w:rPr>
        <w:t>оказалось лишенным предоставленных законом гарантий защиты его прав</w:t>
      </w:r>
      <w:r w:rsidRPr="00E535D8" w:rsidR="00DE572D">
        <w:rPr>
          <w:rFonts w:eastAsiaTheme="minorHAnsi"/>
          <w:sz w:val="28"/>
          <w:szCs w:val="28"/>
          <w:lang w:val="ru-RU" w:eastAsia="en-US"/>
        </w:rPr>
        <w:t xml:space="preserve">: </w:t>
      </w:r>
      <w:r w:rsidRPr="00E535D8" w:rsidR="00DE572D">
        <w:rPr>
          <w:color w:val="000000"/>
          <w:sz w:val="28"/>
          <w:szCs w:val="28"/>
          <w:lang w:val="ru-RU"/>
        </w:rPr>
        <w:t>представить объяснения и замечания по содержанию протокола</w:t>
      </w:r>
      <w:r w:rsidRPr="00E535D8">
        <w:rPr>
          <w:rFonts w:eastAsiaTheme="minorHAnsi"/>
          <w:sz w:val="28"/>
          <w:szCs w:val="28"/>
          <w:lang w:val="ru-RU" w:eastAsia="en-US"/>
        </w:rPr>
        <w:t>.</w:t>
      </w:r>
    </w:p>
    <w:p w:rsidR="00DA5315" w:rsidRPr="00E535D8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r w:rsidRPr="00E535D8">
        <w:rPr>
          <w:color w:val="000000"/>
          <w:sz w:val="28"/>
          <w:szCs w:val="28"/>
          <w:shd w:val="clear" w:color="auto" w:fill="FFFFFF"/>
          <w:lang w:val="ru-RU"/>
        </w:rPr>
        <w:t>Указанное процессуальное нарушение является существенным, не позволяющим всесторонне и полно рассм</w:t>
      </w:r>
      <w:r w:rsidRPr="00E535D8">
        <w:rPr>
          <w:color w:val="000000"/>
          <w:sz w:val="28"/>
          <w:szCs w:val="28"/>
          <w:shd w:val="clear" w:color="auto" w:fill="FFFFFF"/>
          <w:lang w:val="ru-RU"/>
        </w:rPr>
        <w:t>отреть дело. </w:t>
      </w:r>
    </w:p>
    <w:p w:rsidR="00DE572D" w:rsidP="00E535D8">
      <w:pPr>
        <w:ind w:left="-567" w:right="-285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E535D8">
        <w:rPr>
          <w:sz w:val="28"/>
          <w:szCs w:val="28"/>
          <w:lang w:val="ru-RU"/>
        </w:rPr>
        <w:t>П</w:t>
      </w:r>
      <w:r w:rsidRPr="00E535D8">
        <w:rPr>
          <w:rFonts w:eastAsiaTheme="minorHAnsi"/>
          <w:sz w:val="28"/>
          <w:szCs w:val="28"/>
          <w:lang w:val="ru-RU" w:eastAsia="en-US"/>
        </w:rPr>
        <w:t xml:space="preserve">ри изложенных выше обстоятельствах невозможно сделать вывод о соблюдении должностным лицом административного органа, составившего протокол об административном правонарушении в отношении Ибраимовой З.Х.,   </w:t>
      </w:r>
      <w:r w:rsidRPr="00E535D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требований </w:t>
      </w:r>
      <w:r>
        <w:fldChar w:fldCharType="begin"/>
      </w:r>
      <w:r>
        <w:instrText xml:space="preserve"> HYPERLINK "consultantplus://offline/ref=60A06336C579C09A2532467F4928FD591C0DA7D53B0613857ACE38853CB3475ECF43B326CA629A99O914K" </w:instrText>
      </w:r>
      <w:r>
        <w:fldChar w:fldCharType="separate"/>
      </w:r>
      <w:r w:rsidRPr="00E535D8">
        <w:rPr>
          <w:rFonts w:eastAsiaTheme="minorHAnsi"/>
          <w:color w:val="000000" w:themeColor="text1"/>
          <w:sz w:val="28"/>
          <w:szCs w:val="28"/>
          <w:lang w:val="ru-RU" w:eastAsia="en-US"/>
        </w:rPr>
        <w:t>части 4.1 статьи 28.2</w:t>
      </w:r>
      <w:r>
        <w:fldChar w:fldCharType="end"/>
      </w:r>
      <w:r w:rsidRPr="00E535D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</w:t>
      </w:r>
      <w:r w:rsidRPr="00E535D8">
        <w:rPr>
          <w:rFonts w:eastAsiaTheme="minorHAnsi"/>
          <w:sz w:val="28"/>
          <w:szCs w:val="28"/>
          <w:lang w:val="ru-RU" w:eastAsia="en-US"/>
        </w:rPr>
        <w:t>Федерации об административных правонарушениях, и создании условий, необходимых для о</w:t>
      </w:r>
      <w:r w:rsidRPr="00E535D8">
        <w:rPr>
          <w:rFonts w:eastAsiaTheme="minorHAnsi"/>
          <w:sz w:val="28"/>
          <w:szCs w:val="28"/>
          <w:lang w:val="ru-RU" w:eastAsia="en-US"/>
        </w:rPr>
        <w:t>существления права на</w:t>
      </w:r>
      <w:r>
        <w:rPr>
          <w:rFonts w:eastAsiaTheme="minorHAnsi"/>
          <w:sz w:val="28"/>
          <w:szCs w:val="28"/>
          <w:lang w:val="ru-RU" w:eastAsia="en-US"/>
        </w:rPr>
        <w:t xml:space="preserve"> защиту лицом, привлекаемым к административной ответственности.</w:t>
      </w:r>
    </w:p>
    <w:p w:rsidR="00DE572D" w:rsidP="00E535D8">
      <w:pPr>
        <w:ind w:left="-567" w:right="-285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/>
        </w:rPr>
        <w:t xml:space="preserve">В силу </w:t>
      </w:r>
      <w:r w:rsidRPr="004E4CB8">
        <w:rPr>
          <w:sz w:val="28"/>
          <w:szCs w:val="28"/>
          <w:lang w:val="ru-RU" w:eastAsia="ru-RU"/>
        </w:rPr>
        <w:t xml:space="preserve">положений </w:t>
      </w:r>
      <w:r>
        <w:fldChar w:fldCharType="begin"/>
      </w:r>
      <w:r>
        <w:instrText xml:space="preserve"> HYPERLINK "consultantplus://offline/ref=F3018D9237FA97E9F47A7D15CAE2827C488ABD4320AB2408F870CFA3E0430AD3081DB5F536D7FF00mCbFO" </w:instrText>
      </w:r>
      <w:r>
        <w:fldChar w:fldCharType="separate"/>
      </w:r>
      <w:r w:rsidRPr="004E4CB8">
        <w:rPr>
          <w:sz w:val="28"/>
          <w:szCs w:val="28"/>
          <w:lang w:val="ru-RU" w:eastAsia="ru-RU"/>
        </w:rPr>
        <w:t>части 1 статьи 1.6</w:t>
      </w:r>
      <w:r>
        <w:fldChar w:fldCharType="end"/>
      </w:r>
      <w:r w:rsidRPr="004E4CB8">
        <w:rPr>
          <w:sz w:val="28"/>
          <w:szCs w:val="28"/>
          <w:lang w:val="ru-RU" w:eastAsia="ru-RU"/>
        </w:rPr>
        <w:t xml:space="preserve"> Коде</w:t>
      </w:r>
      <w:r w:rsidRPr="004E4CB8">
        <w:rPr>
          <w:sz w:val="28"/>
          <w:szCs w:val="28"/>
          <w:lang w:val="ru-RU" w:eastAsia="ru-RU"/>
        </w:rPr>
        <w:t>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</w:t>
      </w:r>
      <w:r w:rsidRPr="004E4CB8">
        <w:rPr>
          <w:sz w:val="28"/>
          <w:szCs w:val="28"/>
          <w:lang w:val="ru-RU" w:eastAsia="ru-RU"/>
        </w:rPr>
        <w:t xml:space="preserve">го законом порядка привлечения лица к административной ответственности. </w:t>
      </w:r>
    </w:p>
    <w:p w:rsidR="00DE572D" w:rsidRPr="00DE572D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</w:t>
      </w:r>
      <w:r w:rsidRPr="004E4CB8">
        <w:rPr>
          <w:sz w:val="28"/>
          <w:szCs w:val="28"/>
          <w:lang w:val="ru-RU"/>
        </w:rPr>
        <w:t xml:space="preserve">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</w:t>
      </w:r>
      <w:r w:rsidRPr="004E4CB8">
        <w:rPr>
          <w:sz w:val="28"/>
          <w:szCs w:val="28"/>
          <w:lang w:val="ru-RU"/>
        </w:rPr>
        <w:t xml:space="preserve">ия дела. Не допускается использование доказательств, полученных с </w:t>
      </w:r>
      <w:r w:rsidRPr="00DE572D">
        <w:rPr>
          <w:color w:val="000000" w:themeColor="text1"/>
          <w:sz w:val="28"/>
          <w:szCs w:val="28"/>
          <w:lang w:val="ru-RU"/>
        </w:rPr>
        <w:t>нарушением закона.</w:t>
      </w:r>
    </w:p>
    <w:p w:rsidR="00763E85" w:rsidP="00E535D8">
      <w:pPr>
        <w:ind w:left="-567" w:right="-285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"consultantplus://offline/ref=5C5ECE09B83363B760A5A82FDD58C03CA12E145310526515C27682604B613148A4BA553073BAC1AC2455K" </w:instrText>
      </w:r>
      <w:r>
        <w:fldChar w:fldCharType="separate"/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>статье 1.5</w:t>
      </w:r>
      <w:r>
        <w:fldChar w:fldCharType="end"/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</w:t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>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</w:t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ренном </w:t>
      </w:r>
      <w:r>
        <w:fldChar w:fldCharType="begin"/>
      </w:r>
      <w:r>
        <w:instrText xml:space="preserve"> HYPERLINK "consultantplus://offline/ref=5C5ECE09B83363B760A5A82FDD58C03CA12E145310526515C27682604B2651K" </w:instrText>
      </w:r>
      <w:r>
        <w:fldChar w:fldCharType="separate"/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>Кодексом</w:t>
      </w:r>
      <w:r>
        <w:fldChar w:fldCharType="end"/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</w:t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>лжностного лица, рассмотревших дело.</w:t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"consultantplus://offline/ref=5C5ECE09B83363B760A5A82FDD58C03CA12E145310526515C27682604B613148A4BA553275B22C55K" </w:instrText>
      </w:r>
      <w:r>
        <w:fldChar w:fldCharType="separate"/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>примечанием к названной статье</w:t>
      </w:r>
      <w:r>
        <w:fldChar w:fldCharType="end"/>
      </w:r>
      <w:r w:rsidRPr="00DE572D">
        <w:rPr>
          <w:rFonts w:eastAsiaTheme="minorHAnsi"/>
          <w:color w:val="000000" w:themeColor="text1"/>
          <w:sz w:val="28"/>
          <w:szCs w:val="28"/>
          <w:lang w:val="ru-RU" w:eastAsia="en-US"/>
        </w:rPr>
        <w:t>. Неустранимые сомнения в виновности лица, привлекаемого к административной ответственности, толкуются в пользу этого лица.</w:t>
      </w:r>
    </w:p>
    <w:p w:rsidR="00E535D8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ст. 24.1 </w:t>
      </w:r>
      <w:r w:rsidRPr="004E4CB8">
        <w:rPr>
          <w:sz w:val="28"/>
          <w:szCs w:val="28"/>
          <w:lang w:val="ru-RU"/>
        </w:rPr>
        <w:t>Кодекса Российской Федерации об</w:t>
      </w:r>
      <w:r w:rsidRPr="004E4CB8">
        <w:rPr>
          <w:sz w:val="28"/>
          <w:szCs w:val="28"/>
          <w:lang w:val="ru-RU"/>
        </w:rPr>
        <w:t xml:space="preserve"> административных правонарушениях</w:t>
      </w:r>
      <w:r>
        <w:rPr>
          <w:sz w:val="28"/>
          <w:szCs w:val="28"/>
          <w:lang w:val="ru-RU"/>
        </w:rPr>
        <w:t xml:space="preserve"> з</w:t>
      </w:r>
      <w:r w:rsidRPr="004E4CB8" w:rsidR="00D63192">
        <w:rPr>
          <w:sz w:val="28"/>
          <w:szCs w:val="28"/>
          <w:lang w:val="ru-RU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  <w:szCs w:val="28"/>
          <w:lang w:val="ru-RU"/>
        </w:rPr>
        <w:t>.</w:t>
      </w:r>
      <w:r w:rsidRPr="004E4CB8" w:rsidR="00D63192">
        <w:rPr>
          <w:sz w:val="28"/>
          <w:szCs w:val="28"/>
          <w:lang w:val="ru-RU"/>
        </w:rPr>
        <w:t xml:space="preserve"> </w:t>
      </w:r>
    </w:p>
    <w:p w:rsidR="00E535D8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Нарушение процессуальных </w:t>
      </w:r>
      <w:r w:rsidRPr="00E535D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требований </w:t>
      </w:r>
      <w:r>
        <w:fldChar w:fldCharType="begin"/>
      </w:r>
      <w:r>
        <w:instrText xml:space="preserve"> HYPERLINK "consultantplus://offline/ref=DDC4BF308300B698EF45B1F101E30C5EC42B3E4EFABBC0C371CBE97A77k6r9L" </w:instrText>
      </w:r>
      <w:r>
        <w:fldChar w:fldCharType="separate"/>
      </w:r>
      <w:r w:rsidRPr="00E535D8">
        <w:rPr>
          <w:rFonts w:eastAsiaTheme="minorHAnsi"/>
          <w:color w:val="000000" w:themeColor="text1"/>
          <w:sz w:val="28"/>
          <w:szCs w:val="28"/>
          <w:lang w:val="ru-RU" w:eastAsia="en-US"/>
        </w:rPr>
        <w:t>Кодекса</w:t>
      </w:r>
      <w:r>
        <w:fldChar w:fldCharType="end"/>
      </w:r>
      <w:r w:rsidRPr="00E535D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Российской </w:t>
      </w:r>
      <w:r>
        <w:rPr>
          <w:rFonts w:eastAsiaTheme="minorHAnsi"/>
          <w:sz w:val="28"/>
          <w:szCs w:val="28"/>
          <w:lang w:val="ru-RU" w:eastAsia="en-US"/>
        </w:rPr>
        <w:t>Федерации об административных правонарушениях,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</w:t>
      </w:r>
      <w:r>
        <w:rPr>
          <w:rFonts w:eastAsiaTheme="minorHAnsi"/>
          <w:sz w:val="28"/>
          <w:szCs w:val="28"/>
          <w:lang w:val="ru-RU" w:eastAsia="en-US"/>
        </w:rPr>
        <w:t xml:space="preserve">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 Следовательно, производство по делу подлежит  прекращению </w:t>
      </w:r>
      <w:r w:rsidRPr="004E4CB8" w:rsidR="00D63192">
        <w:rPr>
          <w:sz w:val="28"/>
          <w:szCs w:val="28"/>
          <w:lang w:val="ru-RU"/>
        </w:rPr>
        <w:t xml:space="preserve">за отсутствием в действиях </w:t>
      </w:r>
      <w:r>
        <w:rPr>
          <w:sz w:val="28"/>
          <w:szCs w:val="28"/>
          <w:lang w:val="ru-RU"/>
        </w:rPr>
        <w:t xml:space="preserve">Ибраимовой З.Х. </w:t>
      </w:r>
      <w:r w:rsidRPr="004E4CB8" w:rsidR="00D63192">
        <w:rPr>
          <w:sz w:val="28"/>
          <w:szCs w:val="28"/>
          <w:lang w:val="ru-RU"/>
        </w:rPr>
        <w:t xml:space="preserve">состава указанного административного правонарушения.      </w:t>
      </w:r>
    </w:p>
    <w:p w:rsidR="00E535D8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необходимо отметить, что доводы Ибраимовой З.Х. относительно того, что ответственность за совершение вменяемого ей правонарушения должен нести ГСК «Фор</w:t>
      </w:r>
      <w:r>
        <w:rPr>
          <w:sz w:val="28"/>
          <w:szCs w:val="28"/>
          <w:lang w:val="ru-RU"/>
        </w:rPr>
        <w:t>т», не нашли своего объективного подтверждения в ходе рассмотрения дела.</w:t>
      </w:r>
    </w:p>
    <w:p w:rsidR="00E535D8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071D22">
        <w:rPr>
          <w:color w:val="000000"/>
          <w:sz w:val="28"/>
          <w:szCs w:val="28"/>
          <w:lang w:val="ru-RU"/>
        </w:rPr>
        <w:t>Руководствуясь ст.ст.29.9-29.10, 30.1 КоАП РФ, мировой судья –</w:t>
      </w:r>
    </w:p>
    <w:p w:rsidR="00E535D8" w:rsidP="00E535D8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E535D8" w:rsidP="00E535D8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E535D8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535D8" w:rsidP="00E535D8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>
        <w:rPr>
          <w:sz w:val="28"/>
          <w:szCs w:val="28"/>
          <w:lang w:val="ru-RU"/>
        </w:rPr>
        <w:t>Ибраимовой Заремы Халиловны</w:t>
      </w:r>
      <w:r w:rsidRPr="004E4CB8"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ч.25</w:t>
      </w:r>
      <w:r w:rsidRPr="004E4CB8">
        <w:rPr>
          <w:sz w:val="28"/>
          <w:szCs w:val="28"/>
          <w:lang w:val="ru-RU"/>
        </w:rPr>
        <w:t xml:space="preserve"> ст.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</w:t>
      </w:r>
      <w:r w:rsidRPr="004E4CB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</w:t>
      </w:r>
      <w:r w:rsidRPr="004E4CB8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за отсутствием состава данного административного правонарушения. </w:t>
      </w:r>
      <w:r>
        <w:rPr>
          <w:sz w:val="28"/>
          <w:szCs w:val="28"/>
          <w:lang w:val="ru-RU"/>
        </w:rPr>
        <w:t xml:space="preserve">   </w:t>
      </w:r>
    </w:p>
    <w:p w:rsidR="00E535D8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color w:val="000000" w:themeColor="text1"/>
          <w:sz w:val="28"/>
          <w:szCs w:val="28"/>
          <w:lang w:val="ru-RU"/>
        </w:rPr>
        <w:t>Жалоба на постановление может быть подана в Центральный районный суд города Симферополя чере</w:t>
      </w:r>
      <w:r w:rsidRPr="00A55A5E">
        <w:rPr>
          <w:color w:val="000000" w:themeColor="text1"/>
          <w:sz w:val="28"/>
          <w:szCs w:val="28"/>
          <w:lang w:val="ru-RU"/>
        </w:rPr>
        <w:t>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</w:t>
      </w:r>
      <w:r w:rsidRPr="00A55A5E">
        <w:rPr>
          <w:color w:val="000000" w:themeColor="text1"/>
          <w:sz w:val="28"/>
          <w:szCs w:val="28"/>
          <w:lang w:val="ru-RU"/>
        </w:rPr>
        <w:t>новления.</w:t>
      </w:r>
      <w:r w:rsidRPr="00A55A5E">
        <w:rPr>
          <w:b/>
          <w:color w:val="000000" w:themeColor="text1"/>
          <w:sz w:val="28"/>
          <w:szCs w:val="28"/>
          <w:lang w:val="ru-RU"/>
        </w:rPr>
        <w:t xml:space="preserve">   </w:t>
      </w:r>
    </w:p>
    <w:p w:rsidR="00E535D8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60D70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A55A5E">
        <w:rPr>
          <w:b/>
          <w:color w:val="000000" w:themeColor="text1"/>
          <w:sz w:val="28"/>
          <w:szCs w:val="28"/>
          <w:lang w:val="ru-RU"/>
        </w:rPr>
        <w:t>М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ировой судья </w:t>
      </w:r>
      <w:r w:rsid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</w:t>
      </w:r>
      <w:r w:rsidR="00F576DD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           </w:t>
      </w:r>
      <w:r w:rsidRPr="00A811B4" w:rsidR="00D025B3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  </w:t>
      </w:r>
      <w:r w:rsidR="00AC40B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   </w:t>
      </w:r>
      <w:r w:rsidR="004B55C2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 </w:t>
      </w:r>
      <w:r w:rsidRPr="00A811B4" w:rsidR="00D025B3">
        <w:rPr>
          <w:b/>
          <w:color w:val="000000" w:themeColor="text1"/>
          <w:sz w:val="28"/>
          <w:szCs w:val="28"/>
          <w:lang w:val="ru-RU"/>
        </w:rPr>
        <w:t xml:space="preserve">  </w:t>
      </w:r>
      <w:r w:rsidR="0085003C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F80309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E535D8">
        <w:rPr>
          <w:b/>
          <w:color w:val="000000" w:themeColor="text1"/>
          <w:sz w:val="28"/>
          <w:szCs w:val="28"/>
          <w:lang w:val="ru-RU"/>
        </w:rPr>
        <w:t xml:space="preserve">            </w:t>
      </w:r>
      <w:r w:rsidRPr="00A811B4">
        <w:rPr>
          <w:b/>
          <w:color w:val="000000" w:themeColor="text1"/>
          <w:sz w:val="28"/>
          <w:szCs w:val="28"/>
          <w:lang w:val="ru-RU"/>
        </w:rPr>
        <w:t xml:space="preserve">     А.Н. Ляхович </w:t>
      </w:r>
    </w:p>
    <w:p w:rsidR="00F23376" w:rsidP="00E535D8">
      <w:pPr>
        <w:ind w:left="-567" w:right="-285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F23376" w:rsidRPr="00F23376" w:rsidP="00F2337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/>
        </w:rPr>
      </w:pPr>
    </w:p>
    <w:p w:rsidR="00F23376" w:rsidRPr="00A811B4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</w:rPr>
      </w:pPr>
    </w:p>
    <w:sectPr w:rsidSect="004B55C2">
      <w:footerReference w:type="even" r:id="rId5"/>
      <w:footerReference w:type="default" r:id="rId6"/>
      <w:pgSz w:w="11906" w:h="16838"/>
      <w:pgMar w:top="1276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3376">
      <w:rPr>
        <w:rStyle w:val="PageNumber"/>
        <w:noProof/>
      </w:rPr>
      <w:t>5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5BB2"/>
    <w:rsid w:val="000179E6"/>
    <w:rsid w:val="00027D25"/>
    <w:rsid w:val="00032863"/>
    <w:rsid w:val="00071D22"/>
    <w:rsid w:val="00094DCB"/>
    <w:rsid w:val="001415E8"/>
    <w:rsid w:val="00153DBE"/>
    <w:rsid w:val="001A061C"/>
    <w:rsid w:val="001A7BEA"/>
    <w:rsid w:val="001F08D0"/>
    <w:rsid w:val="00230E9B"/>
    <w:rsid w:val="00231E6F"/>
    <w:rsid w:val="00275752"/>
    <w:rsid w:val="0028001E"/>
    <w:rsid w:val="002C3D7D"/>
    <w:rsid w:val="002D4157"/>
    <w:rsid w:val="003009E8"/>
    <w:rsid w:val="0030555F"/>
    <w:rsid w:val="003536D0"/>
    <w:rsid w:val="00370FE9"/>
    <w:rsid w:val="00377293"/>
    <w:rsid w:val="0037757F"/>
    <w:rsid w:val="003B7053"/>
    <w:rsid w:val="003E218A"/>
    <w:rsid w:val="003E63D0"/>
    <w:rsid w:val="003F5F66"/>
    <w:rsid w:val="00403695"/>
    <w:rsid w:val="004063A4"/>
    <w:rsid w:val="00413CB0"/>
    <w:rsid w:val="00422A52"/>
    <w:rsid w:val="004349B9"/>
    <w:rsid w:val="00460D70"/>
    <w:rsid w:val="00485850"/>
    <w:rsid w:val="004B55C2"/>
    <w:rsid w:val="004C06DC"/>
    <w:rsid w:val="004D0BF8"/>
    <w:rsid w:val="004D4BC1"/>
    <w:rsid w:val="004E4CB8"/>
    <w:rsid w:val="004F7B1B"/>
    <w:rsid w:val="004F7D7B"/>
    <w:rsid w:val="00511315"/>
    <w:rsid w:val="00554297"/>
    <w:rsid w:val="005806D5"/>
    <w:rsid w:val="00581B92"/>
    <w:rsid w:val="005B3356"/>
    <w:rsid w:val="005B5FAC"/>
    <w:rsid w:val="005C1168"/>
    <w:rsid w:val="005D7C57"/>
    <w:rsid w:val="005F0458"/>
    <w:rsid w:val="005F50E7"/>
    <w:rsid w:val="005F7440"/>
    <w:rsid w:val="00642D4E"/>
    <w:rsid w:val="00650347"/>
    <w:rsid w:val="00654078"/>
    <w:rsid w:val="00666ACA"/>
    <w:rsid w:val="00671573"/>
    <w:rsid w:val="0068536D"/>
    <w:rsid w:val="006C7C64"/>
    <w:rsid w:val="006E766A"/>
    <w:rsid w:val="006F0391"/>
    <w:rsid w:val="006F3656"/>
    <w:rsid w:val="007120BB"/>
    <w:rsid w:val="00736AA3"/>
    <w:rsid w:val="00763E85"/>
    <w:rsid w:val="007D5C9A"/>
    <w:rsid w:val="007E3525"/>
    <w:rsid w:val="007E3BFD"/>
    <w:rsid w:val="008044FC"/>
    <w:rsid w:val="008123EB"/>
    <w:rsid w:val="00813316"/>
    <w:rsid w:val="008168AB"/>
    <w:rsid w:val="00832CAB"/>
    <w:rsid w:val="008368BE"/>
    <w:rsid w:val="008441D2"/>
    <w:rsid w:val="0085003C"/>
    <w:rsid w:val="008730B0"/>
    <w:rsid w:val="008760B9"/>
    <w:rsid w:val="00892862"/>
    <w:rsid w:val="0089714E"/>
    <w:rsid w:val="008A5BCA"/>
    <w:rsid w:val="008A7DB6"/>
    <w:rsid w:val="009452E7"/>
    <w:rsid w:val="00956F3B"/>
    <w:rsid w:val="00976C0B"/>
    <w:rsid w:val="00982880"/>
    <w:rsid w:val="009906C4"/>
    <w:rsid w:val="009A1154"/>
    <w:rsid w:val="009F3E14"/>
    <w:rsid w:val="00A022A7"/>
    <w:rsid w:val="00A07BF0"/>
    <w:rsid w:val="00A3096B"/>
    <w:rsid w:val="00A43CAD"/>
    <w:rsid w:val="00A45C8D"/>
    <w:rsid w:val="00A55A5E"/>
    <w:rsid w:val="00A811B4"/>
    <w:rsid w:val="00AA27C5"/>
    <w:rsid w:val="00AB3A3D"/>
    <w:rsid w:val="00AC40BE"/>
    <w:rsid w:val="00AD43EA"/>
    <w:rsid w:val="00AE1C12"/>
    <w:rsid w:val="00AF5A24"/>
    <w:rsid w:val="00B37ED5"/>
    <w:rsid w:val="00B7654E"/>
    <w:rsid w:val="00BB2D95"/>
    <w:rsid w:val="00BD3214"/>
    <w:rsid w:val="00C22E64"/>
    <w:rsid w:val="00C235C9"/>
    <w:rsid w:val="00C24C68"/>
    <w:rsid w:val="00C40FEF"/>
    <w:rsid w:val="00C90C77"/>
    <w:rsid w:val="00CC1918"/>
    <w:rsid w:val="00CE5226"/>
    <w:rsid w:val="00D025B3"/>
    <w:rsid w:val="00D07C2A"/>
    <w:rsid w:val="00D30469"/>
    <w:rsid w:val="00D30DF7"/>
    <w:rsid w:val="00D413CA"/>
    <w:rsid w:val="00D60B8A"/>
    <w:rsid w:val="00D62781"/>
    <w:rsid w:val="00D63192"/>
    <w:rsid w:val="00D67799"/>
    <w:rsid w:val="00D769F0"/>
    <w:rsid w:val="00D950F0"/>
    <w:rsid w:val="00DA5315"/>
    <w:rsid w:val="00DC1F8E"/>
    <w:rsid w:val="00DE572D"/>
    <w:rsid w:val="00DF2FE9"/>
    <w:rsid w:val="00DF3545"/>
    <w:rsid w:val="00E03015"/>
    <w:rsid w:val="00E044BE"/>
    <w:rsid w:val="00E1182A"/>
    <w:rsid w:val="00E15616"/>
    <w:rsid w:val="00E22781"/>
    <w:rsid w:val="00E30032"/>
    <w:rsid w:val="00E44C2E"/>
    <w:rsid w:val="00E535D8"/>
    <w:rsid w:val="00E75068"/>
    <w:rsid w:val="00EA74AF"/>
    <w:rsid w:val="00EC741A"/>
    <w:rsid w:val="00ED64CA"/>
    <w:rsid w:val="00EE12D2"/>
    <w:rsid w:val="00EF7705"/>
    <w:rsid w:val="00F05332"/>
    <w:rsid w:val="00F11086"/>
    <w:rsid w:val="00F23376"/>
    <w:rsid w:val="00F511A8"/>
    <w:rsid w:val="00F576DD"/>
    <w:rsid w:val="00F57F41"/>
    <w:rsid w:val="00F80309"/>
    <w:rsid w:val="00F87419"/>
    <w:rsid w:val="00F918EE"/>
    <w:rsid w:val="00FC5D6D"/>
    <w:rsid w:val="00FD06F4"/>
    <w:rsid w:val="00FD3674"/>
    <w:rsid w:val="00FF0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  <w:style w:type="table" w:styleId="TableGrid">
    <w:name w:val="Table Grid"/>
    <w:basedOn w:val="TableNormal"/>
    <w:uiPriority w:val="59"/>
    <w:rsid w:val="00F2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9ACB-489B-4811-A357-24253A34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