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CC44C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/1</w:t>
      </w:r>
      <w:r w:rsidR="003737B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C44C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февраля 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ымских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D5EF5" w:rsidRPr="009550DB" w:rsidP="00CD5EF5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 xml:space="preserve">» </w:t>
      </w:r>
      <w:r w:rsidRPr="009550D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>»</w:t>
      </w:r>
      <w:r w:rsidRPr="009550DB">
        <w:rPr>
          <w:rFonts w:ascii="Times New Roman" w:hAnsi="Times New Roman" w:cs="Times New Roman"/>
          <w:sz w:val="28"/>
          <w:szCs w:val="28"/>
        </w:rPr>
        <w:t xml:space="preserve">» </w:t>
      </w:r>
      <w:r w:rsidR="005D379D">
        <w:rPr>
          <w:rFonts w:ascii="Times New Roman" w:hAnsi="Times New Roman" w:cs="Times New Roman"/>
          <w:sz w:val="28"/>
          <w:szCs w:val="28"/>
        </w:rPr>
        <w:t>Логунова Е</w:t>
      </w:r>
      <w:r w:rsidR="008D6312">
        <w:rPr>
          <w:rFonts w:ascii="Times New Roman" w:hAnsi="Times New Roman" w:cs="Times New Roman"/>
          <w:sz w:val="28"/>
          <w:szCs w:val="28"/>
        </w:rPr>
        <w:t>.</w:t>
      </w:r>
      <w:r w:rsidR="005D379D">
        <w:rPr>
          <w:rFonts w:ascii="Times New Roman" w:hAnsi="Times New Roman" w:cs="Times New Roman"/>
          <w:sz w:val="28"/>
          <w:szCs w:val="28"/>
        </w:rPr>
        <w:t xml:space="preserve"> А</w:t>
      </w:r>
      <w:r w:rsidR="008D6312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hAnsi="Times New Roman" w:cs="Times New Roman"/>
          <w:sz w:val="28"/>
          <w:szCs w:val="28"/>
        </w:rPr>
        <w:t xml:space="preserve">,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>»</w:t>
      </w:r>
      <w:r w:rsidR="005D37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C44C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Логунов Е.А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>.,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 xml:space="preserve">» 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Русстрой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>»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налоговый орган по месту учета в установленный законодательством о налогах и сборах срок налоговую декларацию по налогу на имущество организаций за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 xml:space="preserve">» </w:t>
      </w:r>
      <w:r w:rsidRPr="00CC44C1" w:rsidR="008D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год по сроку предоставления не позднее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>»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, фактически деклар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ация представлена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>»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>Логунов Е.А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извещен надлежаще, о причинах неявки не сообщил, ходатайств мировому судье не направил.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>Логунов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реть дело в отсутствие 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>Логунов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C44C1" w:rsidRPr="00CC44C1" w:rsidP="00CC4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C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стративного правонарушения в связи с неисполнением либо ненадлежащим исполнением своих служебных обязанностей.</w:t>
      </w:r>
    </w:p>
    <w:p w:rsidR="00CC44C1" w:rsidRPr="00CC44C1" w:rsidP="00CC4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налоговый орган по месту уче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та налоговые декларации (расчеты), если такая обязанность предусмотрена законодательством о налогах и сборах.</w:t>
      </w:r>
    </w:p>
    <w:p w:rsidR="00CC44C1" w:rsidRPr="00CC44C1" w:rsidP="00CC4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C1">
        <w:rPr>
          <w:rFonts w:ascii="Times New Roman" w:eastAsia="Times New Roman" w:hAnsi="Times New Roman" w:cs="Times New Roman"/>
          <w:sz w:val="28"/>
          <w:szCs w:val="28"/>
        </w:rPr>
        <w:t>Порядок определения, уплаты налога на имущество организаций, в том числе сроки предоставления налогоплательщиками в налоговый орган налоговой декл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арации на имущество организаций, регулируется главой 30 Налогового кодекса Российской Федерации.</w:t>
      </w:r>
    </w:p>
    <w:p w:rsidR="00CC44C1" w:rsidRPr="00CC44C1" w:rsidP="00CC4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C1">
        <w:rPr>
          <w:rFonts w:ascii="Times New Roman" w:eastAsia="Times New Roman" w:hAnsi="Times New Roman" w:cs="Times New Roman"/>
          <w:sz w:val="28"/>
          <w:szCs w:val="28"/>
        </w:rPr>
        <w:t>В соответствии с п. 1 ст. 386 Налогового кодекса Российской Федерации налогоплательщики обязаны по истечении налогового периода представлять в налоговые органы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CC44C1" w:rsidRPr="00CC44C1" w:rsidP="00CC4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C1">
        <w:rPr>
          <w:rFonts w:ascii="Times New Roman" w:eastAsia="Times New Roman" w:hAnsi="Times New Roman" w:cs="Times New Roman"/>
          <w:sz w:val="28"/>
          <w:szCs w:val="28"/>
        </w:rPr>
        <w:t>Пунктом 1 ст. 379 Налогового кодекса Р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оссийской Федерации предусмотрено, что налоговым периодом признается календарный год.</w:t>
      </w:r>
    </w:p>
    <w:p w:rsidR="00CC44C1" w:rsidRPr="00CC44C1" w:rsidP="00CC4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C1">
        <w:rPr>
          <w:rFonts w:ascii="Times New Roman" w:eastAsia="Times New Roman" w:hAnsi="Times New Roman" w:cs="Times New Roman"/>
          <w:sz w:val="28"/>
          <w:szCs w:val="28"/>
        </w:rPr>
        <w:t>Согласно п. 3 ст. 386 Налогового кодекса Российской Федерации (в редакции, действующей на момент возникновения обязанности) налоговые декларации по итогам налогового пери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ода представляются налогоплательщиками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 марта года, следующего за истекшим налоговым периодом.</w:t>
      </w:r>
    </w:p>
    <w:p w:rsidR="00CC44C1" w:rsidRPr="00CC44C1" w:rsidP="00CC4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C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C44C1" w:rsidRPr="00CC44C1" w:rsidP="00CC4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C1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 на имущество о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рганизаций за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 xml:space="preserve">» 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 год является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>»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4C1" w:rsidP="00CC4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налоговая декларация по налогу на имущество организаций за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 xml:space="preserve">» 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 год подана в налоговый орган по месту нахождения недвижимого имущества юридическим лицом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>»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, граничный с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налоговой декларации –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>»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представлена с нарушением граничного срока предоставления.</w:t>
      </w:r>
    </w:p>
    <w:p w:rsidR="00CD5EF5" w:rsidRPr="009550DB" w:rsidP="00CC4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 xml:space="preserve">»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8D6312">
        <w:rPr>
          <w:rFonts w:ascii="Times New Roman" w:hAnsi="Times New Roman" w:cs="Times New Roman"/>
          <w:sz w:val="28"/>
          <w:szCs w:val="28"/>
        </w:rPr>
        <w:t>«</w:t>
      </w:r>
      <w:r w:rsidR="008D6312">
        <w:rPr>
          <w:rFonts w:ascii="Times New Roman" w:hAnsi="Times New Roman" w:cs="Times New Roman"/>
          <w:sz w:val="27"/>
          <w:szCs w:val="27"/>
        </w:rPr>
        <w:t>данные изъяты</w:t>
      </w:r>
      <w:r w:rsidR="008D6312">
        <w:rPr>
          <w:rFonts w:ascii="Times New Roman" w:hAnsi="Times New Roman" w:cs="Times New Roman"/>
          <w:sz w:val="28"/>
          <w:szCs w:val="28"/>
        </w:rPr>
        <w:t>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правонарушения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>Логунов Е.А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9550DB" w:rsidR="00C55A1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>Логунов Е.А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Опровергающих указанные обстоятельства доказательств мировому судье не представлено.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>Логунов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 №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>91032329100109500002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>10.11.2023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копией налоговой декларации в электронном виде,  копией квитанции о приеме налоговой декларации, копией акта, копией решения, сведениями из Единого государственного реестра 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>Логунов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>Логунов Е.А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 правонарушение, предусмотренное ст.15.5 Кодекса Российской Федерации об административных правонаруше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административных право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>Логунов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 при возбуждении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отсутс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твие смягчающих и отягчающих ответственность обстоятельств, то обстоятельство, что 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>Логунов Е.А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правонарушения) к административной ответственности не привлекал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имеется), мировой судья считает необходимым подвергнуть 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>Логунов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9D" w:rsidR="005D379D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9D">
        <w:rPr>
          <w:rFonts w:ascii="Times New Roman" w:eastAsia="Times New Roman" w:hAnsi="Times New Roman" w:cs="Times New Roman"/>
          <w:sz w:val="28"/>
          <w:szCs w:val="28"/>
        </w:rPr>
        <w:t>Логунова Е</w:t>
      </w:r>
      <w:r w:rsidR="008D63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379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8D63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ст.15.5 Кодекса Российской Федерации об административных правонарушениях, и назначить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в виде предупреждения.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спублики Крым через мирового судью судебного участка №1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ой судья:              </w:t>
      </w:r>
      <w:r w:rsidR="005130A7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1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1975D0"/>
    <w:rsid w:val="00205D46"/>
    <w:rsid w:val="00213F47"/>
    <w:rsid w:val="0023508B"/>
    <w:rsid w:val="00307882"/>
    <w:rsid w:val="003737B3"/>
    <w:rsid w:val="003D4023"/>
    <w:rsid w:val="005130A7"/>
    <w:rsid w:val="00584362"/>
    <w:rsid w:val="005D379D"/>
    <w:rsid w:val="00881B46"/>
    <w:rsid w:val="008D6312"/>
    <w:rsid w:val="008D7021"/>
    <w:rsid w:val="008F6DF5"/>
    <w:rsid w:val="00916617"/>
    <w:rsid w:val="00923598"/>
    <w:rsid w:val="009550DB"/>
    <w:rsid w:val="009F0F1D"/>
    <w:rsid w:val="00A072C6"/>
    <w:rsid w:val="00BB3B9C"/>
    <w:rsid w:val="00C55A1C"/>
    <w:rsid w:val="00CC44C1"/>
    <w:rsid w:val="00CD5EF5"/>
    <w:rsid w:val="00D805A6"/>
    <w:rsid w:val="00DC29F9"/>
    <w:rsid w:val="00FF27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