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3E9C" w:rsidRPr="003A7945" w:rsidP="00ED3B6C">
      <w:pPr>
        <w:spacing w:after="0" w:line="240" w:lineRule="auto"/>
        <w:ind w:left="284" w:right="-558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Дело № 05-00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33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2C3E9C" w:rsidRPr="003A7945" w:rsidP="00ED3B6C">
      <w:pPr>
        <w:spacing w:after="0" w:line="240" w:lineRule="auto"/>
        <w:ind w:left="284" w:right="-55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31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527"/>
      </w:tblGrid>
      <w:tr w:rsidTr="00ED3B6C">
        <w:tblPrEx>
          <w:tblW w:w="10312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9C" w:rsidRPr="003A7945" w:rsidP="00ED3B6C">
            <w:pPr>
              <w:spacing w:after="0" w:line="240" w:lineRule="auto"/>
              <w:ind w:left="284" w:right="-558" w:hanging="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 января 2020</w:t>
            </w:r>
            <w:r w:rsidRPr="003A794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2C3E9C" w:rsidRPr="003A7945" w:rsidP="00ED3B6C">
            <w:pPr>
              <w:spacing w:after="0" w:line="240" w:lineRule="auto"/>
              <w:ind w:left="284" w:right="-558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E9C" w:rsidRPr="003A7945" w:rsidP="00ED3B6C">
            <w:pPr>
              <w:spacing w:after="0" w:line="240" w:lineRule="auto"/>
              <w:ind w:left="284" w:right="-55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A794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город Симферополь </w:t>
            </w:r>
          </w:p>
        </w:tc>
      </w:tr>
    </w:tbl>
    <w:p w:rsidR="002C3E9C" w:rsidRPr="003A7945" w:rsidP="00ED3B6C">
      <w:pPr>
        <w:spacing w:after="0" w:line="240" w:lineRule="auto"/>
        <w:ind w:left="284" w:right="-558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исполняющий обязанности мирового судьи </w:t>
      </w:r>
      <w:r w:rsidRPr="003A7945" w:rsidR="008E78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судебного участка № 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3A7945" w:rsidR="008E78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</w:t>
      </w:r>
      <w:r w:rsidRPr="003A7945" w:rsidR="008E78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Крым 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с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участием прокурора – 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Зарединовой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Д.Э.,</w:t>
      </w:r>
    </w:p>
    <w:p w:rsidR="002C3E9C" w:rsidRPr="003A7945" w:rsidP="00ED3B6C">
      <w:pPr>
        <w:spacing w:after="0" w:line="240" w:lineRule="auto"/>
        <w:ind w:left="284" w:right="-558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стать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ёй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E782C">
        <w:rPr>
          <w:rFonts w:ascii="Times New Roman" w:hAnsi="Times New Roman" w:cs="Times New Roman"/>
          <w:sz w:val="28"/>
          <w:szCs w:val="28"/>
          <w:lang w:val="ru-RU" w:eastAsia="ru-RU"/>
        </w:rPr>
        <w:t>14.56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6B6310" w:rsidRPr="003A7945" w:rsidP="00ED3B6C">
      <w:pPr>
        <w:spacing w:after="0" w:line="240" w:lineRule="auto"/>
        <w:ind w:left="284" w:right="-558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 отношении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D152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152C8">
        <w:rPr>
          <w:rFonts w:ascii="Times New Roman" w:hAnsi="Times New Roman" w:cs="Times New Roman"/>
          <w:sz w:val="28"/>
          <w:szCs w:val="28"/>
          <w:lang w:val="ru-RU" w:eastAsia="ru-RU"/>
        </w:rPr>
        <w:t>Колган</w:t>
      </w:r>
      <w:r w:rsidR="00D152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Сергеевича</w:t>
      </w:r>
      <w:r w:rsidRPr="003A79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3A79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="00D152C8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3A79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3A7945">
        <w:rPr>
          <w:rFonts w:ascii="Times New Roman" w:eastAsia="Times New Roman" w:hAnsi="Times New Roman"/>
          <w:sz w:val="28"/>
          <w:szCs w:val="28"/>
          <w:lang w:val="ru-RU" w:eastAsia="ru-RU"/>
        </w:rPr>
        <w:t>, зарегистрированно</w:t>
      </w:r>
      <w:r w:rsidR="00D152C8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3A79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проживающе</w:t>
      </w:r>
      <w:r w:rsidR="00D152C8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3A79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адресу: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2C3E9C" w:rsidRPr="003A7945" w:rsidP="00ED3B6C">
      <w:pPr>
        <w:spacing w:after="0" w:line="240" w:lineRule="auto"/>
        <w:ind w:left="284" w:right="-55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B6310" w:rsidRPr="003A7945" w:rsidP="00ED3B6C">
      <w:pPr>
        <w:spacing w:after="0" w:line="240" w:lineRule="auto"/>
        <w:ind w:left="284" w:right="-55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80535A" w:rsidRPr="0080535A" w:rsidP="00ED3B6C">
      <w:pPr>
        <w:shd w:val="clear" w:color="auto" w:fill="FFFFFF"/>
        <w:spacing w:after="0" w:line="240" w:lineRule="auto"/>
        <w:ind w:left="284" w:right="-558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Прокуратурой Центрального района г. Симферополя на основании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поручения прокуратуры города Симферополя от 05.12.2019</w:t>
      </w:r>
      <w:r w:rsidR="008E21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 с привлечением специалистов ИФНС России по г. Симферополю Республики Крым</w:t>
      </w:r>
      <w:r w:rsidR="008E2192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проведена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проверка деятельности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Александра Сергеевича (далее -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А.С.), ИНН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исполнения требований законодательства в сфере кредитно-ба</w:t>
      </w:r>
      <w:r w:rsidR="008E2192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ковской деятельности в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расположенном по адресу: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0535A" w:rsidRPr="0080535A" w:rsidP="00ED3B6C">
      <w:pPr>
        <w:shd w:val="clear" w:color="auto" w:fill="FFFFFF"/>
        <w:spacing w:after="0" w:line="240" w:lineRule="auto"/>
        <w:ind w:left="284" w:right="-558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Проверкой выявлены факты заключения договоров комиссии на реализацию товара бывшего в употреблении. Комиссионером в данном магазине выступает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А.С. Однако фактически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А.С. осуществляется завуалированная деятельность ломбарда, то есть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предоставление займов гражданам под залог имущества, поскольку, передавая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денежные средства гражданам до реализации переданного имущества, осуществляет возмездное хранение такого имущества с взиманием вознаграждения.</w:t>
      </w:r>
    </w:p>
    <w:p w:rsidR="0080535A" w:rsidRPr="0080535A" w:rsidP="00ED3B6C">
      <w:pPr>
        <w:shd w:val="clear" w:color="auto" w:fill="FFFFFF"/>
        <w:spacing w:after="0" w:line="240" w:lineRule="auto"/>
        <w:ind w:left="284" w:right="-558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Кроме того, согласно указанного договора после истечения срока указанного в п. 3.1 договора, осуществляет возмездное хранение такого имущества с взиманием вознаграждения, как правило, в размере 3% в первый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день хранения, а в последующем 3% от цены товара, суммы комиссионного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вознаграждения и вознаграждения за хранение товара за каждый день до истечения срока хранения.</w:t>
      </w:r>
    </w:p>
    <w:p w:rsidR="0080535A" w:rsidRPr="0080535A" w:rsidP="00ED3B6C">
      <w:pPr>
        <w:shd w:val="clear" w:color="auto" w:fill="FFFFFF"/>
        <w:tabs>
          <w:tab w:val="left" w:pos="7963"/>
        </w:tabs>
        <w:spacing w:after="0" w:line="240" w:lineRule="auto"/>
        <w:ind w:left="284" w:right="-558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Статьей 4 Федерального закона от 21.12.2013</w:t>
      </w:r>
      <w:r w:rsidR="00ED3B6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353-ФЗ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 потребительском кредите (займе)» установлено, что профессиональная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  <w:t>деятельность по предоставлению потребительских займов осуществляется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кредитными организациями, а также не кредитными финансовыми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организациями в случаях, определенных федеральными законами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об их деятельности.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Право осуществлять профессиональную деятельность по предоставлению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потребительских займов в порядке, определенном Федеральным законом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от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21.12.2013</w:t>
      </w:r>
      <w:r w:rsidR="00ED3B6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№ 353-ФЗ «О потребительском кредите (займе)», предоставлено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микрофинансовым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организациям и ломбардам, в соответствии с Федеральным</w:t>
      </w:r>
      <w:r w:rsidR="00ED3B6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законом</w:t>
      </w:r>
      <w:r w:rsidRPr="0080535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от 02.07.2010</w:t>
      </w:r>
      <w:r w:rsidR="00ED3B6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151-ФЗ «О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микрофинансовой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микр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офинансовых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организациях» и ст. 2 Федерального закона от 19.07.2007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№ 1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96-ФЗ «О ломбардах» (далее - Федеральный закон от 19.07.2007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№1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96-ФЗ).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ч. 1 ст. 2 Федерального закона от 19.07.2007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№196-ФЗ,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ломбардом является юридическое лицо - специализированная коммерческая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организация, основными видами деятельности которой являются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едоставление краткосрочных займов гражданам и хранение вещей.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со ст. 7 Федерального закона от 19.07.2007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№196-ФЗ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условиям договора займа ломбард (заимодавец) передает на возвратной и возмездной основе на срок не более одного года заем гражданину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физическому лицу) - заемщику, а заемщик, одновременно являющийся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залогодателем, передает ломбарду имущество, являющееся предметом залога.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Договор займа совершается в письменной форме и считается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заключенным с момента передачи заемщику суммы займа и передачи ломбарду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закладываемой вещи.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Существенными условиями договора займа являются наименование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заложенной вещи, сумма ее оценки, произведенной в соответствии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со ст. 5 настоящего Федерального закона, сумма предоставленного займа, процентная ставка по займу и срок предоставления займа. Договор займа оформляется выдачей ломбардом заемщику залогового билета. Характерным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признаком деятельности ломбарда является обязательное заключение договора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хранения имущества одновременно с договором займа и установление срока, в течение которого имущество может быть выкуплено.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ч. 1 ст. 9 Федерального закона от 19.07.2007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№196-ФЗ,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по условиям договора хранения гражданин (физическое лицо) -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поклажедатель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сдает ломбарду на хранение принадлежащую ему вещь, а ломбард обязуется 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осуществить на возмездной основе хранение принятой вещи.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Так, 21.11.2019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между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А.С и </w:t>
      </w:r>
      <w:r w:rsidR="00F35698">
        <w:t>&lt;</w:t>
      </w:r>
      <w:r w:rsidR="00F35698">
        <w:rPr>
          <w:lang w:val="ru-RU"/>
        </w:rPr>
        <w:t>ФИО1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заключен договор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комиссии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сумму 2 000 рублей, после заключения которого </w:t>
      </w:r>
      <w:r w:rsidR="00F35698">
        <w:t>&lt;</w:t>
      </w:r>
      <w:r w:rsidR="00F35698">
        <w:rPr>
          <w:lang w:val="ru-RU"/>
        </w:rPr>
        <w:t>ФИО1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были выданы денежные средства в размере 2 000 руб.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Пунктом 1.1 указанного договора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омиссионер обязуется по поручению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омитента за вознаграждение совершить от своего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имени за счет комитента реализацию нового или бывшего в употреблении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имущества, принадлежащего к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омитенту на праве собственности.</w:t>
      </w:r>
    </w:p>
    <w:p w:rsidR="00EB4038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Пунктом 3.2 договора комиссии установлено вознаграждение за хранение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товара. Если в установленный в п. 3.1 договора срок, имущество, переданное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омитентом не реализовано, оно переходит на возмездное хранение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омиссионеру на срок 10 дней с выплатой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омитентом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омиссионеру вознаграждения в размере 3% в первый день хранения, а в последующем 3% от цены товара, суммы комиссионного вознаграждения и вознаграждения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за хранение товара за каждый день, до истечения срока хранения.</w:t>
      </w:r>
    </w:p>
    <w:p w:rsidR="0080535A" w:rsidRPr="0080535A" w:rsidP="00EB4038">
      <w:pPr>
        <w:shd w:val="clear" w:color="auto" w:fill="FFFFFF"/>
        <w:spacing w:after="0" w:line="240" w:lineRule="auto"/>
        <w:ind w:left="-284" w:right="99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Согласно п. 4.1 заключенного договора комиссии, размер комиссионного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вознаграждения составляет 3% от продажной стоимости товара.</w:t>
      </w:r>
    </w:p>
    <w:p w:rsidR="0080535A" w:rsidRPr="0080535A" w:rsidP="0080535A">
      <w:pPr>
        <w:shd w:val="clear" w:color="auto" w:fill="FFFFFF"/>
        <w:spacing w:after="0" w:line="240" w:lineRule="auto"/>
        <w:ind w:left="7" w:right="108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  <w:sectPr>
          <w:pgSz w:w="11909" w:h="16834"/>
          <w:pgMar w:top="1087" w:right="1030" w:bottom="360" w:left="1282" w:header="720" w:footer="720" w:gutter="0"/>
          <w:cols w:space="60"/>
          <w:noEndnote/>
        </w:sectPr>
      </w:pPr>
    </w:p>
    <w:p w:rsidR="00EB4038" w:rsidP="00EB4038">
      <w:pPr>
        <w:shd w:val="clear" w:color="auto" w:fill="FFFFFF"/>
        <w:spacing w:after="0" w:line="240" w:lineRule="auto"/>
        <w:ind w:left="-284" w:right="321" w:firstLine="706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п.  8.1  договора, в случае досрочного расторжения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договора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по     инициативе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омитента     последний     обязан     возместить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ком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иссионеру израсходованные им на исполнение комиссионного поручения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нежные   средства   в   размере   2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100   рублей,   после   чего   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омиссионер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возв</w:t>
      </w:r>
      <w:r w:rsidRPr="0080535A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>ращает товар комитенту.</w:t>
      </w:r>
      <w:r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</w:p>
    <w:p w:rsidR="00EB4038" w:rsidP="00EB4038">
      <w:pPr>
        <w:shd w:val="clear" w:color="auto" w:fill="FFFFFF"/>
        <w:spacing w:after="0" w:line="240" w:lineRule="auto"/>
        <w:ind w:left="-284" w:right="321" w:firstLine="706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Аналогичные     договоры     были     заключены 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А.С.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80535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F35698">
        <w:t>&lt;</w:t>
      </w:r>
      <w:r w:rsidR="00F35698">
        <w:rPr>
          <w:lang w:val="ru-RU"/>
        </w:rPr>
        <w:t>ФИО2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от 22.11.2019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№</w:t>
      </w:r>
      <w:r w:rsidRPr="0080535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val="ru-RU"/>
        </w:rPr>
        <w:t xml:space="preserve">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, </w:t>
      </w:r>
      <w:r w:rsidR="00F35698">
        <w:t>&lt;</w:t>
      </w:r>
      <w:r w:rsidR="00F35698">
        <w:rPr>
          <w:lang w:val="ru-RU"/>
        </w:rPr>
        <w:t>ФИО3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от 22.11.2019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г.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F35698">
        <w:t>&lt;</w:t>
      </w:r>
      <w:r w:rsidR="00F35698">
        <w:rPr>
          <w:lang w:val="ru-RU"/>
        </w:rPr>
        <w:t>ФИО4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от 25.11.2019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, </w:t>
      </w:r>
      <w:r w:rsidR="00F35698">
        <w:t>&lt;</w:t>
      </w:r>
      <w:r w:rsidR="00F35698">
        <w:rPr>
          <w:lang w:val="ru-RU"/>
        </w:rPr>
        <w:t>ФИО5</w:t>
      </w:r>
      <w:r w:rsidR="00F35698">
        <w:t>&gt;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от</w:t>
      </w:r>
      <w:r w:rsidRPr="0080535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11.2019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35698">
        <w:t>&lt;</w:t>
      </w:r>
      <w:r w:rsidR="00F35698">
        <w:rPr>
          <w:lang w:val="ru-RU"/>
        </w:rPr>
        <w:t>ФИО6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11.12.2019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F35698">
        <w:t>&lt;</w:t>
      </w:r>
      <w:r w:rsidR="00F35698">
        <w:rPr>
          <w:lang w:val="ru-RU"/>
        </w:rPr>
        <w:t>ФИО7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от 03.12.2019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.</w:t>
      </w:r>
      <w:r w:rsidR="00F3569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</w:p>
    <w:p w:rsidR="00EB4038" w:rsidP="00EB4038">
      <w:pPr>
        <w:shd w:val="clear" w:color="auto" w:fill="FFFFFF"/>
        <w:spacing w:after="0" w:line="240" w:lineRule="auto"/>
        <w:ind w:left="-284" w:right="321" w:firstLine="70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Действия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А.С. по передаче денежных средств в момент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лючения договора до реализации имущества, хранение имущества в течение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определенного в договоре срока, возможность выкупа имущества в течение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это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го срока до его реализации свидетельствуют о том, что между сторонами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договора фактически возникали правоотношения по выдаче денежного займа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потребительского кредита) под залог имущества.</w:t>
      </w:r>
    </w:p>
    <w:p w:rsidR="0080535A" w:rsidRPr="0080535A" w:rsidP="00EB4038">
      <w:pPr>
        <w:shd w:val="clear" w:color="auto" w:fill="FFFFFF"/>
        <w:spacing w:after="0" w:line="240" w:lineRule="auto"/>
        <w:ind w:left="-284" w:right="321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Наличие в договорах комиссии условий о вознаграждении за хранение </w:t>
      </w:r>
      <w:r w:rsidR="00EB4038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им</w:t>
      </w:r>
      <w:r w:rsidRPr="0080535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ущества в размере 3% в первый день хранения, а в последующем 3% от цены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товара за каждый день хранения, а также увеличение суммы возвращаемых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денежных средств за досрочное расторжение договора комиссии свидетельствуют об установлении таким способом размера процентов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за пользование денежными средствами, выданными при заключении договора </w:t>
      </w:r>
      <w:r w:rsidR="00EB40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денежный заем).</w:t>
      </w:r>
    </w:p>
    <w:p w:rsidR="0080535A" w:rsidRPr="0080535A" w:rsidP="00EB4038">
      <w:pPr>
        <w:shd w:val="clear" w:color="auto" w:fill="FFFFFF"/>
        <w:spacing w:after="0" w:line="240" w:lineRule="auto"/>
        <w:ind w:left="-284" w:right="321" w:firstLine="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п. 1 ст. 990 Гражданского кодекса Российской Федерации (далее - ГК РФ) по договору комиссии одна сторона обязуется по поручению другой стороны за вознаграждение совершить одну или несколько сделок от своего имени, но за счет комитента.</w:t>
      </w:r>
    </w:p>
    <w:p w:rsidR="0080535A" w:rsidRPr="0080535A" w:rsidP="00EB4038">
      <w:pPr>
        <w:shd w:val="clear" w:color="auto" w:fill="FFFFFF"/>
        <w:spacing w:after="0" w:line="240" w:lineRule="auto"/>
        <w:ind w:left="-284" w:right="321" w:firstLine="6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В силу ст. 999 ГК РФ по исполнении поручения комиссионер обязан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представить отчет комитенту и передать ему все полученное по договору комиссии.</w:t>
      </w:r>
    </w:p>
    <w:p w:rsidR="0080535A" w:rsidRPr="0080535A" w:rsidP="00EB4038">
      <w:pPr>
        <w:shd w:val="clear" w:color="auto" w:fill="FFFFFF"/>
        <w:spacing w:after="0" w:line="240" w:lineRule="auto"/>
        <w:ind w:left="-284" w:right="321" w:firstLine="67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со ст. 992 ГК РФ принятое на себя поручение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комиссионер обязан исполнить на наиболее выгодных для комитента условиях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 соответствии с указаниями комитента, а при отсутствии в договоре комиссии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таких указаний - в соответствии с обычаями делового оборота или иными обычно предъявляемыми требованиями.</w:t>
      </w:r>
    </w:p>
    <w:p w:rsidR="0080535A" w:rsidRPr="0080535A" w:rsidP="00EB4038">
      <w:pPr>
        <w:shd w:val="clear" w:color="auto" w:fill="FFFFFF"/>
        <w:tabs>
          <w:tab w:val="left" w:pos="7171"/>
        </w:tabs>
        <w:spacing w:after="0" w:line="240" w:lineRule="auto"/>
        <w:ind w:left="-284" w:right="321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Согласно условиям п. 3.2 договора комиссии, предусматривающие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  <w:t>комиссионное вознаграждение комиссионера в размере 3% за каждый день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хранения товара до истечения срока хранения, фактически устанавливают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санкцию за несвоевременную реализацию магазином переданного ему товара,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что противоречит смыслу комиссионных отношений, определенных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80535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>ст. 992 ГК РФ.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80535A" w:rsidRPr="0080535A" w:rsidP="00844D8C">
      <w:pPr>
        <w:shd w:val="clear" w:color="auto" w:fill="FFFFFF"/>
        <w:spacing w:after="0" w:line="240" w:lineRule="auto"/>
        <w:ind w:left="-284" w:right="321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Установленное пунктом 8.1 договора комиссии условие о сумме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возвращаемых денежных средств за досрочное расторжение договора комиссии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по   инициативе   к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омитента   закрепляет   ответственность   комитента   перед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комисси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онером в сумме, состоящей из величины продажной стоимости товара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размера комиссионного вознаграждения, что свидетельствует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авансировании комиссионером комитента, т.е. передаче последнему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де</w:t>
      </w: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нежных средств до реализации переданного на комиссию имущества.</w:t>
      </w:r>
    </w:p>
    <w:p w:rsidR="0080535A" w:rsidRPr="0080535A" w:rsidP="00844D8C">
      <w:pPr>
        <w:shd w:val="clear" w:color="auto" w:fill="FFFFFF"/>
        <w:spacing w:after="0" w:line="240" w:lineRule="auto"/>
        <w:ind w:left="142" w:right="-567" w:firstLine="60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Согласно правовой позиции, изложенной в информационном письме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Пр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езидиума ВАС РФ от 17.11.2004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85, при отсутствии соглашения сторон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r w:rsidRPr="0080535A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авансировании комиссионером комитента перечисление первым последнему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денежных средств до реализации переданного на комиссию имущества противоречит природе комиссионных отношений, так как свидетельствует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об исполнении договора за счет комиссионера, который в этом случае передает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не то, что им было получено по сделке.</w:t>
      </w:r>
    </w:p>
    <w:p w:rsidR="0080535A" w:rsidRPr="0080535A" w:rsidP="00844D8C">
      <w:pPr>
        <w:shd w:val="clear" w:color="auto" w:fill="FFFFFF"/>
        <w:spacing w:after="0" w:line="240" w:lineRule="auto"/>
        <w:ind w:left="142" w:right="-567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Заключение договоров на таких условиях свидетельствует о фактическом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осуществлении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А.С. профессиональной деятельности по выдаче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денежных займов (потребительских займов) под залог имущества.</w:t>
      </w:r>
    </w:p>
    <w:p w:rsidR="0080535A" w:rsidRPr="0080535A" w:rsidP="00844D8C">
      <w:pPr>
        <w:shd w:val="clear" w:color="auto" w:fill="FFFFFF"/>
        <w:spacing w:after="0" w:line="240" w:lineRule="auto"/>
        <w:ind w:left="142" w:right="-567" w:firstLine="69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этом сведения об указанном юридическом лице отсутствуют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в государственных реестрах Банка России, размещаемых на официальном сайте </w:t>
      </w:r>
      <w:hyperlink r:id="rId5" w:history="1">
        <w:r w:rsidRPr="00793F79" w:rsidR="00844D8C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93F79" w:rsidR="00844D8C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ru-RU"/>
          </w:rPr>
          <w:t>.cbr.ru</w:t>
        </w:r>
      </w:hyperlink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80535A" w:rsidRPr="0080535A" w:rsidP="00844D8C">
      <w:pPr>
        <w:shd w:val="clear" w:color="auto" w:fill="FFFFFF"/>
        <w:spacing w:after="0" w:line="240" w:lineRule="auto"/>
        <w:ind w:left="142" w:right="-567" w:firstLine="71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Кроме того, при фактическом осуществлении деятельности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Pr="0080535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предоставлению возможности потребителям получать денежные средства под залог имущества и осуществляя хранение этого имущества,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А.С. не страхует в пользу заемщика или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поклажедателя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за свой счет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утраты и повреждения вещи, принятой в залог или на сохранение, 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80535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сумму равную ее оценки, что не соответствует требованиям ст.6 Федерального закона от 19.07.2007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№196-ФЗ.</w:t>
      </w:r>
    </w:p>
    <w:p w:rsidR="00844D8C" w:rsidP="00844D8C">
      <w:pPr>
        <w:shd w:val="clear" w:color="auto" w:fill="FFFFFF"/>
        <w:spacing w:after="0" w:line="240" w:lineRule="auto"/>
        <w:ind w:left="142" w:right="-567" w:firstLine="69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</w:pP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Таким образом,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А.С. осуществляется профессиональная деятельность по выдаче потребительских займов гражданам с нарушением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требований действующего законодательства, без права на ее осуществление.</w:t>
      </w:r>
    </w:p>
    <w:p w:rsidR="002C3E9C" w:rsidRPr="0080535A" w:rsidP="00844D8C">
      <w:pPr>
        <w:shd w:val="clear" w:color="auto" w:fill="FFFFFF"/>
        <w:spacing w:after="0" w:line="240" w:lineRule="auto"/>
        <w:ind w:left="142" w:right="-567" w:firstLine="670"/>
        <w:jc w:val="both"/>
        <w:rPr>
          <w:rFonts w:ascii="Arial Unicode MS" w:hAnsi="Arial Unicode MS" w:cs="Arial Unicode MS"/>
          <w:sz w:val="28"/>
          <w:szCs w:val="28"/>
        </w:rPr>
      </w:pP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Нарушение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А.С. установленного законодательством порядка </w:t>
      </w:r>
      <w:r w:rsidRPr="0080535A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осуществления профессиональной деятельности по кредитованию граждан,</w:t>
      </w:r>
      <w:r w:rsidR="00844D8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посягает на защищаемые государством экономические интересы граждан, общества, государства.</w:t>
      </w:r>
    </w:p>
    <w:p w:rsidR="002C3E9C" w:rsidRPr="003A7945" w:rsidP="00844D8C">
      <w:pPr>
        <w:pStyle w:val="21"/>
        <w:spacing w:line="240" w:lineRule="auto"/>
        <w:ind w:left="142" w:right="-567" w:firstLine="700"/>
        <w:rPr>
          <w:sz w:val="28"/>
          <w:szCs w:val="28"/>
        </w:rPr>
      </w:pPr>
      <w:r w:rsidRPr="00844D8C">
        <w:rPr>
          <w:sz w:val="28"/>
          <w:szCs w:val="28"/>
          <w:lang w:val="ru-RU"/>
        </w:rPr>
        <w:t xml:space="preserve">Время совершения административного правонарушения: </w:t>
      </w:r>
      <w:r w:rsidRPr="00844D8C" w:rsidR="00844D8C">
        <w:rPr>
          <w:sz w:val="28"/>
          <w:szCs w:val="28"/>
          <w:lang w:val="ru-RU"/>
        </w:rPr>
        <w:t>16.12</w:t>
      </w:r>
      <w:r w:rsidRPr="00844D8C" w:rsidR="00450E3B">
        <w:rPr>
          <w:sz w:val="28"/>
          <w:szCs w:val="28"/>
          <w:lang w:val="ru-RU"/>
        </w:rPr>
        <w:t>.2019</w:t>
      </w:r>
      <w:r w:rsidRPr="00844D8C">
        <w:rPr>
          <w:sz w:val="28"/>
          <w:szCs w:val="28"/>
          <w:lang w:val="ru-RU"/>
        </w:rPr>
        <w:t>г. Место</w:t>
      </w:r>
      <w:r w:rsidRPr="003A7945">
        <w:rPr>
          <w:sz w:val="28"/>
          <w:szCs w:val="28"/>
        </w:rPr>
        <w:t xml:space="preserve"> </w:t>
      </w:r>
      <w:r w:rsidRPr="003A7945">
        <w:rPr>
          <w:sz w:val="28"/>
          <w:szCs w:val="28"/>
        </w:rPr>
        <w:t>совершения</w:t>
      </w:r>
      <w:r w:rsidRPr="003A7945">
        <w:rPr>
          <w:sz w:val="28"/>
          <w:szCs w:val="28"/>
        </w:rPr>
        <w:t xml:space="preserve"> </w:t>
      </w:r>
      <w:r w:rsidRPr="003A7945">
        <w:rPr>
          <w:sz w:val="28"/>
          <w:szCs w:val="28"/>
        </w:rPr>
        <w:t>административного</w:t>
      </w:r>
      <w:r w:rsidRPr="003A7945">
        <w:rPr>
          <w:sz w:val="28"/>
          <w:szCs w:val="28"/>
        </w:rPr>
        <w:t xml:space="preserve"> </w:t>
      </w:r>
      <w:r w:rsidRPr="003A7945">
        <w:rPr>
          <w:sz w:val="28"/>
          <w:szCs w:val="28"/>
        </w:rPr>
        <w:t>правонарушения</w:t>
      </w:r>
      <w:r w:rsidRPr="003A7945">
        <w:rPr>
          <w:sz w:val="28"/>
          <w:szCs w:val="28"/>
        </w:rPr>
        <w:t xml:space="preserve">: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3A7945">
        <w:rPr>
          <w:sz w:val="28"/>
          <w:szCs w:val="28"/>
        </w:rPr>
        <w:t>.</w:t>
      </w:r>
    </w:p>
    <w:p w:rsidR="00EA5F88" w:rsidP="00EA5F88">
      <w:pPr>
        <w:spacing w:after="0" w:line="240" w:lineRule="auto"/>
        <w:ind w:left="142"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А.С.</w:t>
      </w:r>
      <w:r w:rsidRPr="003A7945" w:rsidR="002C3E9C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совершенном правонарушении признал полностью</w:t>
      </w:r>
      <w:r w:rsidRPr="003A7945" w:rsidR="00592239">
        <w:rPr>
          <w:rFonts w:ascii="Times New Roman" w:hAnsi="Times New Roman" w:cs="Times New Roman"/>
          <w:sz w:val="28"/>
          <w:szCs w:val="28"/>
          <w:lang w:val="ru-RU"/>
        </w:rPr>
        <w:t>, раскаял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3A7945" w:rsidR="002C3E9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A7945" w:rsidR="003A7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A5F88" w:rsidP="00EA5F88">
      <w:pPr>
        <w:spacing w:after="0" w:line="240" w:lineRule="auto"/>
        <w:ind w:left="142"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Прокурор в своем заключении по делу посчитал, что действия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Колган</w:t>
      </w:r>
      <w:r w:rsidRPr="0080535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А.С.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верно квалифицированы по ст. </w:t>
      </w:r>
      <w:r>
        <w:rPr>
          <w:rFonts w:ascii="Times New Roman" w:hAnsi="Times New Roman" w:cs="Times New Roman"/>
          <w:sz w:val="28"/>
          <w:szCs w:val="28"/>
          <w:lang w:val="ru-RU"/>
        </w:rPr>
        <w:t>14.56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КоАП РФ, а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вина в совершении указанного правонарушения подтверждается письменными доказательствами, имеющимися в материалах дела.</w:t>
      </w:r>
      <w:r w:rsidR="003A7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67011" w:rsidP="00467011">
      <w:pPr>
        <w:spacing w:after="0" w:line="240" w:lineRule="auto"/>
        <w:ind w:left="142" w:right="-56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Заслушав объяснения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 w:rsidR="00EA5F8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 w:rsidR="00EA5F8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Колган</w:t>
      </w:r>
      <w:r w:rsidRPr="0080535A" w:rsidR="00EA5F8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А.С.</w:t>
      </w:r>
      <w:r w:rsidR="00CD3FA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заключение прокурора по делу, исследовав </w:t>
      </w:r>
      <w:r w:rsidR="00CD3FAD">
        <w:rPr>
          <w:rFonts w:ascii="Times New Roman" w:hAnsi="Times New Roman" w:cs="Times New Roman"/>
          <w:sz w:val="28"/>
          <w:szCs w:val="28"/>
          <w:lang w:val="ru-RU" w:eastAsia="ru-RU"/>
        </w:rPr>
        <w:t>материалы дела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, мировой судья приходит к следующим выводам.</w:t>
      </w:r>
    </w:p>
    <w:p w:rsidR="002C3E9C" w:rsidRPr="003A7945" w:rsidP="00F35698">
      <w:pPr>
        <w:spacing w:after="0" w:line="240" w:lineRule="auto"/>
        <w:ind w:left="142" w:righ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 w:rsidR="00EA5F8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 w:rsidR="00EA5F8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Колган</w:t>
      </w:r>
      <w:r w:rsidRPr="0080535A" w:rsidR="00EA5F8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А.С.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совершенном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правонарушени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, кроме е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признательных объяснений, подтверждается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постановлением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698">
        <w:t>&lt;</w:t>
      </w:r>
      <w:r w:rsidR="00F35698">
        <w:rPr>
          <w:lang w:val="ru-RU"/>
        </w:rPr>
        <w:t>ФИО8</w:t>
      </w:r>
      <w:r w:rsidR="00F35698">
        <w:t>&gt;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17.12</w:t>
      </w:r>
      <w:r w:rsidRPr="003A7945" w:rsidR="00592239">
        <w:rPr>
          <w:rFonts w:ascii="Times New Roman" w:hAnsi="Times New Roman" w:cs="Times New Roman"/>
          <w:sz w:val="28"/>
          <w:szCs w:val="28"/>
          <w:lang w:val="ru-RU"/>
        </w:rPr>
        <w:t>.2019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г., </w:t>
      </w:r>
      <w:r w:rsidRPr="004C448F" w:rsidR="00592239">
        <w:rPr>
          <w:rFonts w:ascii="Times New Roman" w:hAnsi="Times New Roman" w:cs="Times New Roman"/>
          <w:sz w:val="28"/>
          <w:szCs w:val="28"/>
          <w:lang w:val="ru-RU"/>
        </w:rPr>
        <w:t>с которы</w:t>
      </w:r>
      <w:r w:rsidRPr="004C448F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>Колган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  <w:r w:rsidRPr="004C448F" w:rsidR="00592239">
        <w:rPr>
          <w:rFonts w:ascii="Times New Roman" w:hAnsi="Times New Roman" w:cs="Times New Roman"/>
          <w:sz w:val="28"/>
          <w:szCs w:val="28"/>
          <w:lang w:val="ru-RU"/>
        </w:rPr>
        <w:t xml:space="preserve"> ознакомил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4C448F" w:rsidR="00592239">
        <w:rPr>
          <w:rFonts w:ascii="Times New Roman" w:hAnsi="Times New Roman" w:cs="Times New Roman"/>
          <w:sz w:val="28"/>
          <w:szCs w:val="28"/>
          <w:lang w:val="ru-RU"/>
        </w:rPr>
        <w:t>, пояснив, что она</w:t>
      </w:r>
      <w:r w:rsidRPr="004C4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448F" w:rsidR="00592239">
        <w:rPr>
          <w:rFonts w:ascii="Times New Roman" w:hAnsi="Times New Roman" w:cs="Times New Roman"/>
          <w:sz w:val="28"/>
          <w:szCs w:val="28"/>
          <w:lang w:val="ru-RU"/>
        </w:rPr>
        <w:t>признает нарушение установленных сроков</w:t>
      </w:r>
      <w:r w:rsidRPr="003A7945" w:rsidR="006B1153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докладной запис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>ки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698">
        <w:t>&lt;</w:t>
      </w:r>
      <w:r w:rsidR="00F35698">
        <w:rPr>
          <w:lang w:val="ru-RU"/>
        </w:rPr>
        <w:t>ФИО9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от 09.12.2019г. о проведении проверки, которое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Колган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А.С. получил 09.12.2019г.; объяснениями </w:t>
      </w:r>
      <w:r w:rsidR="00F35698">
        <w:t>&lt;</w:t>
      </w:r>
      <w:r w:rsidR="00F35698">
        <w:rPr>
          <w:lang w:val="ru-RU"/>
        </w:rPr>
        <w:t>ФИО10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от 12.12.2019г.; копией приказа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о приёме на работу; копией трудового договора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="00F35698">
        <w:t>&lt;</w:t>
      </w:r>
      <w:r w:rsidR="00F35698">
        <w:rPr>
          <w:lang w:val="ru-RU"/>
        </w:rPr>
        <w:t>ФИО11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от 12.12.2019г.; 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приказа 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о приёме 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работу; </w:t>
      </w:r>
      <w:r w:rsidR="004C448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>копией</w:t>
      </w:r>
      <w:r w:rsidR="00F356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трудового договора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договора комиссии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467011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договора комиссии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договора комиссии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договора комиссии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 xml:space="preserve">копией договора комиссии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договора комиссии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 xml:space="preserve">; копией договора комиссии №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 xml:space="preserve">; объяснениями 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>Колган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</w:p>
    <w:p w:rsidR="00767327" w:rsidRPr="003A7945" w:rsidP="004C448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 w:rsidR="0009248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 w:rsidR="0009248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Колган</w:t>
      </w:r>
      <w:r w:rsidRPr="0080535A" w:rsidR="0009248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А.С.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</w:t>
      </w:r>
      <w:r w:rsidR="0009248F">
        <w:rPr>
          <w:rFonts w:ascii="Times New Roman" w:hAnsi="Times New Roman" w:cs="Times New Roman"/>
          <w:sz w:val="28"/>
          <w:szCs w:val="28"/>
          <w:lang w:val="ru-RU"/>
        </w:rPr>
        <w:t>14.56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 - </w:t>
      </w:r>
      <w:r w:rsidR="00092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09248F" w:rsidR="00092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существление </w:t>
      </w:r>
      <w:hyperlink r:id="rId6" w:anchor="dst100023" w:history="1">
        <w:r w:rsidRPr="0009248F" w:rsidR="0009248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профессиональной деятельности</w:t>
        </w:r>
      </w:hyperlink>
      <w:r w:rsidRPr="0009248F" w:rsidR="0009248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по предоставлению потребительских займов (за исключением банковской деятельности) юридическими лицами и индивидуальными предпринимателями, не имеющими права на ее осуществление</w:t>
      </w:r>
      <w:r w:rsidRPr="003A7945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C3E9C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80535A" w:rsidR="00F82B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0535A" w:rsidR="00F82B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Колган</w:t>
      </w:r>
      <w:r w:rsidRPr="0080535A" w:rsidR="00F82B1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А.С.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мировой судья учитывает характер совершенного административного правонарушения, относящегося к правонарушениям</w:t>
      </w:r>
      <w:r w:rsidRPr="003A7945" w:rsidR="00BC7E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14A1E" w:rsidR="00F82B10">
        <w:rPr>
          <w:rFonts w:ascii="Times New Roman" w:hAnsi="Times New Roman" w:cs="Times New Roman"/>
          <w:sz w:val="28"/>
          <w:szCs w:val="28"/>
          <w:lang w:val="ru-RU"/>
        </w:rPr>
        <w:t>в области предпринимательской деятельности и деятельности саморегулируемых организаций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правонарушителя, </w:t>
      </w:r>
      <w:r w:rsidRPr="003A7945" w:rsidR="00BC7E21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3A7945" w:rsidR="00BC7E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F35698">
        <w:t>&lt;</w:t>
      </w:r>
      <w:r w:rsidR="00F35698">
        <w:t>данные</w:t>
      </w:r>
      <w:r w:rsidR="00F35698">
        <w:t xml:space="preserve"> </w:t>
      </w:r>
      <w:r w:rsidR="00F35698">
        <w:t>изъяты</w:t>
      </w:r>
      <w:r w:rsidR="00F35698">
        <w:t>&gt;</w:t>
      </w:r>
      <w:r w:rsidRPr="003A7945" w:rsidR="00BC7E2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состоит в зарегистрированном браке</w:t>
      </w:r>
      <w:r w:rsidR="007F7F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имеет одного несовершеннолетнего ребенка</w:t>
      </w:r>
      <w:r w:rsidR="007F7F7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 w:rsidRPr="003A7945" w:rsidR="00C9357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а также отсутствие обстоятельств, отягчающих е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BC7E21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Колган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 xml:space="preserve"> А.С.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</w:t>
      </w:r>
      <w:r w:rsidR="00F82B10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одного несовершеннолетнего ребенка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B4820" w:rsidP="004C448F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7945">
        <w:rPr>
          <w:rFonts w:ascii="Times New Roman" w:hAnsi="Times New Roman" w:cs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F35698"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Колган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  <w:r w:rsidRPr="003A7945">
        <w:rPr>
          <w:rFonts w:ascii="Times New Roman" w:hAnsi="Times New Roman" w:cs="Times New Roman"/>
          <w:sz w:val="28"/>
          <w:szCs w:val="28"/>
        </w:rPr>
        <w:t xml:space="preserve"> необходимо и достаточно установить административное наказание, предусмотренное санкцией</w:t>
      </w:r>
      <w:r w:rsidRPr="003A7945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  <w:lang w:eastAsia="ru-RU"/>
        </w:rPr>
        <w:t>14.56</w:t>
      </w:r>
      <w:r w:rsidRPr="003A79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7945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2C3E9C" w:rsidRPr="003A7945" w:rsidP="004C448F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794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29.9-29.11 КоАП РФ, мировой судья, </w:t>
      </w:r>
    </w:p>
    <w:p w:rsidR="002B366C" w:rsidP="004C448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7F7F7E" w:rsidRPr="003A7945" w:rsidP="004C448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2C3E9C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="009842D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842D9">
        <w:rPr>
          <w:rFonts w:ascii="Times New Roman" w:hAnsi="Times New Roman" w:cs="Times New Roman"/>
          <w:sz w:val="28"/>
          <w:szCs w:val="28"/>
          <w:lang w:val="ru-RU" w:eastAsia="ru-RU"/>
        </w:rPr>
        <w:t>Колган</w:t>
      </w:r>
      <w:r w:rsidR="009842D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Александра Сергеевича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9842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="009842D9">
        <w:rPr>
          <w:rFonts w:ascii="Times New Roman" w:hAnsi="Times New Roman" w:cs="Times New Roman"/>
          <w:sz w:val="28"/>
          <w:szCs w:val="28"/>
          <w:lang w:val="ru-RU"/>
        </w:rPr>
        <w:t>14.56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</w:t>
      </w:r>
      <w:r w:rsidRPr="003A7945">
        <w:rPr>
          <w:rFonts w:ascii="Times New Roman" w:hAnsi="Times New Roman"/>
          <w:sz w:val="28"/>
          <w:szCs w:val="28"/>
          <w:lang w:val="ru-RU"/>
        </w:rPr>
        <w:t xml:space="preserve">в виде административного штрафа в размере </w:t>
      </w:r>
      <w:r w:rsidR="009842D9">
        <w:rPr>
          <w:rFonts w:ascii="Times New Roman" w:hAnsi="Times New Roman"/>
          <w:sz w:val="28"/>
          <w:szCs w:val="28"/>
          <w:lang w:val="ru-RU"/>
        </w:rPr>
        <w:t>30</w:t>
      </w:r>
      <w:r w:rsidRPr="003A7945" w:rsidR="0038350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A7945">
        <w:rPr>
          <w:rFonts w:ascii="Times New Roman" w:hAnsi="Times New Roman"/>
          <w:sz w:val="28"/>
          <w:szCs w:val="28"/>
          <w:lang w:val="ru-RU"/>
        </w:rPr>
        <w:t>000 (</w:t>
      </w:r>
      <w:r w:rsidR="009842D9">
        <w:rPr>
          <w:rFonts w:ascii="Times New Roman" w:hAnsi="Times New Roman"/>
          <w:sz w:val="28"/>
          <w:szCs w:val="28"/>
          <w:lang w:val="ru-RU"/>
        </w:rPr>
        <w:t>тридцать</w:t>
      </w:r>
      <w:r w:rsidRPr="003A7945">
        <w:rPr>
          <w:rFonts w:ascii="Times New Roman" w:hAnsi="Times New Roman"/>
          <w:sz w:val="28"/>
          <w:szCs w:val="28"/>
          <w:lang w:val="ru-RU"/>
        </w:rPr>
        <w:t xml:space="preserve"> тысяч) рублей. </w:t>
      </w:r>
    </w:p>
    <w:p w:rsidR="002C3E9C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0980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ED09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Почтовый адрес - 295000, Россия, Республика Крым, г. Симферополь, ул. Набережная им. 60-летия СССР, д. 28; Получатель – УФК по Республике Крым (Министерство юстиции Республики Крым, л/с 04752203230); ИНН – 9102013284; КПП – 910201001; Банк получателя – Отделение по Республике Крым Южного главного управления ЦБРФ; БИК – 043510001; Счет – 40101810335100010001; ОКТМО – 35701000; УИН – 0; КБК – </w:t>
      </w:r>
      <w:r w:rsidR="00D41011">
        <w:rPr>
          <w:rFonts w:ascii="Times New Roman" w:hAnsi="Times New Roman" w:cs="Times New Roman"/>
          <w:sz w:val="28"/>
          <w:szCs w:val="28"/>
          <w:lang w:val="ru-RU"/>
        </w:rPr>
        <w:t>828 1 16 01143 01 9000 140</w:t>
      </w:r>
      <w:r w:rsidRPr="00D14A1E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C3E9C" w:rsidRPr="003A7945" w:rsidP="004C448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794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3E9C" w:rsidRPr="003A7945" w:rsidP="00E628A4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E628A4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2C3E9C" w:rsidRPr="003A7945" w:rsidP="00E628A4">
      <w:pPr>
        <w:spacing w:after="0" w:line="240" w:lineRule="auto"/>
        <w:ind w:right="-42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A794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2C3E9C" w:rsidRPr="003A7945" w:rsidP="00E628A4">
      <w:pPr>
        <w:pStyle w:val="s1"/>
        <w:spacing w:before="0" w:beforeAutospacing="0" w:after="0" w:afterAutospacing="0"/>
        <w:ind w:right="-426" w:firstLine="720"/>
        <w:jc w:val="both"/>
        <w:rPr>
          <w:color w:val="000000"/>
          <w:sz w:val="28"/>
          <w:szCs w:val="28"/>
        </w:rPr>
      </w:pPr>
      <w:r w:rsidRPr="003A7945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C3E9C" w:rsidRPr="003A7945" w:rsidP="00E628A4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A7945">
        <w:rPr>
          <w:rFonts w:ascii="Times New Roman" w:hAnsi="Times New Roman"/>
          <w:color w:val="000000"/>
          <w:sz w:val="28"/>
          <w:szCs w:val="28"/>
          <w:lang w:val="ru-RU"/>
        </w:rPr>
        <w:t xml:space="preserve">   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  <w:r w:rsidRPr="003A7945">
        <w:rPr>
          <w:rFonts w:ascii="Times New Roman" w:hAnsi="Times New Roman"/>
          <w:lang w:val="ru-RU"/>
        </w:rPr>
        <w:t xml:space="preserve">   </w:t>
      </w:r>
    </w:p>
    <w:p w:rsidR="002C3E9C" w:rsidP="00E628A4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3A794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3A794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464C2" w:rsidRPr="003A7945" w:rsidP="00E628A4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71F">
        <w:rPr>
          <w:rFonts w:ascii="Times New Roman" w:hAnsi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2C3E9C" w:rsidRPr="003A7945" w:rsidP="00E628A4">
      <w:pPr>
        <w:tabs>
          <w:tab w:val="left" w:pos="6750"/>
        </w:tabs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2C3E9C" w:rsidRPr="003A7945" w:rsidP="00E628A4">
      <w:pPr>
        <w:spacing w:after="0" w:line="240" w:lineRule="auto"/>
        <w:ind w:right="-42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3A794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</w:t>
      </w:r>
      <w:r w:rsidRPr="003A794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</w:t>
      </w:r>
      <w:r w:rsidRPr="003A794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3A794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C3E9C" w:rsidRPr="003A7945" w:rsidP="00E628A4">
      <w:pPr>
        <w:spacing w:after="0" w:line="240" w:lineRule="auto"/>
        <w:ind w:right="-426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2B00"/>
    <w:rsid w:val="00027185"/>
    <w:rsid w:val="00030351"/>
    <w:rsid w:val="00030C70"/>
    <w:rsid w:val="000430F5"/>
    <w:rsid w:val="00043AB8"/>
    <w:rsid w:val="00044ECF"/>
    <w:rsid w:val="00052290"/>
    <w:rsid w:val="00052B30"/>
    <w:rsid w:val="00052D37"/>
    <w:rsid w:val="00064A52"/>
    <w:rsid w:val="00074D17"/>
    <w:rsid w:val="00074D87"/>
    <w:rsid w:val="00077B49"/>
    <w:rsid w:val="00090D93"/>
    <w:rsid w:val="0009248F"/>
    <w:rsid w:val="000B4820"/>
    <w:rsid w:val="000D4DA3"/>
    <w:rsid w:val="000D7FF2"/>
    <w:rsid w:val="000E1384"/>
    <w:rsid w:val="000F3521"/>
    <w:rsid w:val="000F6B55"/>
    <w:rsid w:val="00100A4E"/>
    <w:rsid w:val="0010162B"/>
    <w:rsid w:val="00124379"/>
    <w:rsid w:val="00136D11"/>
    <w:rsid w:val="0016718E"/>
    <w:rsid w:val="001A0D0C"/>
    <w:rsid w:val="001A1B7A"/>
    <w:rsid w:val="001B4FB1"/>
    <w:rsid w:val="001B63C5"/>
    <w:rsid w:val="001C2177"/>
    <w:rsid w:val="001C4C5E"/>
    <w:rsid w:val="00250CFE"/>
    <w:rsid w:val="00263113"/>
    <w:rsid w:val="002648EE"/>
    <w:rsid w:val="002708CD"/>
    <w:rsid w:val="00295529"/>
    <w:rsid w:val="002A1C64"/>
    <w:rsid w:val="002A3FD8"/>
    <w:rsid w:val="002B366C"/>
    <w:rsid w:val="002C3E9C"/>
    <w:rsid w:val="002C6678"/>
    <w:rsid w:val="002C6B72"/>
    <w:rsid w:val="002D32FE"/>
    <w:rsid w:val="002F3A80"/>
    <w:rsid w:val="00310BF9"/>
    <w:rsid w:val="00334E86"/>
    <w:rsid w:val="0033576E"/>
    <w:rsid w:val="003358F1"/>
    <w:rsid w:val="003437F0"/>
    <w:rsid w:val="003464C2"/>
    <w:rsid w:val="003524BE"/>
    <w:rsid w:val="00352D53"/>
    <w:rsid w:val="003620BF"/>
    <w:rsid w:val="0036787A"/>
    <w:rsid w:val="003715B4"/>
    <w:rsid w:val="00380E6E"/>
    <w:rsid w:val="0038124A"/>
    <w:rsid w:val="00383502"/>
    <w:rsid w:val="00383CC6"/>
    <w:rsid w:val="00385B7F"/>
    <w:rsid w:val="00391E64"/>
    <w:rsid w:val="00394E52"/>
    <w:rsid w:val="003A7945"/>
    <w:rsid w:val="003B5348"/>
    <w:rsid w:val="003D2532"/>
    <w:rsid w:val="003E1035"/>
    <w:rsid w:val="003E151A"/>
    <w:rsid w:val="003F12E3"/>
    <w:rsid w:val="00407B96"/>
    <w:rsid w:val="00422BB3"/>
    <w:rsid w:val="00424BCF"/>
    <w:rsid w:val="00426B6C"/>
    <w:rsid w:val="00441F20"/>
    <w:rsid w:val="00450E3B"/>
    <w:rsid w:val="00452B73"/>
    <w:rsid w:val="00454AA6"/>
    <w:rsid w:val="00460D40"/>
    <w:rsid w:val="00462EFA"/>
    <w:rsid w:val="00467011"/>
    <w:rsid w:val="00482222"/>
    <w:rsid w:val="00482430"/>
    <w:rsid w:val="00485675"/>
    <w:rsid w:val="00496A77"/>
    <w:rsid w:val="004B5040"/>
    <w:rsid w:val="004C3CCB"/>
    <w:rsid w:val="004C448F"/>
    <w:rsid w:val="00506AF9"/>
    <w:rsid w:val="00512AAA"/>
    <w:rsid w:val="00521111"/>
    <w:rsid w:val="00526188"/>
    <w:rsid w:val="00557C54"/>
    <w:rsid w:val="00563F37"/>
    <w:rsid w:val="0057580D"/>
    <w:rsid w:val="00591179"/>
    <w:rsid w:val="00592239"/>
    <w:rsid w:val="00594CF5"/>
    <w:rsid w:val="00597AC8"/>
    <w:rsid w:val="005B75BF"/>
    <w:rsid w:val="005B7A91"/>
    <w:rsid w:val="005B7EA4"/>
    <w:rsid w:val="005D496E"/>
    <w:rsid w:val="005E3AEB"/>
    <w:rsid w:val="005F2DAA"/>
    <w:rsid w:val="00600223"/>
    <w:rsid w:val="00606DA6"/>
    <w:rsid w:val="00632C75"/>
    <w:rsid w:val="00660B1C"/>
    <w:rsid w:val="00661DDD"/>
    <w:rsid w:val="00674BED"/>
    <w:rsid w:val="00692EBB"/>
    <w:rsid w:val="006A5EBC"/>
    <w:rsid w:val="006B0D0D"/>
    <w:rsid w:val="006B1153"/>
    <w:rsid w:val="006B6310"/>
    <w:rsid w:val="006B6B68"/>
    <w:rsid w:val="006C2E31"/>
    <w:rsid w:val="006D289E"/>
    <w:rsid w:val="006D31F3"/>
    <w:rsid w:val="006E1F5A"/>
    <w:rsid w:val="006E5A7E"/>
    <w:rsid w:val="006F2240"/>
    <w:rsid w:val="006F6486"/>
    <w:rsid w:val="006F6F1B"/>
    <w:rsid w:val="00711D50"/>
    <w:rsid w:val="00740422"/>
    <w:rsid w:val="00744173"/>
    <w:rsid w:val="007577C7"/>
    <w:rsid w:val="00767327"/>
    <w:rsid w:val="00773BB6"/>
    <w:rsid w:val="00773C66"/>
    <w:rsid w:val="00784FDB"/>
    <w:rsid w:val="00792E02"/>
    <w:rsid w:val="00793BFD"/>
    <w:rsid w:val="00793F79"/>
    <w:rsid w:val="007A3A53"/>
    <w:rsid w:val="007A7949"/>
    <w:rsid w:val="007B13F9"/>
    <w:rsid w:val="007B1D01"/>
    <w:rsid w:val="007B4D11"/>
    <w:rsid w:val="007C633F"/>
    <w:rsid w:val="007F6F25"/>
    <w:rsid w:val="007F7F7E"/>
    <w:rsid w:val="0080535A"/>
    <w:rsid w:val="008268A5"/>
    <w:rsid w:val="00833C42"/>
    <w:rsid w:val="008436D1"/>
    <w:rsid w:val="00844D8C"/>
    <w:rsid w:val="00856EF7"/>
    <w:rsid w:val="00861085"/>
    <w:rsid w:val="00882169"/>
    <w:rsid w:val="00882F92"/>
    <w:rsid w:val="00891837"/>
    <w:rsid w:val="00894E22"/>
    <w:rsid w:val="008A030A"/>
    <w:rsid w:val="008A48ED"/>
    <w:rsid w:val="008B383D"/>
    <w:rsid w:val="008B471F"/>
    <w:rsid w:val="008C1C68"/>
    <w:rsid w:val="008D1232"/>
    <w:rsid w:val="008D21DE"/>
    <w:rsid w:val="008D2FAA"/>
    <w:rsid w:val="008E2192"/>
    <w:rsid w:val="008E4830"/>
    <w:rsid w:val="008E5ACB"/>
    <w:rsid w:val="008E782C"/>
    <w:rsid w:val="008F3397"/>
    <w:rsid w:val="00901F47"/>
    <w:rsid w:val="0090400E"/>
    <w:rsid w:val="00906C7F"/>
    <w:rsid w:val="00914DBC"/>
    <w:rsid w:val="009246D0"/>
    <w:rsid w:val="00934890"/>
    <w:rsid w:val="00944BFE"/>
    <w:rsid w:val="00947443"/>
    <w:rsid w:val="00963427"/>
    <w:rsid w:val="009842D9"/>
    <w:rsid w:val="00986682"/>
    <w:rsid w:val="009B5391"/>
    <w:rsid w:val="009C16C4"/>
    <w:rsid w:val="009D7F68"/>
    <w:rsid w:val="00A04BD7"/>
    <w:rsid w:val="00A07075"/>
    <w:rsid w:val="00A12531"/>
    <w:rsid w:val="00A21919"/>
    <w:rsid w:val="00A35624"/>
    <w:rsid w:val="00A4044E"/>
    <w:rsid w:val="00A55A76"/>
    <w:rsid w:val="00A65E5D"/>
    <w:rsid w:val="00A66526"/>
    <w:rsid w:val="00A66AD3"/>
    <w:rsid w:val="00A73752"/>
    <w:rsid w:val="00A75B01"/>
    <w:rsid w:val="00A97DED"/>
    <w:rsid w:val="00AA5131"/>
    <w:rsid w:val="00AA51CF"/>
    <w:rsid w:val="00AA56ED"/>
    <w:rsid w:val="00AB03D4"/>
    <w:rsid w:val="00AB2877"/>
    <w:rsid w:val="00AB3BB2"/>
    <w:rsid w:val="00AC1319"/>
    <w:rsid w:val="00AC6698"/>
    <w:rsid w:val="00AF6C76"/>
    <w:rsid w:val="00B1235A"/>
    <w:rsid w:val="00B31173"/>
    <w:rsid w:val="00B47AD9"/>
    <w:rsid w:val="00B55CF3"/>
    <w:rsid w:val="00B661D0"/>
    <w:rsid w:val="00B7586A"/>
    <w:rsid w:val="00B75F86"/>
    <w:rsid w:val="00B77E8A"/>
    <w:rsid w:val="00B84A35"/>
    <w:rsid w:val="00BA56AD"/>
    <w:rsid w:val="00BA71B2"/>
    <w:rsid w:val="00BA72B5"/>
    <w:rsid w:val="00BB78D4"/>
    <w:rsid w:val="00BC7E21"/>
    <w:rsid w:val="00BD04DA"/>
    <w:rsid w:val="00BD6168"/>
    <w:rsid w:val="00BE703A"/>
    <w:rsid w:val="00BF2B6E"/>
    <w:rsid w:val="00BF4B9A"/>
    <w:rsid w:val="00C01175"/>
    <w:rsid w:val="00C0214C"/>
    <w:rsid w:val="00C04274"/>
    <w:rsid w:val="00C0735A"/>
    <w:rsid w:val="00C145A4"/>
    <w:rsid w:val="00C31520"/>
    <w:rsid w:val="00C4192E"/>
    <w:rsid w:val="00C54E97"/>
    <w:rsid w:val="00C55125"/>
    <w:rsid w:val="00C62917"/>
    <w:rsid w:val="00C63BEE"/>
    <w:rsid w:val="00C6466F"/>
    <w:rsid w:val="00C835CE"/>
    <w:rsid w:val="00C85949"/>
    <w:rsid w:val="00C90D01"/>
    <w:rsid w:val="00C93579"/>
    <w:rsid w:val="00CA31EC"/>
    <w:rsid w:val="00CA418E"/>
    <w:rsid w:val="00CB1536"/>
    <w:rsid w:val="00CC1169"/>
    <w:rsid w:val="00CD304E"/>
    <w:rsid w:val="00CD3FAD"/>
    <w:rsid w:val="00CF4608"/>
    <w:rsid w:val="00D14A1E"/>
    <w:rsid w:val="00D152C8"/>
    <w:rsid w:val="00D21958"/>
    <w:rsid w:val="00D41011"/>
    <w:rsid w:val="00D4225D"/>
    <w:rsid w:val="00D52BDE"/>
    <w:rsid w:val="00D5636A"/>
    <w:rsid w:val="00DA160C"/>
    <w:rsid w:val="00DB6B66"/>
    <w:rsid w:val="00DC1351"/>
    <w:rsid w:val="00DD608C"/>
    <w:rsid w:val="00DE42FE"/>
    <w:rsid w:val="00DE5400"/>
    <w:rsid w:val="00DE6618"/>
    <w:rsid w:val="00E03359"/>
    <w:rsid w:val="00E14FA0"/>
    <w:rsid w:val="00E30D20"/>
    <w:rsid w:val="00E3700A"/>
    <w:rsid w:val="00E60442"/>
    <w:rsid w:val="00E628A4"/>
    <w:rsid w:val="00E65567"/>
    <w:rsid w:val="00E844E2"/>
    <w:rsid w:val="00E9223F"/>
    <w:rsid w:val="00EA422B"/>
    <w:rsid w:val="00EA5F88"/>
    <w:rsid w:val="00EB4038"/>
    <w:rsid w:val="00EC1CF0"/>
    <w:rsid w:val="00ED0980"/>
    <w:rsid w:val="00ED3B6C"/>
    <w:rsid w:val="00EF1371"/>
    <w:rsid w:val="00EF3FF5"/>
    <w:rsid w:val="00EF62FB"/>
    <w:rsid w:val="00EF6572"/>
    <w:rsid w:val="00F00186"/>
    <w:rsid w:val="00F1525F"/>
    <w:rsid w:val="00F25E3E"/>
    <w:rsid w:val="00F35698"/>
    <w:rsid w:val="00F42450"/>
    <w:rsid w:val="00F47B15"/>
    <w:rsid w:val="00F63570"/>
    <w:rsid w:val="00F81AD7"/>
    <w:rsid w:val="00F82601"/>
    <w:rsid w:val="00F82B10"/>
    <w:rsid w:val="00F90B65"/>
    <w:rsid w:val="00F90EFF"/>
    <w:rsid w:val="00F96CD4"/>
    <w:rsid w:val="00FA7722"/>
    <w:rsid w:val="00FB6376"/>
    <w:rsid w:val="00FC105D"/>
    <w:rsid w:val="00FC6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0947114-BAE2-440D-821F-DDB9AD9C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Основной текст (10) + Arial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paragraph" w:customStyle="1" w:styleId="s1">
    <w:name w:val="s_1"/>
    <w:basedOn w:val="Normal"/>
    <w:rsid w:val="0035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pt">
    <w:name w:val="Основной текст + 13 pt"/>
    <w:uiPriority w:val="99"/>
    <w:rsid w:val="008E4830"/>
    <w:rPr>
      <w:rFonts w:ascii="Times New Roman" w:hAnsi="Times New Roman" w:cs="Times New Roman"/>
      <w:sz w:val="26"/>
      <w:szCs w:val="26"/>
    </w:rPr>
  </w:style>
  <w:style w:type="character" w:customStyle="1" w:styleId="16">
    <w:name w:val="Основной текст (16)"/>
    <w:link w:val="161"/>
    <w:uiPriority w:val="99"/>
    <w:locked/>
    <w:rsid w:val="008E4830"/>
    <w:rPr>
      <w:rFonts w:ascii="Times New Roman" w:hAnsi="Times New Roman" w:cs="Times New Roman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8E4830"/>
    <w:pPr>
      <w:shd w:val="clear" w:color="auto" w:fill="FFFFFF"/>
      <w:spacing w:before="60" w:after="240" w:line="274" w:lineRule="exact"/>
      <w:ind w:firstLine="680"/>
      <w:jc w:val="both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844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br.ru" TargetMode="External" /><Relationship Id="rId6" Type="http://schemas.openxmlformats.org/officeDocument/2006/relationships/hyperlink" Target="http://www.consultant.ru/document/cons_doc_LAW_331209/6191c18df9177b059be97595fb31bc95fb4a71c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18401-082E-47B0-9AA1-E621A74B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