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67" w:rsidRPr="00E73570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061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F265F" w:rsidP="004F265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D647D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65F" w:rsidRPr="00E73570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февраля 2023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4D647D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7357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7357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DA3382" w:rsidP="00DA3382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DA338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77C1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«Синтез-Юг» Чеканова Андрея Владимировича</w:t>
      </w:r>
      <w:r w:rsidRPr="00DA3382">
        <w:rPr>
          <w:rFonts w:ascii="Times New Roman" w:hAnsi="Times New Roman" w:cs="Times New Roman"/>
          <w:sz w:val="28"/>
          <w:szCs w:val="28"/>
        </w:rPr>
        <w:t xml:space="preserve">, </w:t>
      </w:r>
      <w:r w:rsidRPr="00BE6DC9" w:rsidR="00BE6DC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ст.15.5</w:t>
      </w:r>
      <w:r w:rsidRPr="00E735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Кодекса Российс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правонарушениях,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Чеканов А.В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«Синтез-Юг»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</w:rPr>
        <w:t>ООО «Синтез-Юг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BE6DC9" w:rsidR="00BE6DC9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 w:rsidRPr="00DA3382" w:rsidR="00DA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</w:t>
      </w:r>
      <w:r w:rsidR="00D50C67"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C67">
        <w:rPr>
          <w:rFonts w:ascii="Times New Roman" w:eastAsia="Times New Roman" w:hAnsi="Times New Roman" w:cs="Times New Roman"/>
          <w:sz w:val="28"/>
          <w:szCs w:val="28"/>
        </w:rPr>
        <w:t xml:space="preserve">по месту учета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Pr="00A95856" w:rsidR="00D50C67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по налогу на имущество организаций за 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30.03.202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08.08.2022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265F" w:rsidRP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477C1A" w:rsidR="00477C1A">
        <w:rPr>
          <w:rFonts w:ascii="Times New Roman" w:eastAsia="Times New Roman" w:hAnsi="Times New Roman" w:cs="Times New Roman"/>
          <w:sz w:val="28"/>
          <w:szCs w:val="28"/>
        </w:rPr>
        <w:t>Чеканов А.В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не явился, </w:t>
      </w:r>
      <w:r w:rsidRPr="004D647D" w:rsidR="004D647D">
        <w:rPr>
          <w:rFonts w:ascii="Times New Roman" w:eastAsia="Times New Roman" w:hAnsi="Times New Roman" w:cs="Times New Roman"/>
          <w:sz w:val="28"/>
          <w:szCs w:val="28"/>
        </w:rPr>
        <w:t>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4F265F" w:rsidRP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Чеканов А.В. считается надлежаще извещенным о времени и месте рассмотрения дела об администра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тивном правонарушении.</w:t>
      </w:r>
    </w:p>
    <w:p w:rsidR="004F265F" w:rsidRP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Чеканов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 w:rsid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C67" w:rsidRPr="00E73570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служебных обязанностей.</w:t>
      </w:r>
    </w:p>
    <w:p w:rsidR="00D50C67" w:rsidRPr="00A95856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учета налоговые декларации (расчеты), если такая обязанность предусмотрена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сборах.</w:t>
      </w:r>
    </w:p>
    <w:p w:rsidR="00D50C67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определения, уплаты налога на имущество организаций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сроки предоставления налогоплательщиками в налоговый орган налоговой декларации на имущество организаций, регулируется главой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D50C67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386 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4587">
        <w:rPr>
          <w:rFonts w:ascii="Times New Roman" w:eastAsia="Times New Roman" w:hAnsi="Times New Roman" w:cs="Times New Roman"/>
          <w:sz w:val="28"/>
          <w:szCs w:val="28"/>
        </w:rPr>
        <w:t>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4F265F" w:rsidRPr="00A95856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Согласно п. 1 с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т. 379 Налогового кодекса Российской Федерации налоговый период устанавливается как календарный год. Таким образом, предельный срок предоставления налоговой декларации по налогу на имущество организаций за 20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год – 30.03.202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C67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>В соответствии с п.7 ст.6.1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>едующий за ним рабочий день.</w:t>
      </w:r>
    </w:p>
    <w:p w:rsidR="004F265F" w:rsidRP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 на имущество организаций за 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год является 30.03.202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65F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65F">
        <w:rPr>
          <w:rFonts w:ascii="Times New Roman" w:eastAsia="Times New Roman" w:hAnsi="Times New Roman" w:cs="Times New Roman"/>
          <w:sz w:val="28"/>
          <w:szCs w:val="28"/>
        </w:rPr>
        <w:t>Из материалов дела установлено, что налоговая декларация по налогу на имущество организаций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 xml:space="preserve"> год подана в налоговый орган юридическим лицом 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08.08.2022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30.03.202</w:t>
      </w:r>
      <w:r w:rsidR="004D64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265F">
        <w:rPr>
          <w:rFonts w:ascii="Times New Roman" w:eastAsia="Times New Roman" w:hAnsi="Times New Roman" w:cs="Times New Roman"/>
          <w:sz w:val="28"/>
          <w:szCs w:val="28"/>
        </w:rPr>
        <w:t>, то есть декларация представлена с нарушением граничного срока предоставления.</w:t>
      </w:r>
    </w:p>
    <w:p w:rsidR="00D50C67" w:rsidRPr="00E73570" w:rsidP="004F2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C2355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355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го государственного реестра юридических лиц директором 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>ООО «Синтез-Юг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477C1A" w:rsidR="00477C1A">
        <w:rPr>
          <w:rFonts w:ascii="Times New Roman" w:eastAsia="Times New Roman" w:hAnsi="Times New Roman" w:cs="Times New Roman"/>
          <w:sz w:val="28"/>
          <w:szCs w:val="28"/>
        </w:rPr>
        <w:t>Чеканов А.В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правонарушениях, является именно </w:t>
      </w:r>
      <w:r w:rsidRPr="00477C1A" w:rsidR="00477C1A">
        <w:rPr>
          <w:rFonts w:ascii="Times New Roman" w:hAnsi="Times New Roman" w:cs="Times New Roman"/>
          <w:sz w:val="28"/>
          <w:szCs w:val="28"/>
        </w:rPr>
        <w:t>Чеканов А.В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477C1A" w:rsidR="00477C1A">
        <w:rPr>
          <w:rFonts w:ascii="Times New Roman" w:hAnsi="Times New Roman" w:cs="Times New Roman"/>
          <w:sz w:val="28"/>
          <w:szCs w:val="28"/>
        </w:rPr>
        <w:t>Чеканов</w:t>
      </w:r>
      <w:r w:rsidR="00477C1A">
        <w:rPr>
          <w:rFonts w:ascii="Times New Roman" w:hAnsi="Times New Roman" w:cs="Times New Roman"/>
          <w:sz w:val="28"/>
          <w:szCs w:val="28"/>
        </w:rPr>
        <w:t>а</w:t>
      </w:r>
      <w:r w:rsidRPr="00477C1A" w:rsidR="00477C1A">
        <w:rPr>
          <w:rFonts w:ascii="Times New Roman" w:hAnsi="Times New Roman" w:cs="Times New Roman"/>
          <w:sz w:val="28"/>
          <w:szCs w:val="28"/>
        </w:rPr>
        <w:t xml:space="preserve"> А.В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протоколом об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административном правонарушении №</w:t>
      </w:r>
      <w:r w:rsidR="004D6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91032234700025800002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D6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12.01.2023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проверки №</w:t>
      </w:r>
      <w:r w:rsidR="004D6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3502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D6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14.11</w:t>
      </w:r>
      <w:r w:rsidR="007C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="004F2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скриншотом полученных сведений,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477C1A" w:rsidR="00477C1A">
        <w:rPr>
          <w:rFonts w:ascii="Times New Roman" w:eastAsia="Times New Roman" w:hAnsi="Times New Roman" w:cs="Times New Roman"/>
          <w:sz w:val="28"/>
          <w:szCs w:val="28"/>
        </w:rPr>
        <w:t>Чеканов А.В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 сроки представления налоговой декларации в налоговый орган по месту учета.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венности не истек. Оснований для прекращения производства по данному делу не установлено. 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ований закона, противоречий не содержит. Права и законные интересы </w:t>
      </w:r>
      <w:r w:rsidRPr="00477C1A" w:rsidR="00477C1A">
        <w:rPr>
          <w:rFonts w:ascii="Times New Roman" w:eastAsia="Times New Roman" w:hAnsi="Times New Roman" w:cs="Times New Roman"/>
          <w:color w:val="000000"/>
          <w:sz w:val="28"/>
          <w:szCs w:val="28"/>
        </w:rPr>
        <w:t>Чеканов</w:t>
      </w:r>
      <w:r w:rsidR="00477C1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77C1A" w:rsidR="00477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E5579F"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х или отягчающих административную ответственность.</w:t>
      </w:r>
    </w:p>
    <w:p w:rsidR="004D647D" w:rsidRP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7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4D647D" w:rsidRP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7D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18.01.2022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>
        <w:rPr>
          <w:rFonts w:ascii="Times New Roman" w:eastAsia="Times New Roman" w:hAnsi="Times New Roman" w:cs="Times New Roman"/>
          <w:sz w:val="28"/>
          <w:szCs w:val="28"/>
        </w:rPr>
        <w:t>012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/19/202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, вступивши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15.02.2022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, Чеканов А.В. признан виновным в совершении административного правонарушения, предусмотренного ст. 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</w:t>
      </w:r>
      <w:r>
        <w:rPr>
          <w:rFonts w:ascii="Times New Roman" w:eastAsia="Times New Roman" w:hAnsi="Times New Roman" w:cs="Times New Roman"/>
          <w:sz w:val="28"/>
          <w:szCs w:val="28"/>
        </w:rPr>
        <w:t>еждения. П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ринимая во внимание положения с. 4.6 Кодекса Российской Федерации об административных правонарушениях, а также установленные по делу обстоятельства, Чеканов А.В. считается ранее подвергнутым административному наказанию за однородные правонарушени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я. </w:t>
      </w:r>
    </w:p>
    <w:p w:rsid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7D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твенность обстоятельств, мировой судья считает необходимым подвергнуть Чеканова А.В. административному наказанию в виде штрафа в пределах санкции, предусмотренной ст. 15.5 Кодекса Российской Федерации об административных правонарушениях. </w:t>
      </w:r>
    </w:p>
    <w:p w:rsidR="00D50C67" w:rsidRPr="00E73570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ст.ст. 29.9, 29.10, 29.11 Кодекса Российской Федерации об административных правонарушениях, мировой судья –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4D647D" w:rsidRP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C1A">
        <w:rPr>
          <w:rFonts w:ascii="Times New Roman" w:eastAsia="Times New Roman" w:hAnsi="Times New Roman" w:cs="Times New Roman"/>
          <w:sz w:val="28"/>
          <w:szCs w:val="28"/>
        </w:rPr>
        <w:t xml:space="preserve">Чеканова Андрея Владимировича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и назначить е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в виде штрафа в размере 300 (трехсот) рублей.</w:t>
      </w:r>
    </w:p>
    <w:p w:rsidR="004D647D" w:rsidRP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7D"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 28), ИНН: 9102013284, КПП: 910201001, Банк получателя: Отделени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е Республика Крым Банка России//УФК по Республике Крым г. Симферополь, БИК: 013510002, Единый казначейский счет: 40102810645370000035, Казначейский счет: 03100643350000017500, УИН 0410760300195000612315127, ОКТМО 35701000, КБК 828 1 16 01153 01 0006 140, п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остановление по делу №05-0</w:t>
      </w:r>
      <w:r>
        <w:rPr>
          <w:rFonts w:ascii="Times New Roman" w:eastAsia="Times New Roman" w:hAnsi="Times New Roman" w:cs="Times New Roman"/>
          <w:sz w:val="28"/>
          <w:szCs w:val="28"/>
        </w:rPr>
        <w:t>061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/19/202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28.02.2023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Чеканова Андрея Владимировича.  </w:t>
      </w:r>
    </w:p>
    <w:p w:rsidR="004D647D" w:rsidRP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7D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D647D" w:rsidRP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7D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ьные работы на срок до пятидесяти часов (ч.1 ст.20.25 КоАП РФ).</w:t>
      </w:r>
    </w:p>
    <w:p w:rsidR="004D647D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7D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</w:t>
      </w:r>
      <w:r w:rsidRPr="004D647D">
        <w:rPr>
          <w:rFonts w:ascii="Times New Roman" w:eastAsia="Times New Roman" w:hAnsi="Times New Roman" w:cs="Times New Roman"/>
          <w:sz w:val="28"/>
          <w:szCs w:val="28"/>
        </w:rPr>
        <w:t>родского округа Симферополя) Республики Крым (г. Симферополь, ул. Крымских Партизан, 3а).</w:t>
      </w:r>
    </w:p>
    <w:p w:rsidR="00D50C67" w:rsidRPr="00E73570" w:rsidP="004D64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E3E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A43" w:rsidRPr="007C2355" w:rsidP="007C235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967D9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ab/>
      </w:r>
      <w:r w:rsidR="000C2B59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4F265F">
      <w:footerReference w:type="default" r:id="rId4"/>
      <w:pgSz w:w="11906" w:h="16838"/>
      <w:pgMar w:top="709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DC9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90C73"/>
    <w:rsid w:val="000C2B59"/>
    <w:rsid w:val="001967D9"/>
    <w:rsid w:val="00240A02"/>
    <w:rsid w:val="00286CD1"/>
    <w:rsid w:val="002C5A43"/>
    <w:rsid w:val="002C7D6E"/>
    <w:rsid w:val="00326552"/>
    <w:rsid w:val="003E7E58"/>
    <w:rsid w:val="00477C1A"/>
    <w:rsid w:val="004C50E8"/>
    <w:rsid w:val="004D647D"/>
    <w:rsid w:val="004F0E51"/>
    <w:rsid w:val="004F265F"/>
    <w:rsid w:val="0056708B"/>
    <w:rsid w:val="00626AFF"/>
    <w:rsid w:val="00686193"/>
    <w:rsid w:val="006A4587"/>
    <w:rsid w:val="006B58A8"/>
    <w:rsid w:val="007C2355"/>
    <w:rsid w:val="007E1EFE"/>
    <w:rsid w:val="00800453"/>
    <w:rsid w:val="008933B3"/>
    <w:rsid w:val="009C7656"/>
    <w:rsid w:val="009D7B31"/>
    <w:rsid w:val="009F0F1D"/>
    <w:rsid w:val="009F6028"/>
    <w:rsid w:val="00A54536"/>
    <w:rsid w:val="00A95856"/>
    <w:rsid w:val="00AA2062"/>
    <w:rsid w:val="00AB0F79"/>
    <w:rsid w:val="00B02614"/>
    <w:rsid w:val="00BA3446"/>
    <w:rsid w:val="00BA689B"/>
    <w:rsid w:val="00BE01DB"/>
    <w:rsid w:val="00BE6DC9"/>
    <w:rsid w:val="00BF253E"/>
    <w:rsid w:val="00C545F8"/>
    <w:rsid w:val="00C65A5F"/>
    <w:rsid w:val="00C97B89"/>
    <w:rsid w:val="00D10515"/>
    <w:rsid w:val="00D4206D"/>
    <w:rsid w:val="00D50C67"/>
    <w:rsid w:val="00DA3382"/>
    <w:rsid w:val="00E2639A"/>
    <w:rsid w:val="00E5579F"/>
    <w:rsid w:val="00E61CBD"/>
    <w:rsid w:val="00E73570"/>
    <w:rsid w:val="00EE3EFF"/>
    <w:rsid w:val="00EF4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