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C67" w:rsidRPr="00E73570" w:rsidP="00D50C6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6308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BB5CC9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BB5CC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4F265F" w:rsidP="004F265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B5CC9" w:rsidP="005D0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B31FD">
        <w:rPr>
          <w:rFonts w:ascii="Times New Roman" w:eastAsia="Times New Roman" w:hAnsi="Times New Roman" w:cs="Times New Roman"/>
          <w:sz w:val="28"/>
          <w:szCs w:val="28"/>
        </w:rPr>
        <w:t xml:space="preserve"> марта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Шуб Л.А., </w:t>
      </w:r>
      <w:r w:rsidR="009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 П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63084D" w:rsidP="0063084D">
      <w:pPr>
        <w:spacing w:after="0" w:line="240" w:lineRule="auto"/>
        <w:ind w:left="1985"/>
        <w:jc w:val="both"/>
        <w:rPr>
          <w:rFonts w:ascii="Times New Roman" w:hAnsi="Times New Roman" w:cs="Times New Roman"/>
          <w:sz w:val="28"/>
          <w:szCs w:val="28"/>
        </w:rPr>
      </w:pPr>
      <w:r w:rsidRPr="0063084D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620AF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3084D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620A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084D">
        <w:rPr>
          <w:rFonts w:ascii="Times New Roman" w:hAnsi="Times New Roman" w:cs="Times New Roman"/>
          <w:sz w:val="28"/>
          <w:szCs w:val="28"/>
        </w:rPr>
        <w:t>» Коновалова В</w:t>
      </w:r>
      <w:r w:rsidR="00620AF0">
        <w:rPr>
          <w:rFonts w:ascii="Times New Roman" w:hAnsi="Times New Roman" w:cs="Times New Roman"/>
          <w:sz w:val="28"/>
          <w:szCs w:val="28"/>
        </w:rPr>
        <w:t>.</w:t>
      </w:r>
      <w:r w:rsidRPr="0063084D">
        <w:rPr>
          <w:rFonts w:ascii="Times New Roman" w:hAnsi="Times New Roman" w:cs="Times New Roman"/>
          <w:sz w:val="28"/>
          <w:szCs w:val="28"/>
        </w:rPr>
        <w:t>А</w:t>
      </w:r>
      <w:r w:rsidR="00620AF0">
        <w:rPr>
          <w:rFonts w:ascii="Times New Roman" w:hAnsi="Times New Roman" w:cs="Times New Roman"/>
          <w:sz w:val="28"/>
          <w:szCs w:val="28"/>
        </w:rPr>
        <w:t>.</w:t>
      </w:r>
      <w:r w:rsidRPr="0063084D">
        <w:rPr>
          <w:rFonts w:ascii="Times New Roman" w:hAnsi="Times New Roman" w:cs="Times New Roman"/>
          <w:sz w:val="28"/>
          <w:szCs w:val="28"/>
        </w:rPr>
        <w:t xml:space="preserve">, </w:t>
      </w:r>
      <w:r w:rsidR="00620A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08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правонарушениях,</w:t>
      </w:r>
    </w:p>
    <w:p w:rsidR="00D50C67" w:rsidRPr="00E73570" w:rsidP="00D50C6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F265F" w:rsidP="004F2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Коновалов В.А., являясь </w:t>
      </w:r>
      <w:r w:rsidR="00620AF0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620A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="00620A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620A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3382" w:rsidR="00DA3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C67">
        <w:rPr>
          <w:rFonts w:ascii="Times New Roman" w:eastAsia="Times New Roman" w:hAnsi="Times New Roman" w:cs="Times New Roman"/>
          <w:sz w:val="28"/>
          <w:szCs w:val="28"/>
        </w:rPr>
        <w:t xml:space="preserve">по месту учета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</w:t>
      </w:r>
      <w:r w:rsidRPr="00BB5CC9" w:rsidR="00BB5CC9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имущество организаций за 2022 год по сроку предоставления не позднее 27.03.202</w:t>
      </w:r>
      <w:r w:rsidR="00BB5C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B5CC9" w:rsidR="00BB5CC9">
        <w:rPr>
          <w:rFonts w:ascii="Times New Roman" w:eastAsia="Times New Roman" w:hAnsi="Times New Roman" w:cs="Times New Roman"/>
          <w:sz w:val="28"/>
          <w:szCs w:val="28"/>
        </w:rPr>
        <w:t>, фактически дек</w:t>
      </w:r>
      <w:r w:rsidR="00BB5CC9">
        <w:rPr>
          <w:rFonts w:ascii="Times New Roman" w:eastAsia="Times New Roman" w:hAnsi="Times New Roman" w:cs="Times New Roman"/>
          <w:sz w:val="28"/>
          <w:szCs w:val="28"/>
        </w:rPr>
        <w:t>ларация представлена 10.04.2023</w:t>
      </w:r>
      <w:r w:rsidRPr="004F2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084D" w:rsidRPr="0063084D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>Коновалов В.А.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адресатом получена, хо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датайств об отложении судебного заседания в суд не направил. </w:t>
      </w:r>
    </w:p>
    <w:p w:rsidR="0063084D" w:rsidRPr="0063084D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правонарушениях", а также положений ст. 25.1 Кодекса Российской Федерации об административных правонарушениях Коновалов В.А. считается надлежаще извещенным о времени и месте рассмотрения дела об административном правонарушении.</w:t>
      </w:r>
    </w:p>
    <w:p w:rsidR="0063084D" w:rsidRPr="0063084D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>Учитыв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>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Коновалова В.А.</w:t>
      </w:r>
    </w:p>
    <w:p w:rsidR="0063084D" w:rsidP="00630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B5CC9" w:rsidRP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5CC9" w:rsidRP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B5CC9" w:rsidRP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>орядок определения, уплаты налога на имущество организаций, в том числе сроки предоставления налогоплательщиками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BB5CC9" w:rsidRP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 xml:space="preserve"> с п. 1 ст. 386 Налогового кодекса Российской Федерации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>диной системы газоснабжения, налоговую декларацию по налогу, если иное не предусмотрено настоящей статьей.</w:t>
      </w:r>
    </w:p>
    <w:p w:rsidR="00BB5CC9" w:rsidRP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>Пунктом 1 ст. 379 Налогового кодекса Российской Федерации предусмотрено, что налоговым периодом признается календарный год.</w:t>
      </w:r>
    </w:p>
    <w:p w:rsidR="00BB5CC9" w:rsidRP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>Согласно п. 3 ст. 386 Нал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>огового кодекса Российской Федерации (в редакции, действующей на момент возникновения обязанности)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</w:t>
      </w:r>
    </w:p>
    <w:p w:rsidR="00BB5CC9" w:rsidRP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>В с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>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>а считается ближайший следующий за ним рабочий день.</w:t>
      </w:r>
    </w:p>
    <w:p w:rsidR="00BB5CC9" w:rsidRP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имущество организаций за 2022 год является 27.03.2023.</w:t>
      </w:r>
    </w:p>
    <w:p w:rsidR="00BB5CC9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CC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по налогу 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 xml:space="preserve">на имущество организаций за 2022 год подана в налоговый орган по месту нахождения недвижимого имущества юридическим лицом </w:t>
      </w:r>
      <w:r w:rsidR="005D05BF">
        <w:rPr>
          <w:rFonts w:ascii="Times New Roman" w:eastAsia="Times New Roman" w:hAnsi="Times New Roman" w:cs="Times New Roman"/>
          <w:sz w:val="28"/>
          <w:szCs w:val="28"/>
        </w:rPr>
        <w:t>10.04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>.2023, граничный срок предоставления налоговой декларации – 27.03.2023, то есть декларация представлена с нарушением граничного с</w:t>
      </w:r>
      <w:r w:rsidRPr="00BB5CC9">
        <w:rPr>
          <w:rFonts w:ascii="Times New Roman" w:eastAsia="Times New Roman" w:hAnsi="Times New Roman" w:cs="Times New Roman"/>
          <w:sz w:val="28"/>
          <w:szCs w:val="28"/>
        </w:rPr>
        <w:t>рока предоставления.</w:t>
      </w:r>
    </w:p>
    <w:p w:rsidR="00D50C67" w:rsidRPr="00E73570" w:rsidP="00BB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сам) в налоговый орган по месту учета.</w:t>
      </w:r>
    </w:p>
    <w:p w:rsidR="007C2355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20AF0">
        <w:rPr>
          <w:rFonts w:ascii="Times New Roman" w:hAnsi="Times New Roman" w:cs="Times New Roman"/>
          <w:sz w:val="28"/>
          <w:szCs w:val="28"/>
        </w:rPr>
        <w:t>«д</w:t>
      </w:r>
      <w:r w:rsidR="00620AF0">
        <w:rPr>
          <w:rFonts w:ascii="Times New Roman" w:hAnsi="Times New Roman" w:cs="Times New Roman"/>
          <w:sz w:val="28"/>
          <w:szCs w:val="28"/>
        </w:rPr>
        <w:t>анные</w:t>
      </w:r>
      <w:r w:rsidR="00620AF0">
        <w:rPr>
          <w:rFonts w:ascii="Times New Roman" w:hAnsi="Times New Roman" w:cs="Times New Roman"/>
          <w:sz w:val="28"/>
          <w:szCs w:val="28"/>
        </w:rPr>
        <w:t xml:space="preserve"> изъяты» 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C1A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620AF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63084D" w:rsidR="0063084D">
        <w:rPr>
          <w:rFonts w:ascii="Times New Roman" w:eastAsia="Times New Roman" w:hAnsi="Times New Roman" w:cs="Times New Roman"/>
          <w:sz w:val="28"/>
          <w:szCs w:val="28"/>
        </w:rPr>
        <w:t>Коновалов В.А</w:t>
      </w:r>
      <w:r w:rsidRPr="007C23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63084D" w:rsidR="0063084D">
        <w:rPr>
          <w:rFonts w:ascii="Times New Roman" w:hAnsi="Times New Roman" w:cs="Times New Roman"/>
          <w:sz w:val="28"/>
          <w:szCs w:val="28"/>
        </w:rPr>
        <w:t>Коновалов В.А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тоятельства доказательств мировому судье не представлено.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3084D" w:rsidR="0063084D">
        <w:rPr>
          <w:rFonts w:ascii="Times New Roman" w:hAnsi="Times New Roman" w:cs="Times New Roman"/>
          <w:sz w:val="28"/>
          <w:szCs w:val="28"/>
        </w:rPr>
        <w:t>Коновалова В.А</w:t>
      </w:r>
      <w:r w:rsidRPr="00E5579F" w:rsidR="00E5579F">
        <w:rPr>
          <w:rFonts w:ascii="Times New Roman" w:hAnsi="Times New Roman" w:cs="Times New Roman"/>
          <w:sz w:val="28"/>
          <w:szCs w:val="28"/>
        </w:rPr>
        <w:t>.</w:t>
      </w:r>
      <w:r w:rsidR="00E5579F"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5D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91062402200037000002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D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23.01.2024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акта проверки №</w:t>
      </w:r>
      <w:r w:rsidR="005D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5D05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19.01.2024</w:t>
      </w:r>
      <w:r w:rsidR="004F26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642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3084D" w:rsidR="0063084D">
        <w:rPr>
          <w:rFonts w:ascii="Times New Roman" w:eastAsia="Times New Roman" w:hAnsi="Times New Roman" w:cs="Times New Roman"/>
          <w:sz w:val="28"/>
          <w:szCs w:val="28"/>
        </w:rPr>
        <w:t>Коновалов В.А</w:t>
      </w:r>
      <w:r w:rsidRPr="00E5579F" w:rsidR="00E5579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084D" w:rsidR="0063084D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Коновалова В.А</w:t>
      </w:r>
      <w:r w:rsidRPr="00E5579F"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ии нарушены не были.</w:t>
      </w:r>
    </w:p>
    <w:p w:rsidR="00D50C67" w:rsidRPr="00E73570" w:rsidP="009C76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D05BF" w:rsidRPr="005D05BF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B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лица, предусмотренных ст. 4.2 Кодекса Рос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сийской Федерации об административных правонарушениях, по делу не установлено.</w:t>
      </w:r>
    </w:p>
    <w:p w:rsidR="005D05BF" w:rsidRPr="005D05BF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BF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овершение в течение года однородного правонарушения, поскольку постановлением от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.05.2022 по делу № 05-01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/19/2022,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11.06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.2022, Коновалов В.А. признан виновным в совершении административного правонарушения, предусмотренного ч.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 1 ст. 15.6 Кодекса Российской Федерации об административных правонарушениях, и ему назначено административное наказание в виде предупреждения. Учитывая, что ст. 15.5 Кодекса Российской Федерации об административных правонарушениях и ч. 1 ст. 15.6 Кодекса 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имеют единый родовой объект посягательства - общественные отношения в сфере налогообложения и организации налогового контроля, принимая во внимание положения с. 4.6 Кодекса Российской Федерации об ад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правонарушениях, а также установленные по делу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 В.А. считается ранее подвергнутым административному наказанию за однородные правонарушения. </w:t>
      </w:r>
    </w:p>
    <w:p w:rsidR="005D05BF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B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наличие отягчающих ответственность обстоятельств, мировой судья считает необходимым подвергнуть Коновало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ва В.А. административному 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штрафа в пределах санкции, предусмотренной ст. 15.5 Кодекса Российской Федерации об административных правонарушениях. </w:t>
      </w:r>
    </w:p>
    <w:p w:rsidR="00D50C67" w:rsidRPr="00E73570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онарушениях, мировой судья – </w:t>
      </w:r>
    </w:p>
    <w:p w:rsidR="00D50C67" w:rsidRPr="00E73570" w:rsidP="00D50C6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5D05BF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84D">
        <w:rPr>
          <w:rFonts w:ascii="Times New Roman" w:eastAsia="Times New Roman" w:hAnsi="Times New Roman" w:cs="Times New Roman"/>
          <w:sz w:val="28"/>
          <w:szCs w:val="28"/>
        </w:rPr>
        <w:t>Коновалова В</w:t>
      </w:r>
      <w:r w:rsidR="00620A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084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620A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F6425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наказание в виде штрафа в размере 300 (трехсот) рублей.</w:t>
      </w:r>
    </w:p>
    <w:p w:rsidR="005D05BF" w:rsidRPr="005D05BF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BF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0, УИН 0410760300195000772415135, ОКТМО 35701000, КБК 828 1 16 01153 01 0006 140, постановление по делу №05-00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/19/2024 от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.2024 в отношении Коновалова В</w:t>
      </w:r>
      <w:r w:rsidR="00620AF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D05BF" w:rsidRPr="005D05BF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BF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шениях.</w:t>
      </w:r>
    </w:p>
    <w:p w:rsidR="005D05BF" w:rsidRPr="005D05BF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B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D05BF" w:rsidRPr="00E73570" w:rsidP="005D05B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5BF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</w:t>
      </w:r>
      <w:r w:rsidRPr="005D05BF">
        <w:rPr>
          <w:rFonts w:ascii="Times New Roman" w:eastAsia="Times New Roman" w:hAnsi="Times New Roman" w:cs="Times New Roman"/>
          <w:sz w:val="28"/>
          <w:szCs w:val="28"/>
        </w:rPr>
        <w:t>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D50C67" w:rsidRPr="00E73570" w:rsidP="009C76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онный суд города Симферополя Республики Крым через мирового судью судебного участка №1</w:t>
      </w:r>
      <w:r w:rsidR="00EE3E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</w:t>
      </w:r>
    </w:p>
    <w:p w:rsidR="00D50C67" w:rsidRPr="00E73570" w:rsidP="005D05B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7C2355" w:rsidP="007C23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8254F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C235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73570" w:rsidR="00D50C67">
        <w:rPr>
          <w:rFonts w:ascii="Times New Roman" w:eastAsia="Times New Roman" w:hAnsi="Times New Roman" w:cs="Times New Roman"/>
          <w:sz w:val="28"/>
          <w:szCs w:val="28"/>
        </w:rPr>
        <w:tab/>
      </w:r>
      <w:r w:rsidR="000C2B59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BB5CC9">
      <w:footerReference w:type="default" r:id="rId4"/>
      <w:pgSz w:w="11906" w:h="16838"/>
      <w:pgMar w:top="709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AF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67"/>
    <w:rsid w:val="00090C73"/>
    <w:rsid w:val="000C2B59"/>
    <w:rsid w:val="00240A02"/>
    <w:rsid w:val="00286CD1"/>
    <w:rsid w:val="002C5A43"/>
    <w:rsid w:val="00326552"/>
    <w:rsid w:val="003E7E58"/>
    <w:rsid w:val="00477C1A"/>
    <w:rsid w:val="004C50E8"/>
    <w:rsid w:val="004F0E51"/>
    <w:rsid w:val="004F265F"/>
    <w:rsid w:val="0056708B"/>
    <w:rsid w:val="005A73CA"/>
    <w:rsid w:val="005C2819"/>
    <w:rsid w:val="005D05BF"/>
    <w:rsid w:val="00620AF0"/>
    <w:rsid w:val="00626AFF"/>
    <w:rsid w:val="0063084D"/>
    <w:rsid w:val="00686193"/>
    <w:rsid w:val="006B58A8"/>
    <w:rsid w:val="007C2355"/>
    <w:rsid w:val="007E1EFE"/>
    <w:rsid w:val="00800453"/>
    <w:rsid w:val="008254F6"/>
    <w:rsid w:val="008933B3"/>
    <w:rsid w:val="009867AD"/>
    <w:rsid w:val="0099041E"/>
    <w:rsid w:val="009C7656"/>
    <w:rsid w:val="009D7B31"/>
    <w:rsid w:val="009F0F1D"/>
    <w:rsid w:val="009F6028"/>
    <w:rsid w:val="00A54536"/>
    <w:rsid w:val="00AA2062"/>
    <w:rsid w:val="00AD7310"/>
    <w:rsid w:val="00B02614"/>
    <w:rsid w:val="00B176E9"/>
    <w:rsid w:val="00BA3446"/>
    <w:rsid w:val="00BB5CC9"/>
    <w:rsid w:val="00BE01DB"/>
    <w:rsid w:val="00BF253E"/>
    <w:rsid w:val="00C545F8"/>
    <w:rsid w:val="00C65A5F"/>
    <w:rsid w:val="00CB31FD"/>
    <w:rsid w:val="00CC2E99"/>
    <w:rsid w:val="00D10515"/>
    <w:rsid w:val="00D4206D"/>
    <w:rsid w:val="00D50C67"/>
    <w:rsid w:val="00DA3382"/>
    <w:rsid w:val="00DF1F5A"/>
    <w:rsid w:val="00E053D3"/>
    <w:rsid w:val="00E2639A"/>
    <w:rsid w:val="00E5579F"/>
    <w:rsid w:val="00E61CBD"/>
    <w:rsid w:val="00E73570"/>
    <w:rsid w:val="00EE3EFF"/>
    <w:rsid w:val="00EF4EEF"/>
    <w:rsid w:val="00F467DE"/>
    <w:rsid w:val="00F64253"/>
    <w:rsid w:val="00F92A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6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0C67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2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54F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