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51A" w:rsidRPr="00164ED4" w:rsidP="0052051A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Дело №  05-</w:t>
      </w:r>
      <w:r w:rsidRPr="00164ED4" w:rsidR="00380298">
        <w:rPr>
          <w:sz w:val="28"/>
          <w:szCs w:val="28"/>
          <w:lang w:val="ru-RU"/>
        </w:rPr>
        <w:t>0</w:t>
      </w:r>
      <w:r w:rsidR="00F80B91">
        <w:rPr>
          <w:sz w:val="28"/>
          <w:szCs w:val="28"/>
          <w:lang w:val="ru-RU"/>
        </w:rPr>
        <w:t>085</w:t>
      </w:r>
      <w:r w:rsidRPr="00164ED4">
        <w:rPr>
          <w:sz w:val="28"/>
          <w:szCs w:val="28"/>
          <w:lang w:val="ru-RU"/>
        </w:rPr>
        <w:t>/1</w:t>
      </w:r>
      <w:r w:rsidRPr="00164ED4" w:rsidR="00380298">
        <w:rPr>
          <w:sz w:val="28"/>
          <w:szCs w:val="28"/>
          <w:lang w:val="ru-RU"/>
        </w:rPr>
        <w:t>9</w:t>
      </w:r>
      <w:r w:rsidRPr="00164ED4">
        <w:rPr>
          <w:sz w:val="28"/>
          <w:szCs w:val="28"/>
          <w:lang w:val="ru-RU"/>
        </w:rPr>
        <w:t>/202</w:t>
      </w:r>
      <w:r w:rsidR="00F80B91">
        <w:rPr>
          <w:sz w:val="28"/>
          <w:szCs w:val="28"/>
          <w:lang w:val="ru-RU"/>
        </w:rPr>
        <w:t>2</w:t>
      </w:r>
    </w:p>
    <w:p w:rsidR="0052051A" w:rsidRPr="00164ED4" w:rsidP="0052051A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 xml:space="preserve"> ПОСТАНОВЛЕНИЕ</w:t>
      </w:r>
    </w:p>
    <w:p w:rsidR="0052051A" w:rsidRPr="00164ED4" w:rsidP="0052051A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</w:p>
    <w:p w:rsidR="0052051A" w:rsidRPr="00164ED4" w:rsidP="0052051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февраля 2022</w:t>
      </w:r>
      <w:r w:rsidRPr="00164ED4">
        <w:rPr>
          <w:sz w:val="28"/>
          <w:szCs w:val="28"/>
          <w:lang w:val="ru-RU"/>
        </w:rPr>
        <w:t xml:space="preserve"> года                                                                гор. Симферополь</w:t>
      </w:r>
    </w:p>
    <w:p w:rsidR="0052051A" w:rsidRPr="00164ED4" w:rsidP="0052051A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 xml:space="preserve">     </w:t>
      </w:r>
    </w:p>
    <w:p w:rsidR="0052051A" w:rsidRPr="00164ED4" w:rsidP="0052051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Мировой судья судебного участка №1</w:t>
      </w:r>
      <w:r w:rsidRPr="00164ED4" w:rsidR="00380298">
        <w:rPr>
          <w:sz w:val="28"/>
          <w:szCs w:val="28"/>
          <w:lang w:val="ru-RU"/>
        </w:rPr>
        <w:t>9</w:t>
      </w:r>
      <w:r w:rsidRPr="00164ED4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Симферополь) Республики Крым </w:t>
      </w:r>
      <w:r w:rsidRPr="00164ED4" w:rsidR="00380298">
        <w:rPr>
          <w:sz w:val="28"/>
          <w:szCs w:val="28"/>
          <w:lang w:val="ru-RU"/>
        </w:rPr>
        <w:t xml:space="preserve">Шуб Л.А., </w:t>
      </w:r>
      <w:r w:rsidRPr="00164ED4">
        <w:rPr>
          <w:sz w:val="28"/>
          <w:szCs w:val="28"/>
          <w:lang w:val="ru-RU"/>
        </w:rPr>
        <w:t xml:space="preserve"> </w:t>
      </w:r>
    </w:p>
    <w:p w:rsidR="0052051A" w:rsidRPr="00164ED4" w:rsidP="0052051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</w:t>
      </w:r>
      <w:r w:rsidRPr="00164ED4">
        <w:rPr>
          <w:sz w:val="28"/>
          <w:szCs w:val="28"/>
          <w:lang w:val="ru-RU"/>
        </w:rPr>
        <w:t>ивном правонарушении в отношении:</w:t>
      </w:r>
    </w:p>
    <w:p w:rsidR="0052051A" w:rsidRPr="00164ED4" w:rsidP="0052051A">
      <w:pPr>
        <w:ind w:left="2268" w:right="-1"/>
        <w:jc w:val="both"/>
        <w:outlineLvl w:val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«данные изъяты»</w:t>
      </w:r>
      <w:r w:rsidRPr="00215DDE">
        <w:rPr>
          <w:sz w:val="28"/>
          <w:szCs w:val="28"/>
        </w:rPr>
        <w:t>,</w:t>
      </w:r>
      <w:r w:rsidR="00F54F3F">
        <w:rPr>
          <w:sz w:val="28"/>
          <w:szCs w:val="28"/>
          <w:lang w:val="ru-RU"/>
        </w:rPr>
        <w:t xml:space="preserve">, </w:t>
      </w:r>
      <w:r w:rsidRPr="00164ED4" w:rsidR="00CB5B79">
        <w:rPr>
          <w:sz w:val="28"/>
          <w:szCs w:val="28"/>
          <w:lang w:val="ru-RU"/>
        </w:rPr>
        <w:t xml:space="preserve"> </w:t>
      </w:r>
      <w:r w:rsidRPr="00164ED4" w:rsidR="000D0E54">
        <w:rPr>
          <w:sz w:val="28"/>
          <w:szCs w:val="28"/>
          <w:lang w:val="ru-RU"/>
        </w:rPr>
        <w:t xml:space="preserve"> </w:t>
      </w:r>
    </w:p>
    <w:p w:rsidR="0052051A" w:rsidRPr="00164ED4" w:rsidP="0052051A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по признакам состава правонарушения, предусмотренного ч</w:t>
      </w:r>
      <w:r w:rsidRPr="00164ED4">
        <w:rPr>
          <w:sz w:val="28"/>
          <w:szCs w:val="28"/>
          <w:lang w:val="ru-RU"/>
        </w:rPr>
        <w:t xml:space="preserve">астью </w:t>
      </w:r>
      <w:r w:rsidR="00F54F3F">
        <w:rPr>
          <w:sz w:val="28"/>
          <w:szCs w:val="28"/>
          <w:lang w:val="ru-RU"/>
        </w:rPr>
        <w:t xml:space="preserve">2 </w:t>
      </w:r>
      <w:r w:rsidRPr="00164ED4">
        <w:rPr>
          <w:sz w:val="28"/>
          <w:szCs w:val="28"/>
          <w:lang w:val="ru-RU"/>
        </w:rPr>
        <w:t>статьи 14.1 Кодекса Российской Федерации об административных правонарушениях,</w:t>
      </w:r>
    </w:p>
    <w:p w:rsidR="0052051A" w:rsidRPr="00164ED4" w:rsidP="0052051A">
      <w:pPr>
        <w:ind w:right="-1"/>
        <w:jc w:val="center"/>
        <w:outlineLvl w:val="0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УСТАНОВИЛ:</w:t>
      </w:r>
    </w:p>
    <w:p w:rsidR="00F54F3F" w:rsidP="0052051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Заверталюк Т.В.</w:t>
      </w:r>
      <w:r w:rsidRPr="00F54F3F">
        <w:rPr>
          <w:sz w:val="28"/>
          <w:szCs w:val="28"/>
          <w:lang w:val="ru-RU"/>
        </w:rPr>
        <w:t xml:space="preserve">, являясь </w:t>
      </w:r>
      <w:r>
        <w:rPr>
          <w:sz w:val="28"/>
          <w:szCs w:val="28"/>
          <w:lang w:val="ru-RU"/>
        </w:rPr>
        <w:t xml:space="preserve">должностным лицом - </w:t>
      </w:r>
      <w:r w:rsidRPr="00F54F3F">
        <w:rPr>
          <w:sz w:val="28"/>
          <w:szCs w:val="28"/>
          <w:lang w:val="ru-RU"/>
        </w:rPr>
        <w:t>председател</w:t>
      </w:r>
      <w:r>
        <w:rPr>
          <w:sz w:val="28"/>
          <w:szCs w:val="28"/>
          <w:lang w:val="ru-RU"/>
        </w:rPr>
        <w:t>ем</w:t>
      </w:r>
      <w:r w:rsidRPr="00F54F3F">
        <w:rPr>
          <w:sz w:val="28"/>
          <w:szCs w:val="28"/>
          <w:lang w:val="ru-RU"/>
        </w:rPr>
        <w:t xml:space="preserve"> совета Потребительского кооператива «Семейный клуб «Жили-Были»</w:t>
      </w:r>
      <w:r>
        <w:rPr>
          <w:sz w:val="28"/>
          <w:szCs w:val="28"/>
          <w:lang w:val="ru-RU"/>
        </w:rPr>
        <w:t xml:space="preserve"> (далее ПК «Семейный клуб «Жили-Были»)</w:t>
      </w:r>
      <w:r w:rsidRPr="00F54F3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26.11.2021 </w:t>
      </w:r>
      <w:r w:rsidRPr="00F54F3F">
        <w:rPr>
          <w:sz w:val="28"/>
          <w:szCs w:val="28"/>
          <w:lang w:val="ru-RU"/>
        </w:rPr>
        <w:t xml:space="preserve">по адресу: </w:t>
      </w:r>
      <w:r>
        <w:rPr>
          <w:sz w:val="28"/>
          <w:szCs w:val="28"/>
          <w:lang w:val="ru-RU"/>
        </w:rPr>
        <w:t>Республика Крым, город Симферополь, ул. Тополевая, 35</w:t>
      </w:r>
      <w:r w:rsidRPr="00F54F3F">
        <w:rPr>
          <w:sz w:val="28"/>
          <w:szCs w:val="28"/>
          <w:lang w:val="ru-RU"/>
        </w:rPr>
        <w:t>, осуществлял</w:t>
      </w:r>
      <w:r>
        <w:rPr>
          <w:sz w:val="28"/>
          <w:szCs w:val="28"/>
          <w:lang w:val="ru-RU"/>
        </w:rPr>
        <w:t>а</w:t>
      </w:r>
      <w:r w:rsidRPr="00F54F3F">
        <w:rPr>
          <w:sz w:val="28"/>
          <w:szCs w:val="28"/>
          <w:lang w:val="ru-RU"/>
        </w:rPr>
        <w:t xml:space="preserve"> предпринимательскую деятельность без специального разрешения (лицензии), если такое разрешение (такая лицензия) обязательно, а именно осуществлял</w:t>
      </w:r>
      <w:r>
        <w:rPr>
          <w:sz w:val="28"/>
          <w:szCs w:val="28"/>
          <w:lang w:val="ru-RU"/>
        </w:rPr>
        <w:t>а</w:t>
      </w:r>
      <w:r w:rsidRPr="00F54F3F">
        <w:rPr>
          <w:sz w:val="28"/>
          <w:szCs w:val="28"/>
          <w:lang w:val="ru-RU"/>
        </w:rPr>
        <w:t xml:space="preserve"> на платной основе в ПК «Семейный клуб «Жили-Были» образовательную деятельность. </w:t>
      </w:r>
    </w:p>
    <w:p w:rsidR="0052051A" w:rsidRPr="00164ED4" w:rsidP="0052051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В судебное заседани</w:t>
      </w:r>
      <w:r w:rsidRPr="00164ED4" w:rsidR="001B273E">
        <w:rPr>
          <w:sz w:val="28"/>
          <w:szCs w:val="28"/>
          <w:lang w:val="ru-RU"/>
        </w:rPr>
        <w:t>е</w:t>
      </w:r>
      <w:r w:rsidRPr="00164ED4">
        <w:rPr>
          <w:sz w:val="28"/>
          <w:szCs w:val="28"/>
          <w:lang w:val="ru-RU"/>
        </w:rPr>
        <w:t xml:space="preserve"> </w:t>
      </w:r>
      <w:r w:rsidRPr="00F54F3F" w:rsidR="00F54F3F">
        <w:rPr>
          <w:sz w:val="28"/>
          <w:szCs w:val="28"/>
          <w:lang w:val="ru-RU"/>
        </w:rPr>
        <w:t>Заверталюк Т.В</w:t>
      </w:r>
      <w:r w:rsidRPr="00164ED4">
        <w:rPr>
          <w:sz w:val="28"/>
          <w:szCs w:val="28"/>
          <w:lang w:val="ru-RU"/>
        </w:rPr>
        <w:t xml:space="preserve">. не явилась, о дате и времени судебного заседания уведомлена надлежащим образом, </w:t>
      </w:r>
      <w:r w:rsidR="00F54F3F">
        <w:rPr>
          <w:sz w:val="28"/>
          <w:szCs w:val="28"/>
          <w:lang w:val="ru-RU"/>
        </w:rPr>
        <w:t xml:space="preserve">в  том числе телефонограммой, </w:t>
      </w:r>
      <w:r w:rsidRPr="00164ED4">
        <w:rPr>
          <w:sz w:val="28"/>
          <w:szCs w:val="28"/>
          <w:lang w:val="ru-RU"/>
        </w:rPr>
        <w:t>о причинах неявки не сообщи</w:t>
      </w:r>
      <w:r w:rsidRPr="00164ED4">
        <w:rPr>
          <w:sz w:val="28"/>
          <w:szCs w:val="28"/>
          <w:lang w:val="ru-RU"/>
        </w:rPr>
        <w:t>ла, ходатайств об отложении рассмотрении дела мировому судье не направила.</w:t>
      </w:r>
    </w:p>
    <w:p w:rsidR="0052051A" w:rsidRPr="00164ED4" w:rsidP="0052051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</w:t>
      </w:r>
      <w:r w:rsidRPr="00164ED4">
        <w:rPr>
          <w:sz w:val="28"/>
          <w:szCs w:val="28"/>
          <w:lang w:val="ru-RU"/>
        </w:rPr>
        <w:t xml:space="preserve">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</w:t>
      </w:r>
      <w:r w:rsidRPr="00F54F3F" w:rsidR="00F54F3F">
        <w:rPr>
          <w:sz w:val="28"/>
          <w:szCs w:val="28"/>
          <w:lang w:val="ru-RU"/>
        </w:rPr>
        <w:t>Заверталюк Т.В</w:t>
      </w:r>
      <w:r w:rsidRPr="00164ED4">
        <w:rPr>
          <w:sz w:val="28"/>
          <w:szCs w:val="28"/>
          <w:lang w:val="ru-RU"/>
        </w:rPr>
        <w:t>. считается надлежаще извещенной о времени и месте рассмотрения дела об админ</w:t>
      </w:r>
      <w:r w:rsidRPr="00164ED4">
        <w:rPr>
          <w:sz w:val="28"/>
          <w:szCs w:val="28"/>
          <w:lang w:val="ru-RU"/>
        </w:rPr>
        <w:t>истративном правонарушении.</w:t>
      </w:r>
    </w:p>
    <w:p w:rsidR="0052051A" w:rsidRPr="00164ED4" w:rsidP="0052051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54F3F" w:rsidR="00F54F3F">
        <w:rPr>
          <w:sz w:val="28"/>
          <w:szCs w:val="28"/>
          <w:lang w:val="ru-RU"/>
        </w:rPr>
        <w:t>Заверталюк Т.В</w:t>
      </w:r>
      <w:r w:rsidRPr="00164ED4">
        <w:rPr>
          <w:sz w:val="28"/>
          <w:szCs w:val="28"/>
          <w:lang w:val="ru-RU"/>
        </w:rPr>
        <w:t xml:space="preserve">. </w:t>
      </w:r>
    </w:p>
    <w:p w:rsidR="0052051A" w:rsidP="0052051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 xml:space="preserve">Исследовав материалы дела, прихожу к </w:t>
      </w:r>
      <w:r w:rsidRPr="00164ED4">
        <w:rPr>
          <w:sz w:val="28"/>
          <w:szCs w:val="28"/>
          <w:lang w:val="ru-RU"/>
        </w:rPr>
        <w:t>следующему.</w:t>
      </w:r>
    </w:p>
    <w:p w:rsidR="00A93DAC" w:rsidRPr="00A93DAC" w:rsidP="00A93DA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93DAC">
        <w:rPr>
          <w:sz w:val="28"/>
          <w:szCs w:val="28"/>
          <w:lang w:val="ru-RU"/>
        </w:rPr>
        <w:t>Частью 2 статьи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93DAC" w:rsidRPr="00A93DAC" w:rsidP="00A93DA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93DAC">
        <w:rPr>
          <w:sz w:val="28"/>
          <w:szCs w:val="28"/>
          <w:lang w:val="ru-RU"/>
        </w:rPr>
        <w:t>Объектом адм</w:t>
      </w:r>
      <w:r w:rsidRPr="00A93DAC">
        <w:rPr>
          <w:sz w:val="28"/>
          <w:szCs w:val="28"/>
          <w:lang w:val="ru-RU"/>
        </w:rPr>
        <w:t>инистративного правонарушения, предусмотренного ч. 2 ст. 14.1 КоАП РФ являются отношения в области предпринимательской деятельности.</w:t>
      </w:r>
    </w:p>
    <w:p w:rsidR="00A93DAC" w:rsidRPr="00A93DAC" w:rsidP="00A93DA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93DAC">
        <w:rPr>
          <w:sz w:val="28"/>
          <w:szCs w:val="28"/>
          <w:lang w:val="ru-RU"/>
        </w:rPr>
        <w:t>В соответствии со ст. 2 ГК РФ предпринимательской деятельностью является самостоятельная, осуществляемая на свой риск деяте</w:t>
      </w:r>
      <w:r w:rsidRPr="00A93DAC">
        <w:rPr>
          <w:sz w:val="28"/>
          <w:szCs w:val="28"/>
          <w:lang w:val="ru-RU"/>
        </w:rPr>
        <w:t xml:space="preserve">льность, направленная на систематическое получение прибыли от пользования имуществом, </w:t>
      </w:r>
      <w:r w:rsidRPr="00A93DAC">
        <w:rPr>
          <w:sz w:val="28"/>
          <w:szCs w:val="28"/>
          <w:lang w:val="ru-RU"/>
        </w:rPr>
        <w:t>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93DAC" w:rsidRPr="00164ED4" w:rsidP="00A93DA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93DAC">
        <w:rPr>
          <w:sz w:val="28"/>
          <w:szCs w:val="28"/>
          <w:lang w:val="ru-RU"/>
        </w:rPr>
        <w:t>Объективная сторона административного пр</w:t>
      </w:r>
      <w:r w:rsidRPr="00A93DAC">
        <w:rPr>
          <w:sz w:val="28"/>
          <w:szCs w:val="28"/>
          <w:lang w:val="ru-RU"/>
        </w:rPr>
        <w:t>авонарушения, предусмотренного ч. 2 ст. 14.1 КоАП РФ, состоит в том, что виновный осуществляет предпринимательскую деятельность без лицензии (специального разрешения со стороны уполномоченных госорганов), несмотря на то, что необходимость получения такой л</w:t>
      </w:r>
      <w:r w:rsidRPr="00A93DAC">
        <w:rPr>
          <w:sz w:val="28"/>
          <w:szCs w:val="28"/>
          <w:lang w:val="ru-RU"/>
        </w:rPr>
        <w:t>ицензии предусмотрена нормами Закона о лицензировании и отдельными федеральными законами (в соответствии со ст. 49 ГК).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4F3F">
        <w:rPr>
          <w:sz w:val="28"/>
          <w:szCs w:val="28"/>
          <w:lang w:val="ru-RU"/>
        </w:rPr>
        <w:t>Статьей 43 Конституции Российской Федерации, статьей 36 Конституции Республики Крым определено, что каждый имеет право на образование.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4F3F">
        <w:rPr>
          <w:sz w:val="28"/>
          <w:szCs w:val="28"/>
          <w:lang w:val="ru-RU"/>
        </w:rPr>
        <w:t>В</w:t>
      </w:r>
      <w:r w:rsidRPr="00F54F3F">
        <w:rPr>
          <w:sz w:val="28"/>
          <w:szCs w:val="28"/>
          <w:lang w:val="ru-RU"/>
        </w:rPr>
        <w:t xml:space="preserve"> силу подп. 40 п. 1 ст. 12 Федерального закона от 04.05.2011 № 99-ФЗ «О лицензировании отдельных видов деятельности» (далее – Закон №99-ФЗ) образовательная деятельность подлежит лицензированию.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4F3F">
        <w:rPr>
          <w:sz w:val="28"/>
          <w:szCs w:val="28"/>
          <w:lang w:val="ru-RU"/>
        </w:rPr>
        <w:t>В соответствии со ст. 91 Федерального закона от 29.12.2012 № 2</w:t>
      </w:r>
      <w:r w:rsidRPr="00F54F3F">
        <w:rPr>
          <w:sz w:val="28"/>
          <w:szCs w:val="28"/>
          <w:lang w:val="ru-RU"/>
        </w:rPr>
        <w:t>73-ФЗ «Об образовании в Российской Федерации» (далее – Закон №273-ФЗ)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</w:t>
      </w:r>
      <w:r w:rsidRPr="00F54F3F">
        <w:rPr>
          <w:sz w:val="28"/>
          <w:szCs w:val="28"/>
          <w:lang w:val="ru-RU"/>
        </w:rPr>
        <w:t>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</w:t>
      </w:r>
      <w:r w:rsidRPr="00F54F3F">
        <w:rPr>
          <w:sz w:val="28"/>
          <w:szCs w:val="28"/>
          <w:lang w:val="ru-RU"/>
        </w:rPr>
        <w:t>вания.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</w:t>
      </w:r>
      <w:r w:rsidRPr="00F54F3F">
        <w:rPr>
          <w:sz w:val="28"/>
          <w:szCs w:val="28"/>
          <w:lang w:val="ru-RU"/>
        </w:rPr>
        <w:t>разовательную деятельность непосредственно.</w:t>
      </w:r>
    </w:p>
    <w:p w:rsidR="00F54F3F" w:rsidP="00F54F3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54F3F">
        <w:rPr>
          <w:sz w:val="28"/>
          <w:szCs w:val="28"/>
          <w:lang w:val="ru-RU"/>
        </w:rPr>
        <w:t xml:space="preserve">Согласно п. 3 Положения о лицензировании образовательной деятельности, утвержденного Постановлением Правительства Российской Федерации от 28.10.2013 № 966, образовательная деятельность как лицензируемый вид </w:t>
      </w:r>
      <w:r w:rsidRPr="00F54F3F">
        <w:rPr>
          <w:sz w:val="28"/>
          <w:szCs w:val="28"/>
          <w:lang w:val="ru-RU"/>
        </w:rPr>
        <w:t>деятельности включает в себя оказание образовательных услуг по реализации образовательных программ по перечню согласно приложению, включающему в себя, в том числе, реализацию основной общеобразовательной программы дошкольного образования; реализацию основн</w:t>
      </w:r>
      <w:r w:rsidRPr="00F54F3F">
        <w:rPr>
          <w:sz w:val="28"/>
          <w:szCs w:val="28"/>
          <w:lang w:val="ru-RU"/>
        </w:rPr>
        <w:t>ой общеобразовательной программы начального общего образования, реализацию основной общеобразовательной программы основного общего образования, реализацию основной общеобразовательной программы среднего общего образования.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164ED4">
        <w:rPr>
          <w:color w:val="000000"/>
          <w:sz w:val="28"/>
          <w:szCs w:val="28"/>
          <w:lang w:val="ru-RU"/>
        </w:rPr>
        <w:t>В судебном заседании установлено</w:t>
      </w:r>
      <w:r w:rsidRPr="00164ED4" w:rsidR="0052051A">
        <w:rPr>
          <w:color w:val="000000"/>
          <w:sz w:val="28"/>
          <w:szCs w:val="28"/>
          <w:lang w:val="ru-RU"/>
        </w:rPr>
        <w:t xml:space="preserve">, </w:t>
      </w:r>
      <w:r w:rsidRPr="00F54F3F">
        <w:rPr>
          <w:color w:val="000000"/>
          <w:sz w:val="28"/>
          <w:szCs w:val="28"/>
          <w:lang w:val="ru-RU"/>
        </w:rPr>
        <w:t xml:space="preserve">что в соответствии с п. 1.7 Положения о целевой программе «Обеспечение условий для организации воспитания, развития и досуга для детей-пайщиков», утвержденного решением общего собрания родителей-пайщиков (протокол №4 от 21.07.2020) (далее </w:t>
      </w:r>
      <w:r w:rsidR="00A93DAC">
        <w:rPr>
          <w:color w:val="000000"/>
          <w:sz w:val="28"/>
          <w:szCs w:val="28"/>
          <w:lang w:val="ru-RU"/>
        </w:rPr>
        <w:t xml:space="preserve">- </w:t>
      </w:r>
      <w:r w:rsidRPr="00F54F3F">
        <w:rPr>
          <w:color w:val="000000"/>
          <w:sz w:val="28"/>
          <w:szCs w:val="28"/>
          <w:lang w:val="ru-RU"/>
        </w:rPr>
        <w:t>Положение о це</w:t>
      </w:r>
      <w:r w:rsidRPr="00F54F3F">
        <w:rPr>
          <w:color w:val="000000"/>
          <w:sz w:val="28"/>
          <w:szCs w:val="28"/>
          <w:lang w:val="ru-RU"/>
        </w:rPr>
        <w:t>левой программе) пайщик-помощник (волонтер), со средним специальным педагогическим или высшим педагогическим образованием, обладающий навыками организации детского досуга, либо знающий технологию приготовления пищи принимает добровольное участие в программ</w:t>
      </w:r>
      <w:r w:rsidRPr="00F54F3F">
        <w:rPr>
          <w:color w:val="000000"/>
          <w:sz w:val="28"/>
          <w:szCs w:val="28"/>
          <w:lang w:val="ru-RU"/>
        </w:rPr>
        <w:t>е и организовывает условия для воспитания, развития и досуга для детей-пайщиков Общества.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F54F3F">
        <w:rPr>
          <w:color w:val="000000"/>
          <w:sz w:val="28"/>
          <w:szCs w:val="28"/>
          <w:lang w:val="ru-RU"/>
        </w:rPr>
        <w:t>То есть для занятий с детьми предусматривается привлечение специалиста с педагогическим образованием.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F54F3F">
        <w:rPr>
          <w:color w:val="000000"/>
          <w:sz w:val="28"/>
          <w:szCs w:val="28"/>
          <w:lang w:val="ru-RU"/>
        </w:rPr>
        <w:t>Согласно п. 2.3 указанного Положения о целевой программе пайщик-</w:t>
      </w:r>
      <w:r w:rsidRPr="00F54F3F">
        <w:rPr>
          <w:color w:val="000000"/>
          <w:sz w:val="28"/>
          <w:szCs w:val="28"/>
          <w:lang w:val="ru-RU"/>
        </w:rPr>
        <w:t>родитель может выбрать группу, руководствуясь собственными планами раскрытия творческих способностей своего ребенка, высказать свои пожелания по участию ребенка в развивающих играх, разминках, творческих мастер-классах согласно утвержденному общим собрание</w:t>
      </w:r>
      <w:r w:rsidRPr="00F54F3F">
        <w:rPr>
          <w:color w:val="000000"/>
          <w:sz w:val="28"/>
          <w:szCs w:val="28"/>
          <w:lang w:val="ru-RU"/>
        </w:rPr>
        <w:t>м пайщиков расписанию.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F54F3F">
        <w:rPr>
          <w:color w:val="000000"/>
          <w:sz w:val="28"/>
          <w:szCs w:val="28"/>
          <w:lang w:val="ru-RU"/>
        </w:rPr>
        <w:t>Приложением №3 к целевой программе предусмотрено проведение упражнений по развитию речи, творческих мастер-классов, игрового английского, развитие музыкального слуха и голоса, хореографические разминки с понедельника по пятницу.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F54F3F">
        <w:rPr>
          <w:color w:val="000000"/>
          <w:sz w:val="28"/>
          <w:szCs w:val="28"/>
          <w:lang w:val="ru-RU"/>
        </w:rPr>
        <w:t>Кром</w:t>
      </w:r>
      <w:r w:rsidRPr="00F54F3F">
        <w:rPr>
          <w:color w:val="000000"/>
          <w:sz w:val="28"/>
          <w:szCs w:val="28"/>
          <w:lang w:val="ru-RU"/>
        </w:rPr>
        <w:t xml:space="preserve">е того, в соответствии с п. 1.3 договоров о хозяйственной деятельности в целевой программе «Обеспечение условий для организации воспитания, развития, досуга для детей пайщиков», заключенных с Сироткиной Ю.Н., Сеит-Велиевой С.Э., Заверталюк Т.В., Беличенко </w:t>
      </w:r>
      <w:r w:rsidRPr="00F54F3F">
        <w:rPr>
          <w:color w:val="000000"/>
          <w:sz w:val="28"/>
          <w:szCs w:val="28"/>
          <w:lang w:val="ru-RU"/>
        </w:rPr>
        <w:t>С.Д., Люмановой М.Э., Горкуном Е.В., Беличенко А.С., Рутковской Т.А., в Некоммерческом потребительском кооперативе «Семейный клуб «Жили-были» несовершеннолетним, по заявлению родителя-пайщика, предоставляются дополнительные тематические игры по развитию ре</w:t>
      </w:r>
      <w:r w:rsidRPr="00F54F3F">
        <w:rPr>
          <w:color w:val="000000"/>
          <w:sz w:val="28"/>
          <w:szCs w:val="28"/>
          <w:lang w:val="ru-RU"/>
        </w:rPr>
        <w:t xml:space="preserve">бенка (а именно: подготовка к школе, игровой английский, развитие музыкального слуха и голова, развитие речи, хореографические разминки, творческие минутки). 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F54F3F">
        <w:rPr>
          <w:color w:val="000000"/>
          <w:sz w:val="28"/>
          <w:szCs w:val="28"/>
          <w:lang w:val="ru-RU"/>
        </w:rPr>
        <w:t>Указанные услуги в соответствии с условиями договоров являются платными, пунктом 2.1 предусмотрен</w:t>
      </w:r>
      <w:r w:rsidRPr="00F54F3F">
        <w:rPr>
          <w:color w:val="000000"/>
          <w:sz w:val="28"/>
          <w:szCs w:val="28"/>
          <w:lang w:val="ru-RU"/>
        </w:rPr>
        <w:t xml:space="preserve">о внесение членских взносов в сумме 15 тыс. руб. за 30 дней. 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F54F3F">
        <w:rPr>
          <w:color w:val="000000"/>
          <w:sz w:val="28"/>
          <w:szCs w:val="28"/>
          <w:lang w:val="ru-RU"/>
        </w:rPr>
        <w:t>Также в указанных документах и программе имеется ссылка на то, что предоставленные тематические игры не являются образовательными программами.</w:t>
      </w:r>
    </w:p>
    <w:p w:rsidR="00F54F3F" w:rsidRPr="00F54F3F" w:rsidP="00F54F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F54F3F">
        <w:rPr>
          <w:color w:val="000000"/>
          <w:sz w:val="28"/>
          <w:szCs w:val="28"/>
          <w:lang w:val="ru-RU"/>
        </w:rPr>
        <w:t>Вместе с тем, в соответствии с 2.6. Федерального го</w:t>
      </w:r>
      <w:r w:rsidRPr="00F54F3F">
        <w:rPr>
          <w:color w:val="000000"/>
          <w:sz w:val="28"/>
          <w:szCs w:val="28"/>
          <w:lang w:val="ru-RU"/>
        </w:rPr>
        <w:t>сударственного образовательного стандарта дошкольного образования, утвержденного приказом Минобрнауки России от 17.10.2013 № 1155 содержание образовательной программы дошкольного образования должно обеспечивать развитие личности, мотивации и способностей д</w:t>
      </w:r>
      <w:r w:rsidRPr="00F54F3F">
        <w:rPr>
          <w:color w:val="000000"/>
          <w:sz w:val="28"/>
          <w:szCs w:val="28"/>
          <w:lang w:val="ru-RU"/>
        </w:rPr>
        <w:t xml:space="preserve">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</w:t>
      </w:r>
      <w:r w:rsidRPr="00F54F3F">
        <w:rPr>
          <w:color w:val="000000"/>
          <w:sz w:val="28"/>
          <w:szCs w:val="28"/>
          <w:lang w:val="ru-RU"/>
        </w:rPr>
        <w:t>развитие; физическое развитие.</w:t>
      </w:r>
    </w:p>
    <w:p w:rsidR="00F54F3F" w:rsidP="00F54F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F54F3F">
        <w:rPr>
          <w:color w:val="000000"/>
          <w:sz w:val="28"/>
          <w:szCs w:val="28"/>
          <w:lang w:val="ru-RU"/>
        </w:rPr>
        <w:t>Таким образом, перечень проводимых занятий имеет характер образовательной деятельности, в связи с чем, указание на то, что оказываемые услуги не являются образовательной деятельностью, является несостоятельным.</w:t>
      </w:r>
    </w:p>
    <w:p w:rsidR="00F54F3F" w:rsidP="00F54F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учетом излож</w:t>
      </w:r>
      <w:r>
        <w:rPr>
          <w:color w:val="000000"/>
          <w:sz w:val="28"/>
          <w:szCs w:val="28"/>
          <w:lang w:val="ru-RU"/>
        </w:rPr>
        <w:t>енного, судом сделан выводы о том, что в</w:t>
      </w:r>
      <w:r w:rsidRPr="00A93DAC">
        <w:rPr>
          <w:color w:val="000000"/>
          <w:sz w:val="28"/>
          <w:szCs w:val="28"/>
          <w:lang w:val="ru-RU"/>
        </w:rPr>
        <w:t xml:space="preserve"> нарушение подп. 40 п. 1 ст. 12 Закона № 99-ФЗ, ст. 91 Зако</w:t>
      </w:r>
      <w:r>
        <w:rPr>
          <w:color w:val="000000"/>
          <w:sz w:val="28"/>
          <w:szCs w:val="28"/>
          <w:lang w:val="ru-RU"/>
        </w:rPr>
        <w:t xml:space="preserve">на </w:t>
      </w:r>
      <w:r w:rsidRPr="00A93DAC">
        <w:rPr>
          <w:color w:val="000000"/>
          <w:sz w:val="28"/>
          <w:szCs w:val="28"/>
          <w:lang w:val="ru-RU"/>
        </w:rPr>
        <w:t>№ 273-ФЗ в деятельности ПК «Семейный клуб «Жили-были» завуалированно осуществляется образовательная деятельность под видом оказания услуг по присмотру и у</w:t>
      </w:r>
      <w:r w:rsidRPr="00A93DAC">
        <w:rPr>
          <w:color w:val="000000"/>
          <w:sz w:val="28"/>
          <w:szCs w:val="28"/>
          <w:lang w:val="ru-RU"/>
        </w:rPr>
        <w:t>ходу детям членов указанного кооператива.</w:t>
      </w:r>
    </w:p>
    <w:p w:rsidR="00A93DAC" w:rsidRPr="00A93DAC" w:rsidP="00A93DA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A93DAC">
        <w:rPr>
          <w:color w:val="000000"/>
          <w:sz w:val="28"/>
          <w:szCs w:val="28"/>
          <w:lang w:val="ru-RU"/>
        </w:rPr>
        <w:t>Кроме того, статьей 1 Закона Российской Федерации от 19.06.1992                             № 3085-1 «О потребительской кооперации (потребительских обществах, их союзах) в Российской Федерации» (далее - Закон № 308</w:t>
      </w:r>
      <w:r w:rsidRPr="00A93DAC">
        <w:rPr>
          <w:color w:val="000000"/>
          <w:sz w:val="28"/>
          <w:szCs w:val="28"/>
          <w:lang w:val="ru-RU"/>
        </w:rPr>
        <w:t xml:space="preserve">5-I) закреплено понятие «потребительское общество», которым признается добровольное объединение </w:t>
      </w:r>
      <w:r w:rsidRPr="00A93DAC">
        <w:rPr>
          <w:color w:val="000000"/>
          <w:sz w:val="28"/>
          <w:szCs w:val="28"/>
          <w:lang w:val="ru-RU"/>
        </w:rPr>
        <w:t>граждан и (или) юридических лиц, созданное, как правило, по территориальному признаку, на основе членства путем объединения его членами имущественных паевых взн</w:t>
      </w:r>
      <w:r w:rsidRPr="00A93DAC">
        <w:rPr>
          <w:color w:val="000000"/>
          <w:sz w:val="28"/>
          <w:szCs w:val="28"/>
          <w:lang w:val="ru-RU"/>
        </w:rPr>
        <w:t>осов для торговой, заготовительной производственной и иной деятельности в целях удовлетворения материальных и иных потребностей его членов.</w:t>
      </w:r>
      <w:r w:rsidRPr="00A93DAC">
        <w:rPr>
          <w:color w:val="000000"/>
          <w:sz w:val="28"/>
          <w:szCs w:val="28"/>
          <w:lang w:val="ru-RU"/>
        </w:rPr>
        <w:tab/>
        <w:t xml:space="preserve"> </w:t>
      </w:r>
    </w:p>
    <w:p w:rsidR="00A93DAC" w:rsidRPr="00A93DAC" w:rsidP="00A93DA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A93DAC">
        <w:rPr>
          <w:color w:val="000000"/>
          <w:sz w:val="28"/>
          <w:szCs w:val="28"/>
          <w:lang w:val="ru-RU"/>
        </w:rPr>
        <w:t>В соответствии с требованиями Закона №3085-I основными задачами потребительской кооперации являются: создание и ра</w:t>
      </w:r>
      <w:r w:rsidRPr="00A93DAC">
        <w:rPr>
          <w:color w:val="000000"/>
          <w:sz w:val="28"/>
          <w:szCs w:val="28"/>
          <w:lang w:val="ru-RU"/>
        </w:rPr>
        <w:t>звитие организаций торговли для обеспечения членов потребительских обществ товарами, закупка у физических и юридических лиц сельскохозяйственной продукции и сырья, изделий и продукции личных подсобных хозяйств и промыслов, дикорастущих плодов, ягод и грибо</w:t>
      </w:r>
      <w:r w:rsidRPr="00A93DAC">
        <w:rPr>
          <w:color w:val="000000"/>
          <w:sz w:val="28"/>
          <w:szCs w:val="28"/>
          <w:lang w:val="ru-RU"/>
        </w:rPr>
        <w:t>в, лекарственно-технического сырья с последующей их переработкой и реализацией, производство пищевых продуктов и непроизводственных товаров с последующей их реализацией через организации розничной торговли, оказание членам потребительского общества произво</w:t>
      </w:r>
      <w:r w:rsidRPr="00A93DAC">
        <w:rPr>
          <w:color w:val="000000"/>
          <w:sz w:val="28"/>
          <w:szCs w:val="28"/>
          <w:lang w:val="ru-RU"/>
        </w:rPr>
        <w:t xml:space="preserve">дственных и бытовых услуг, пропаганда кооперативных идей, основанных на международных принципах кооперации, доведение их до сведения каждого пайщика, в том числе через средства массовой информации.  </w:t>
      </w:r>
    </w:p>
    <w:p w:rsidR="00A93DAC" w:rsidRPr="00A93DAC" w:rsidP="00A93DA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A93DAC">
        <w:rPr>
          <w:color w:val="000000"/>
          <w:sz w:val="28"/>
          <w:szCs w:val="28"/>
          <w:lang w:val="ru-RU"/>
        </w:rPr>
        <w:t xml:space="preserve">Изучением Устава потребительского кооператива «Семейный </w:t>
      </w:r>
      <w:r w:rsidRPr="00A93DAC">
        <w:rPr>
          <w:color w:val="000000"/>
          <w:sz w:val="28"/>
          <w:szCs w:val="28"/>
          <w:lang w:val="ru-RU"/>
        </w:rPr>
        <w:t>клуб «Жили-были», утвержденного протоколом №1 Общего учредительного собрания потребительского кооператива от 20.05.2020, в нарушение ст. 1 Закона № 3085-1 деятельность по присмотру и уходу за несовершеннолетними для пайщиков кооператива не предусмотрена.</w:t>
      </w:r>
    </w:p>
    <w:p w:rsidR="00A93DAC" w:rsidRPr="00A93DAC" w:rsidP="00A93DA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A93DAC">
        <w:rPr>
          <w:color w:val="000000"/>
          <w:sz w:val="28"/>
          <w:szCs w:val="28"/>
          <w:lang w:val="ru-RU"/>
        </w:rPr>
        <w:t>С</w:t>
      </w:r>
      <w:r w:rsidRPr="00A93DAC">
        <w:rPr>
          <w:color w:val="000000"/>
          <w:sz w:val="28"/>
          <w:szCs w:val="28"/>
          <w:lang w:val="ru-RU"/>
        </w:rPr>
        <w:t xml:space="preserve"> учетом изложенного, ПК «Семейный клуб «Жили-Были» в своей деятельности осуществляет образовательную деятельность без лицензии.</w:t>
      </w:r>
    </w:p>
    <w:p w:rsidR="00A93DAC" w:rsidRPr="00A93DAC" w:rsidP="00A93DA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A93DAC">
        <w:rPr>
          <w:color w:val="000000"/>
          <w:sz w:val="28"/>
          <w:szCs w:val="28"/>
          <w:lang w:val="ru-RU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</w:t>
      </w:r>
      <w:r w:rsidRPr="00A93DAC">
        <w:rPr>
          <w:color w:val="000000"/>
          <w:sz w:val="28"/>
          <w:szCs w:val="28"/>
          <w:lang w:val="ru-RU"/>
        </w:rPr>
        <w:t>правонарушения в связи с неисполнением либо ненадлежащим исполнением своих служебных обязанностей.</w:t>
      </w:r>
    </w:p>
    <w:p w:rsidR="00A93DAC" w:rsidRPr="00A93DAC" w:rsidP="00A93DA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A93DAC">
        <w:rPr>
          <w:color w:val="000000"/>
          <w:sz w:val="28"/>
          <w:szCs w:val="28"/>
          <w:lang w:val="ru-RU"/>
        </w:rPr>
        <w:t>В соответствии с протоколом №3 общего собрания ПК «Семейный клуб «Жили-Были» от 20.07.2020 руководителем целевой программы «Уход и развитие детей пайщиков» н</w:t>
      </w:r>
      <w:r w:rsidRPr="00A93DAC">
        <w:rPr>
          <w:color w:val="000000"/>
          <w:sz w:val="28"/>
          <w:szCs w:val="28"/>
          <w:lang w:val="ru-RU"/>
        </w:rPr>
        <w:t>азначена Заверталюк Т.В.</w:t>
      </w:r>
    </w:p>
    <w:p w:rsidR="00F54F3F" w:rsidP="00A93DAC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A93DAC">
        <w:rPr>
          <w:color w:val="000000"/>
          <w:sz w:val="28"/>
          <w:szCs w:val="28"/>
          <w:lang w:val="ru-RU"/>
        </w:rPr>
        <w:t>Она же, как председатель совета, согласно п. 2 указанного протокола и сведениям Единого государственного реестра юридических лиц и индивидуальных предпринимателей, является официальным представителем юридического лица.</w:t>
      </w:r>
    </w:p>
    <w:p w:rsidR="00AE53FE" w:rsidRPr="00164ED4" w:rsidP="00CE3471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164ED4">
        <w:rPr>
          <w:color w:val="000000"/>
          <w:sz w:val="28"/>
          <w:szCs w:val="28"/>
          <w:lang w:val="ru-RU"/>
        </w:rPr>
        <w:t>Таким образо</w:t>
      </w:r>
      <w:r w:rsidRPr="00164ED4">
        <w:rPr>
          <w:color w:val="000000"/>
          <w:sz w:val="28"/>
          <w:szCs w:val="28"/>
          <w:lang w:val="ru-RU"/>
        </w:rPr>
        <w:t>м, с учетом имеющихся в материалах дела документов, характера инкриминируемого правонарушения, в данном случае субъектом правонарушения, предусмотренного част</w:t>
      </w:r>
      <w:r w:rsidRPr="00164ED4" w:rsidR="001B273E">
        <w:rPr>
          <w:color w:val="000000"/>
          <w:sz w:val="28"/>
          <w:szCs w:val="28"/>
          <w:lang w:val="ru-RU"/>
        </w:rPr>
        <w:t>ью</w:t>
      </w:r>
      <w:r w:rsidRPr="00164ED4">
        <w:rPr>
          <w:color w:val="000000"/>
          <w:sz w:val="28"/>
          <w:szCs w:val="28"/>
          <w:lang w:val="ru-RU"/>
        </w:rPr>
        <w:t xml:space="preserve"> </w:t>
      </w:r>
      <w:r w:rsidR="00A93DAC">
        <w:rPr>
          <w:color w:val="000000"/>
          <w:sz w:val="28"/>
          <w:szCs w:val="28"/>
          <w:lang w:val="ru-RU"/>
        </w:rPr>
        <w:t>2</w:t>
      </w:r>
      <w:r w:rsidRPr="00164ED4">
        <w:rPr>
          <w:color w:val="000000"/>
          <w:sz w:val="28"/>
          <w:szCs w:val="28"/>
          <w:lang w:val="ru-RU"/>
        </w:rPr>
        <w:t xml:space="preserve"> статьи 14.1 Кодекса Российской Федерации об административных правонарушениях, является именно</w:t>
      </w:r>
      <w:r w:rsidRPr="00164ED4">
        <w:rPr>
          <w:color w:val="000000"/>
          <w:sz w:val="28"/>
          <w:szCs w:val="28"/>
          <w:lang w:val="ru-RU"/>
        </w:rPr>
        <w:t xml:space="preserve"> </w:t>
      </w:r>
      <w:r w:rsidRPr="00A93DAC" w:rsidR="00A93DAC">
        <w:rPr>
          <w:color w:val="000000"/>
          <w:sz w:val="28"/>
          <w:szCs w:val="28"/>
          <w:lang w:val="ru-RU"/>
        </w:rPr>
        <w:t>Заверталюк Т.В</w:t>
      </w:r>
      <w:r w:rsidRPr="00164ED4">
        <w:rPr>
          <w:color w:val="000000"/>
          <w:sz w:val="28"/>
          <w:szCs w:val="28"/>
          <w:lang w:val="ru-RU"/>
        </w:rPr>
        <w:t>. Опровергающих указанные обстоятельства доказательств мировому судье не представлено.</w:t>
      </w:r>
    </w:p>
    <w:p w:rsidR="0052051A" w:rsidRPr="00164ED4" w:rsidP="00AE53FE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164ED4">
        <w:rPr>
          <w:color w:val="000000"/>
          <w:sz w:val="28"/>
          <w:szCs w:val="28"/>
          <w:lang w:val="ru-RU"/>
        </w:rPr>
        <w:t xml:space="preserve">Вина </w:t>
      </w:r>
      <w:r w:rsidRPr="00A93DAC" w:rsidR="00A93DAC">
        <w:rPr>
          <w:color w:val="000000"/>
          <w:sz w:val="28"/>
          <w:szCs w:val="28"/>
          <w:lang w:val="ru-RU"/>
        </w:rPr>
        <w:t>Заверталюк Т.В</w:t>
      </w:r>
      <w:r w:rsidRPr="00164ED4" w:rsidR="00AE53FE">
        <w:rPr>
          <w:color w:val="000000"/>
          <w:sz w:val="28"/>
          <w:szCs w:val="28"/>
          <w:lang w:val="ru-RU"/>
        </w:rPr>
        <w:t xml:space="preserve">. </w:t>
      </w:r>
      <w:r w:rsidRPr="00164ED4">
        <w:rPr>
          <w:sz w:val="28"/>
          <w:szCs w:val="28"/>
          <w:lang w:val="ru-RU"/>
        </w:rPr>
        <w:t xml:space="preserve"> </w:t>
      </w:r>
      <w:r w:rsidRPr="00164ED4">
        <w:rPr>
          <w:color w:val="000000"/>
          <w:sz w:val="28"/>
          <w:szCs w:val="28"/>
          <w:lang w:val="ru-RU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164ED4">
        <w:rPr>
          <w:sz w:val="28"/>
          <w:szCs w:val="28"/>
          <w:lang w:val="ru-RU"/>
        </w:rPr>
        <w:t xml:space="preserve"> до</w:t>
      </w:r>
      <w:r w:rsidRPr="00164ED4">
        <w:rPr>
          <w:sz w:val="28"/>
          <w:szCs w:val="28"/>
          <w:lang w:val="ru-RU"/>
        </w:rPr>
        <w:t xml:space="preserve">казательствами: </w:t>
      </w:r>
      <w:r w:rsidRPr="00164ED4" w:rsidR="00CE3471">
        <w:rPr>
          <w:sz w:val="28"/>
          <w:szCs w:val="28"/>
          <w:lang w:val="ru-RU"/>
        </w:rPr>
        <w:t>постановлением о возбуждении дела об административном правонарушении</w:t>
      </w:r>
      <w:r w:rsidRPr="00164ED4">
        <w:rPr>
          <w:sz w:val="28"/>
          <w:szCs w:val="28"/>
          <w:lang w:val="ru-RU"/>
        </w:rPr>
        <w:t xml:space="preserve"> от </w:t>
      </w:r>
      <w:r w:rsidR="00A93DAC">
        <w:rPr>
          <w:sz w:val="28"/>
          <w:szCs w:val="28"/>
          <w:lang w:val="ru-RU"/>
        </w:rPr>
        <w:t>10.01.2022</w:t>
      </w:r>
      <w:r w:rsidRPr="00164ED4">
        <w:rPr>
          <w:sz w:val="28"/>
          <w:szCs w:val="28"/>
          <w:lang w:val="ru-RU"/>
        </w:rPr>
        <w:t xml:space="preserve">, </w:t>
      </w:r>
      <w:r w:rsidRPr="00164ED4" w:rsidR="00CE3471">
        <w:rPr>
          <w:sz w:val="28"/>
          <w:szCs w:val="28"/>
          <w:lang w:val="ru-RU"/>
        </w:rPr>
        <w:t>решением о проведении проверки №</w:t>
      </w:r>
      <w:r w:rsidR="00A93DAC">
        <w:rPr>
          <w:sz w:val="28"/>
          <w:szCs w:val="28"/>
          <w:lang w:val="ru-RU"/>
        </w:rPr>
        <w:t>216</w:t>
      </w:r>
      <w:r w:rsidRPr="00164ED4" w:rsidR="00CE3471">
        <w:rPr>
          <w:sz w:val="28"/>
          <w:szCs w:val="28"/>
          <w:lang w:val="ru-RU"/>
        </w:rPr>
        <w:t xml:space="preserve"> от </w:t>
      </w:r>
      <w:r w:rsidR="00A93DAC">
        <w:rPr>
          <w:sz w:val="28"/>
          <w:szCs w:val="28"/>
          <w:lang w:val="ru-RU"/>
        </w:rPr>
        <w:t>27.10.2021</w:t>
      </w:r>
      <w:r w:rsidRPr="00164ED4">
        <w:rPr>
          <w:sz w:val="28"/>
          <w:szCs w:val="28"/>
          <w:lang w:val="ru-RU"/>
        </w:rPr>
        <w:t xml:space="preserve">, </w:t>
      </w:r>
      <w:r w:rsidR="00A93DAC">
        <w:rPr>
          <w:sz w:val="28"/>
          <w:szCs w:val="28"/>
          <w:lang w:val="ru-RU"/>
        </w:rPr>
        <w:t>докладной запиской об обнаружении признаков административного правонарушения от 29.12.2021, материалами проверки</w:t>
      </w:r>
      <w:r w:rsidRPr="00164ED4" w:rsidR="00CE3471">
        <w:rPr>
          <w:sz w:val="28"/>
          <w:szCs w:val="28"/>
          <w:lang w:val="ru-RU"/>
        </w:rPr>
        <w:t xml:space="preserve">. </w:t>
      </w:r>
    </w:p>
    <w:p w:rsidR="0052051A" w:rsidRPr="00164ED4" w:rsidP="0052051A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164ED4">
        <w:rPr>
          <w:color w:val="000000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93DAC" w:rsidR="00A93DAC">
        <w:rPr>
          <w:color w:val="000000"/>
          <w:sz w:val="28"/>
          <w:szCs w:val="28"/>
          <w:lang w:val="ru-RU"/>
        </w:rPr>
        <w:t>Заверталюк Т.В</w:t>
      </w:r>
      <w:r w:rsidRPr="00164ED4" w:rsidR="00957D3B">
        <w:rPr>
          <w:color w:val="000000"/>
          <w:sz w:val="28"/>
          <w:szCs w:val="28"/>
          <w:lang w:val="ru-RU"/>
        </w:rPr>
        <w:t xml:space="preserve">.  </w:t>
      </w:r>
      <w:r w:rsidRPr="00164ED4">
        <w:rPr>
          <w:color w:val="000000"/>
          <w:sz w:val="28"/>
          <w:szCs w:val="28"/>
          <w:lang w:val="ru-RU"/>
        </w:rPr>
        <w:t>в совершении инкриминируемого административног</w:t>
      </w:r>
      <w:r w:rsidRPr="00164ED4">
        <w:rPr>
          <w:color w:val="000000"/>
          <w:sz w:val="28"/>
          <w:szCs w:val="28"/>
          <w:lang w:val="ru-RU"/>
        </w:rPr>
        <w:t>о правонарушения.</w:t>
      </w:r>
      <w:r w:rsidRPr="00164ED4" w:rsidR="00AE53FE">
        <w:rPr>
          <w:color w:val="000000"/>
          <w:sz w:val="28"/>
          <w:szCs w:val="28"/>
          <w:lang w:val="ru-RU"/>
        </w:rPr>
        <w:t xml:space="preserve"> </w:t>
      </w:r>
    </w:p>
    <w:p w:rsidR="00A93DAC" w:rsidP="0052051A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164ED4">
        <w:rPr>
          <w:color w:val="000000"/>
          <w:sz w:val="28"/>
          <w:szCs w:val="2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A93DAC">
        <w:rPr>
          <w:color w:val="000000"/>
          <w:sz w:val="28"/>
          <w:szCs w:val="28"/>
          <w:lang w:val="ru-RU"/>
        </w:rPr>
        <w:t>Заверталюк Т.В</w:t>
      </w:r>
      <w:r w:rsidRPr="00164ED4" w:rsidR="00957D3B">
        <w:rPr>
          <w:color w:val="000000"/>
          <w:sz w:val="28"/>
          <w:szCs w:val="28"/>
          <w:lang w:val="ru-RU"/>
        </w:rPr>
        <w:t xml:space="preserve">.  </w:t>
      </w:r>
      <w:r w:rsidRPr="00164ED4">
        <w:rPr>
          <w:sz w:val="28"/>
          <w:szCs w:val="28"/>
          <w:lang w:val="ru-RU"/>
        </w:rPr>
        <w:t xml:space="preserve">по ч. </w:t>
      </w:r>
      <w:r>
        <w:rPr>
          <w:sz w:val="28"/>
          <w:szCs w:val="28"/>
          <w:lang w:val="ru-RU"/>
        </w:rPr>
        <w:t>2</w:t>
      </w:r>
      <w:r w:rsidRPr="00164ED4">
        <w:rPr>
          <w:sz w:val="28"/>
          <w:szCs w:val="28"/>
          <w:lang w:val="ru-RU"/>
        </w:rPr>
        <w:t xml:space="preserve"> ст. 14.1 </w:t>
      </w:r>
      <w:r w:rsidRPr="00164ED4">
        <w:rPr>
          <w:color w:val="000000"/>
          <w:sz w:val="28"/>
          <w:szCs w:val="28"/>
          <w:lang w:val="ru-RU"/>
        </w:rPr>
        <w:t>Кодекса Российской  Федерации об  административных правонарушени</w:t>
      </w:r>
      <w:r w:rsidRPr="00164ED4">
        <w:rPr>
          <w:color w:val="000000"/>
          <w:sz w:val="28"/>
          <w:szCs w:val="28"/>
          <w:lang w:val="ru-RU"/>
        </w:rPr>
        <w:t xml:space="preserve">ях, </w:t>
      </w:r>
      <w:r w:rsidRPr="00A93DAC">
        <w:rPr>
          <w:color w:val="000000"/>
          <w:sz w:val="28"/>
          <w:szCs w:val="28"/>
          <w:lang w:val="ru-RU"/>
        </w:rPr>
        <w:t>как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52051A" w:rsidRPr="00164ED4" w:rsidP="0052051A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164ED4">
        <w:rPr>
          <w:color w:val="000000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</w:t>
      </w:r>
      <w:r w:rsidRPr="00164ED4">
        <w:rPr>
          <w:color w:val="000000"/>
          <w:sz w:val="28"/>
          <w:szCs w:val="28"/>
          <w:lang w:val="ru-RU"/>
        </w:rPr>
        <w:t xml:space="preserve">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93DAC" w:rsidR="00A93DAC">
        <w:rPr>
          <w:color w:val="000000"/>
          <w:sz w:val="28"/>
          <w:szCs w:val="28"/>
          <w:lang w:val="ru-RU"/>
        </w:rPr>
        <w:t>Заверталюк Т.В</w:t>
      </w:r>
      <w:r w:rsidRPr="00164ED4" w:rsidR="00957D3B">
        <w:rPr>
          <w:color w:val="000000"/>
          <w:sz w:val="28"/>
          <w:szCs w:val="28"/>
          <w:lang w:val="ru-RU"/>
        </w:rPr>
        <w:t xml:space="preserve">.  </w:t>
      </w:r>
      <w:r w:rsidRPr="00164ED4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52051A" w:rsidRPr="00164ED4" w:rsidP="0052051A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164ED4">
        <w:rPr>
          <w:color w:val="000000"/>
          <w:sz w:val="28"/>
          <w:szCs w:val="28"/>
          <w:lang w:val="ru-RU"/>
        </w:rPr>
        <w:t>Срок привлечения вышеуказанно</w:t>
      </w:r>
      <w:r w:rsidRPr="00164ED4">
        <w:rPr>
          <w:color w:val="000000"/>
          <w:sz w:val="28"/>
          <w:szCs w:val="28"/>
          <w:lang w:val="ru-RU"/>
        </w:rPr>
        <w:t>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При назначении меры административного нак</w:t>
      </w:r>
      <w:r w:rsidRPr="00164ED4">
        <w:rPr>
          <w:sz w:val="28"/>
          <w:szCs w:val="28"/>
          <w:lang w:val="ru-RU"/>
        </w:rPr>
        <w:t>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</w:t>
      </w:r>
      <w:r w:rsidRPr="00164ED4">
        <w:rPr>
          <w:sz w:val="28"/>
          <w:szCs w:val="28"/>
          <w:lang w:val="ru-RU"/>
        </w:rPr>
        <w:t>ственное положение, а также наличие обстоятельств, смягчающих или отягчающих административную ответственность.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 xml:space="preserve">Обстоятельств, </w:t>
      </w:r>
      <w:r w:rsidRPr="00164ED4" w:rsidR="00957D3B">
        <w:rPr>
          <w:sz w:val="28"/>
          <w:szCs w:val="28"/>
          <w:lang w:val="ru-RU"/>
        </w:rPr>
        <w:t xml:space="preserve">смягчающих и </w:t>
      </w:r>
      <w:r w:rsidRPr="00164ED4">
        <w:rPr>
          <w:sz w:val="28"/>
          <w:szCs w:val="28"/>
          <w:lang w:val="ru-RU"/>
        </w:rPr>
        <w:t xml:space="preserve">отягчающих административную ответственность, по делу не установлено.  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 xml:space="preserve">Оснований для применения положений ст. </w:t>
      </w:r>
      <w:r w:rsidRPr="00164ED4" w:rsidR="00957D3B">
        <w:rPr>
          <w:sz w:val="28"/>
          <w:szCs w:val="28"/>
          <w:lang w:val="ru-RU"/>
        </w:rPr>
        <w:t xml:space="preserve">ст. </w:t>
      </w:r>
      <w:r w:rsidRPr="00164ED4">
        <w:rPr>
          <w:sz w:val="28"/>
          <w:szCs w:val="28"/>
          <w:lang w:val="ru-RU"/>
        </w:rPr>
        <w:t>2.9</w:t>
      </w:r>
      <w:r w:rsidRPr="00164ED4" w:rsidR="00957D3B">
        <w:rPr>
          <w:sz w:val="28"/>
          <w:szCs w:val="28"/>
          <w:lang w:val="ru-RU"/>
        </w:rPr>
        <w:t>, 4.1.1</w:t>
      </w:r>
      <w:r w:rsidRPr="00164ED4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исходя из обстоятельств дела, характера посягательства, состава вменённого правонарушения, не имеется 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</w:t>
      </w:r>
      <w:r w:rsidRPr="00164ED4">
        <w:rPr>
          <w:sz w:val="28"/>
          <w:szCs w:val="28"/>
          <w:lang w:val="ru-RU"/>
        </w:rPr>
        <w:t>енных ст.ст.3.1,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164ED4" w:rsidR="00957D3B">
        <w:rPr>
          <w:sz w:val="28"/>
          <w:szCs w:val="28"/>
          <w:lang w:val="ru-RU"/>
        </w:rPr>
        <w:t>й</w:t>
      </w:r>
      <w:r w:rsidRPr="00164ED4">
        <w:rPr>
          <w:sz w:val="28"/>
          <w:szCs w:val="28"/>
          <w:lang w:val="ru-RU"/>
        </w:rPr>
        <w:t xml:space="preserve">, отсутствие </w:t>
      </w:r>
      <w:r w:rsidRPr="00164ED4" w:rsidR="00957D3B">
        <w:rPr>
          <w:sz w:val="28"/>
          <w:szCs w:val="28"/>
          <w:lang w:val="ru-RU"/>
        </w:rPr>
        <w:t xml:space="preserve">смягчающих и </w:t>
      </w:r>
      <w:r w:rsidRPr="00164ED4">
        <w:rPr>
          <w:sz w:val="28"/>
          <w:szCs w:val="28"/>
          <w:lang w:val="ru-RU"/>
        </w:rPr>
        <w:t>отя</w:t>
      </w:r>
      <w:r w:rsidRPr="00164ED4">
        <w:rPr>
          <w:sz w:val="28"/>
          <w:szCs w:val="28"/>
          <w:lang w:val="ru-RU"/>
        </w:rPr>
        <w:t xml:space="preserve">гчающих  ответственность обстоятельств, мировой судья считает необходимым подвергнуть </w:t>
      </w:r>
      <w:r w:rsidRPr="00A93DAC" w:rsidR="00A93DAC">
        <w:rPr>
          <w:color w:val="000000"/>
          <w:sz w:val="28"/>
          <w:szCs w:val="28"/>
          <w:lang w:val="ru-RU"/>
        </w:rPr>
        <w:t>Заверталюк Т.В</w:t>
      </w:r>
      <w:r w:rsidRPr="00164ED4" w:rsidR="00957D3B">
        <w:rPr>
          <w:color w:val="000000"/>
          <w:sz w:val="28"/>
          <w:szCs w:val="28"/>
          <w:lang w:val="ru-RU"/>
        </w:rPr>
        <w:t xml:space="preserve">.  </w:t>
      </w:r>
      <w:r w:rsidRPr="00164ED4">
        <w:rPr>
          <w:sz w:val="28"/>
          <w:szCs w:val="28"/>
          <w:lang w:val="ru-RU"/>
        </w:rPr>
        <w:t>административному наказанию в виде штрафа в минимальном размере в пределах санкции ч</w:t>
      </w:r>
      <w:r w:rsidRPr="00164ED4" w:rsidR="00957D3B">
        <w:rPr>
          <w:sz w:val="28"/>
          <w:szCs w:val="28"/>
          <w:lang w:val="ru-RU"/>
        </w:rPr>
        <w:t>асти</w:t>
      </w:r>
      <w:r w:rsidRPr="00164ED4">
        <w:rPr>
          <w:sz w:val="28"/>
          <w:szCs w:val="28"/>
          <w:lang w:val="ru-RU"/>
        </w:rPr>
        <w:t xml:space="preserve"> </w:t>
      </w:r>
      <w:r w:rsidR="00A93DAC">
        <w:rPr>
          <w:sz w:val="28"/>
          <w:szCs w:val="28"/>
          <w:lang w:val="ru-RU"/>
        </w:rPr>
        <w:t>2</w:t>
      </w:r>
      <w:r w:rsidRPr="00164ED4">
        <w:rPr>
          <w:sz w:val="28"/>
          <w:szCs w:val="28"/>
          <w:lang w:val="ru-RU"/>
        </w:rPr>
        <w:t xml:space="preserve"> ст</w:t>
      </w:r>
      <w:r w:rsidRPr="00164ED4" w:rsidR="00957D3B">
        <w:rPr>
          <w:sz w:val="28"/>
          <w:szCs w:val="28"/>
          <w:lang w:val="ru-RU"/>
        </w:rPr>
        <w:t>атьи</w:t>
      </w:r>
      <w:r w:rsidRPr="00164ED4">
        <w:rPr>
          <w:sz w:val="28"/>
          <w:szCs w:val="28"/>
          <w:lang w:val="ru-RU"/>
        </w:rPr>
        <w:t xml:space="preserve"> 14.1 Кодекса Российской Федерации об а</w:t>
      </w:r>
      <w:r w:rsidR="00A93DAC">
        <w:rPr>
          <w:sz w:val="28"/>
          <w:szCs w:val="28"/>
          <w:lang w:val="ru-RU"/>
        </w:rPr>
        <w:t>дминистративных правонарушениях,</w:t>
      </w:r>
      <w:r w:rsidRPr="00A93DAC" w:rsidR="00A93DAC">
        <w:t xml:space="preserve"> </w:t>
      </w:r>
      <w:r w:rsidRPr="00A93DAC" w:rsidR="00A93DAC">
        <w:rPr>
          <w:sz w:val="28"/>
          <w:szCs w:val="28"/>
          <w:lang w:val="ru-RU"/>
        </w:rPr>
        <w:t>без применения дополнительной меры наказания в виде конфискации.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Руководствуясь ст.ст.29.9-29.10, 30.1 Кодекса Российской Федерации об административных правонарушениях, мировой судья –</w:t>
      </w:r>
    </w:p>
    <w:p w:rsidR="0052051A" w:rsidRPr="00164ED4" w:rsidP="0052051A">
      <w:pPr>
        <w:ind w:right="-1"/>
        <w:jc w:val="center"/>
        <w:outlineLvl w:val="0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 xml:space="preserve">ПОСТАНОВИЛ:  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 xml:space="preserve"> </w:t>
      </w:r>
      <w:r w:rsidRPr="00A93DAC" w:rsidR="00A93DAC">
        <w:rPr>
          <w:sz w:val="28"/>
          <w:szCs w:val="28"/>
          <w:lang w:val="ru-RU"/>
        </w:rPr>
        <w:t>Заверталюк Таиси</w:t>
      </w:r>
      <w:r w:rsidR="00A93DAC">
        <w:rPr>
          <w:sz w:val="28"/>
          <w:szCs w:val="28"/>
          <w:lang w:val="ru-RU"/>
        </w:rPr>
        <w:t>ю</w:t>
      </w:r>
      <w:r w:rsidRPr="00A93DAC" w:rsidR="00A93DAC">
        <w:rPr>
          <w:sz w:val="28"/>
          <w:szCs w:val="28"/>
          <w:lang w:val="ru-RU"/>
        </w:rPr>
        <w:t xml:space="preserve"> Витальевн</w:t>
      </w:r>
      <w:r w:rsidR="00A93DAC">
        <w:rPr>
          <w:sz w:val="28"/>
          <w:szCs w:val="28"/>
          <w:lang w:val="ru-RU"/>
        </w:rPr>
        <w:t>у</w:t>
      </w:r>
      <w:r w:rsidRPr="00A93DAC" w:rsidR="00A93DAC">
        <w:rPr>
          <w:sz w:val="28"/>
          <w:szCs w:val="28"/>
          <w:lang w:val="ru-RU"/>
        </w:rPr>
        <w:t xml:space="preserve"> </w:t>
      </w:r>
      <w:r w:rsidRPr="00164ED4">
        <w:rPr>
          <w:sz w:val="28"/>
          <w:szCs w:val="28"/>
          <w:lang w:val="ru-RU"/>
        </w:rPr>
        <w:t xml:space="preserve">признать </w:t>
      </w:r>
      <w:r w:rsidRPr="00164ED4">
        <w:rPr>
          <w:sz w:val="28"/>
          <w:szCs w:val="28"/>
          <w:lang w:val="ru-RU"/>
        </w:rPr>
        <w:t>виновной в совершении административного правонарушения, предусмотренного ч</w:t>
      </w:r>
      <w:r w:rsidRPr="00164ED4" w:rsidR="00957D3B">
        <w:rPr>
          <w:sz w:val="28"/>
          <w:szCs w:val="28"/>
          <w:lang w:val="ru-RU"/>
        </w:rPr>
        <w:t>аст</w:t>
      </w:r>
      <w:r w:rsidRPr="00164ED4" w:rsidR="001B273E">
        <w:rPr>
          <w:sz w:val="28"/>
          <w:szCs w:val="28"/>
          <w:lang w:val="ru-RU"/>
        </w:rPr>
        <w:t>ью</w:t>
      </w:r>
      <w:r w:rsidRPr="00164ED4">
        <w:rPr>
          <w:sz w:val="28"/>
          <w:szCs w:val="28"/>
          <w:lang w:val="ru-RU"/>
        </w:rPr>
        <w:t xml:space="preserve"> </w:t>
      </w:r>
      <w:r w:rsidR="00A93DAC">
        <w:rPr>
          <w:sz w:val="28"/>
          <w:szCs w:val="28"/>
          <w:lang w:val="ru-RU"/>
        </w:rPr>
        <w:t>2</w:t>
      </w:r>
      <w:r w:rsidRPr="00164ED4">
        <w:rPr>
          <w:sz w:val="28"/>
          <w:szCs w:val="28"/>
          <w:lang w:val="ru-RU"/>
        </w:rPr>
        <w:t xml:space="preserve"> ст</w:t>
      </w:r>
      <w:r w:rsidRPr="00164ED4" w:rsidR="00957D3B">
        <w:rPr>
          <w:sz w:val="28"/>
          <w:szCs w:val="28"/>
          <w:lang w:val="ru-RU"/>
        </w:rPr>
        <w:t>атьи</w:t>
      </w:r>
      <w:r w:rsidRPr="00164ED4">
        <w:rPr>
          <w:sz w:val="28"/>
          <w:szCs w:val="28"/>
          <w:lang w:val="ru-RU"/>
        </w:rPr>
        <w:t xml:space="preserve"> 14.1 Кодекса Российской Федерации об административных правонарушениях, и </w:t>
      </w:r>
      <w:r w:rsidRPr="00164ED4">
        <w:rPr>
          <w:sz w:val="28"/>
          <w:szCs w:val="28"/>
          <w:lang w:val="ru-RU"/>
        </w:rPr>
        <w:t xml:space="preserve">назначить ей административное наказание в виде штрафа в размере </w:t>
      </w:r>
      <w:r w:rsidR="00A93DAC">
        <w:rPr>
          <w:sz w:val="28"/>
          <w:szCs w:val="28"/>
          <w:lang w:val="ru-RU"/>
        </w:rPr>
        <w:t>4</w:t>
      </w:r>
      <w:r w:rsidRPr="00164ED4">
        <w:rPr>
          <w:sz w:val="28"/>
          <w:szCs w:val="28"/>
          <w:lang w:val="ru-RU"/>
        </w:rPr>
        <w:t>000 (</w:t>
      </w:r>
      <w:r w:rsidR="00A93DAC">
        <w:rPr>
          <w:sz w:val="28"/>
          <w:szCs w:val="28"/>
          <w:lang w:val="ru-RU"/>
        </w:rPr>
        <w:t>четыре тысячи</w:t>
      </w:r>
      <w:r w:rsidRPr="00164ED4">
        <w:rPr>
          <w:sz w:val="28"/>
          <w:szCs w:val="28"/>
          <w:lang w:val="ru-RU"/>
        </w:rPr>
        <w:t xml:space="preserve">) рублей.  </w:t>
      </w:r>
    </w:p>
    <w:p w:rsidR="007E0B01" w:rsidP="0052051A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164ED4">
        <w:rPr>
          <w:color w:val="000000"/>
          <w:sz w:val="28"/>
          <w:szCs w:val="28"/>
          <w:lang w:val="ru-RU"/>
        </w:rPr>
        <w:t>Реквизиты для у</w:t>
      </w:r>
      <w:r w:rsidRPr="00164ED4" w:rsidR="00413852">
        <w:rPr>
          <w:color w:val="000000"/>
          <w:sz w:val="28"/>
          <w:szCs w:val="28"/>
          <w:lang w:val="ru-RU"/>
        </w:rPr>
        <w:t>платы административного штрафа:</w:t>
      </w:r>
      <w:r w:rsidRPr="00164ED4" w:rsidR="00413852">
        <w:rPr>
          <w:sz w:val="28"/>
          <w:szCs w:val="28"/>
        </w:rPr>
        <w:t xml:space="preserve"> </w:t>
      </w:r>
      <w:r w:rsidRPr="007E0B01">
        <w:rPr>
          <w:color w:val="000000"/>
          <w:sz w:val="28"/>
          <w:szCs w:val="28"/>
          <w:lang w:val="ru-RU"/>
        </w:rPr>
        <w:t xml:space="preserve">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</w:t>
      </w:r>
      <w:r w:rsidRPr="007E0B01">
        <w:rPr>
          <w:color w:val="000000"/>
          <w:sz w:val="28"/>
          <w:szCs w:val="28"/>
          <w:lang w:val="ru-RU"/>
        </w:rPr>
        <w:t>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04107603001950008522141</w:t>
      </w:r>
      <w:r w:rsidRPr="007E0B01">
        <w:rPr>
          <w:color w:val="000000"/>
          <w:sz w:val="28"/>
          <w:szCs w:val="28"/>
          <w:lang w:val="ru-RU"/>
        </w:rPr>
        <w:t>59, ОКТМО 35701000, КБК 828 1 16 01143 01 0001 140, вид платежа – административный штраф; постановление № 05-0</w:t>
      </w:r>
      <w:r>
        <w:rPr>
          <w:color w:val="000000"/>
          <w:sz w:val="28"/>
          <w:szCs w:val="28"/>
          <w:lang w:val="ru-RU"/>
        </w:rPr>
        <w:t>085</w:t>
      </w:r>
      <w:r w:rsidRPr="007E0B01">
        <w:rPr>
          <w:color w:val="000000"/>
          <w:sz w:val="28"/>
          <w:szCs w:val="28"/>
          <w:lang w:val="ru-RU"/>
        </w:rPr>
        <w:t>/19/202</w:t>
      </w:r>
      <w:r>
        <w:rPr>
          <w:color w:val="000000"/>
          <w:sz w:val="28"/>
          <w:szCs w:val="28"/>
          <w:lang w:val="ru-RU"/>
        </w:rPr>
        <w:t>2</w:t>
      </w:r>
      <w:r w:rsidRPr="007E0B01">
        <w:rPr>
          <w:color w:val="000000"/>
          <w:sz w:val="28"/>
          <w:szCs w:val="28"/>
          <w:lang w:val="ru-RU"/>
        </w:rPr>
        <w:t xml:space="preserve"> от </w:t>
      </w:r>
      <w:r>
        <w:rPr>
          <w:color w:val="000000"/>
          <w:sz w:val="28"/>
          <w:szCs w:val="28"/>
          <w:lang w:val="ru-RU"/>
        </w:rPr>
        <w:t>24.02.2022</w:t>
      </w:r>
      <w:r w:rsidRPr="007E0B01">
        <w:rPr>
          <w:color w:val="000000"/>
          <w:sz w:val="28"/>
          <w:szCs w:val="28"/>
          <w:lang w:val="ru-RU"/>
        </w:rPr>
        <w:t xml:space="preserve"> в отношении Заверталюк Таиси</w:t>
      </w:r>
      <w:r>
        <w:rPr>
          <w:color w:val="000000"/>
          <w:sz w:val="28"/>
          <w:szCs w:val="28"/>
          <w:lang w:val="ru-RU"/>
        </w:rPr>
        <w:t>и</w:t>
      </w:r>
      <w:r w:rsidRPr="007E0B01">
        <w:rPr>
          <w:color w:val="000000"/>
          <w:sz w:val="28"/>
          <w:szCs w:val="28"/>
          <w:lang w:val="ru-RU"/>
        </w:rPr>
        <w:t xml:space="preserve"> Витальевн</w:t>
      </w:r>
      <w:r>
        <w:rPr>
          <w:color w:val="000000"/>
          <w:sz w:val="28"/>
          <w:szCs w:val="28"/>
          <w:lang w:val="ru-RU"/>
        </w:rPr>
        <w:t>ы</w:t>
      </w:r>
      <w:r w:rsidRPr="007E0B01">
        <w:rPr>
          <w:color w:val="000000"/>
          <w:sz w:val="28"/>
          <w:szCs w:val="28"/>
          <w:lang w:val="ru-RU"/>
        </w:rPr>
        <w:t xml:space="preserve">.  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Административный штраф должен быть уплачен лицом, привлеченным к администрат</w:t>
      </w:r>
      <w:r w:rsidRPr="00164ED4">
        <w:rPr>
          <w:sz w:val="28"/>
          <w:szCs w:val="28"/>
          <w:lang w:val="ru-RU"/>
        </w:rPr>
        <w:t>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</w:t>
      </w:r>
      <w:r w:rsidRPr="00164ED4">
        <w:rPr>
          <w:sz w:val="28"/>
          <w:szCs w:val="28"/>
          <w:lang w:val="ru-RU"/>
        </w:rPr>
        <w:t>.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</w:t>
      </w:r>
      <w:r w:rsidRPr="00164ED4">
        <w:rPr>
          <w:sz w:val="28"/>
          <w:szCs w:val="28"/>
          <w:lang w:val="ru-RU"/>
        </w:rPr>
        <w:t>ячи рублей, либо административный арест на срок до пятнадцати суток, либо обязательные работы на срок до пятидесяти часов (ч</w:t>
      </w:r>
      <w:r w:rsidRPr="00164ED4" w:rsidR="00957D3B">
        <w:rPr>
          <w:sz w:val="28"/>
          <w:szCs w:val="28"/>
          <w:lang w:val="ru-RU"/>
        </w:rPr>
        <w:t xml:space="preserve">асть </w:t>
      </w:r>
      <w:r w:rsidRPr="00164ED4">
        <w:rPr>
          <w:sz w:val="28"/>
          <w:szCs w:val="28"/>
          <w:lang w:val="ru-RU"/>
        </w:rPr>
        <w:t xml:space="preserve">1 </w:t>
      </w:r>
      <w:r w:rsidRPr="00164ED4" w:rsidR="00957D3B">
        <w:rPr>
          <w:sz w:val="28"/>
          <w:szCs w:val="28"/>
          <w:lang w:val="ru-RU"/>
        </w:rPr>
        <w:t xml:space="preserve">статьи </w:t>
      </w:r>
      <w:r w:rsidRPr="00164ED4">
        <w:rPr>
          <w:sz w:val="28"/>
          <w:szCs w:val="28"/>
          <w:lang w:val="ru-RU"/>
        </w:rPr>
        <w:t xml:space="preserve">20.25 </w:t>
      </w:r>
      <w:r w:rsidRPr="00164ED4" w:rsidR="00957D3B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64ED4">
        <w:rPr>
          <w:sz w:val="28"/>
          <w:szCs w:val="28"/>
          <w:lang w:val="ru-RU"/>
        </w:rPr>
        <w:t>).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Документ, свидетельствующий об уплате админис</w:t>
      </w:r>
      <w:r w:rsidRPr="00164ED4">
        <w:rPr>
          <w:sz w:val="28"/>
          <w:szCs w:val="28"/>
          <w:lang w:val="ru-RU"/>
        </w:rPr>
        <w:t>тративного штрафа, необходимо направить мировому судье судебного участка №1</w:t>
      </w:r>
      <w:r w:rsidRPr="00164ED4" w:rsidR="00CE3471">
        <w:rPr>
          <w:sz w:val="28"/>
          <w:szCs w:val="28"/>
          <w:lang w:val="ru-RU"/>
        </w:rPr>
        <w:t>9</w:t>
      </w:r>
      <w:r w:rsidRPr="00164ED4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>Постановление может быт</w:t>
      </w:r>
      <w:r w:rsidRPr="00164ED4">
        <w:rPr>
          <w:sz w:val="28"/>
          <w:szCs w:val="28"/>
          <w:lang w:val="ru-RU"/>
        </w:rPr>
        <w:t>ь обжаловано в апелляционном порядке в Центральный районный суд города Симферополь через мирового судью судебного участка №1</w:t>
      </w:r>
      <w:r w:rsidRPr="00164ED4" w:rsidR="00CE3471">
        <w:rPr>
          <w:sz w:val="28"/>
          <w:szCs w:val="28"/>
          <w:lang w:val="ru-RU"/>
        </w:rPr>
        <w:t>9</w:t>
      </w:r>
      <w:r w:rsidRPr="00164ED4">
        <w:rPr>
          <w:sz w:val="28"/>
          <w:szCs w:val="28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</w:t>
      </w:r>
      <w:r w:rsidRPr="00164ED4">
        <w:rPr>
          <w:sz w:val="28"/>
          <w:szCs w:val="28"/>
          <w:lang w:val="ru-RU"/>
        </w:rPr>
        <w:t>10 суток со дня вручения или получения копии постановления.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 xml:space="preserve"> </w:t>
      </w:r>
    </w:p>
    <w:p w:rsidR="0052051A" w:rsidRPr="00164ED4" w:rsidP="0052051A">
      <w:pPr>
        <w:ind w:right="-1" w:firstLine="851"/>
        <w:jc w:val="both"/>
        <w:rPr>
          <w:sz w:val="28"/>
          <w:szCs w:val="28"/>
          <w:lang w:val="ru-RU"/>
        </w:rPr>
      </w:pPr>
      <w:r w:rsidRPr="00164ED4">
        <w:rPr>
          <w:sz w:val="28"/>
          <w:szCs w:val="28"/>
          <w:lang w:val="ru-RU"/>
        </w:rPr>
        <w:t xml:space="preserve">Мировой судья                                                         </w:t>
      </w:r>
      <w:r w:rsidRPr="00164ED4" w:rsidR="00CE3471">
        <w:rPr>
          <w:sz w:val="28"/>
          <w:szCs w:val="28"/>
          <w:lang w:val="ru-RU"/>
        </w:rPr>
        <w:t xml:space="preserve">Л.А. Шуб </w:t>
      </w:r>
      <w:r w:rsidRPr="00164ED4">
        <w:rPr>
          <w:sz w:val="28"/>
          <w:szCs w:val="28"/>
          <w:lang w:val="ru-RU"/>
        </w:rPr>
        <w:t xml:space="preserve"> </w:t>
      </w:r>
    </w:p>
    <w:p w:rsidR="002C5A43"/>
    <w:sectPr w:rsidSect="001B273E">
      <w:footerReference w:type="even" r:id="rId4"/>
      <w:footerReference w:type="default" r:id="rId5"/>
      <w:pgSz w:w="11906" w:h="16838"/>
      <w:pgMar w:top="709" w:right="566" w:bottom="851" w:left="1276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61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1A"/>
    <w:rsid w:val="000D0E54"/>
    <w:rsid w:val="00162A57"/>
    <w:rsid w:val="00164ED4"/>
    <w:rsid w:val="001B273E"/>
    <w:rsid w:val="001F039C"/>
    <w:rsid w:val="00215DDE"/>
    <w:rsid w:val="002C5A43"/>
    <w:rsid w:val="00326552"/>
    <w:rsid w:val="00380298"/>
    <w:rsid w:val="003F688A"/>
    <w:rsid w:val="0040361C"/>
    <w:rsid w:val="00413852"/>
    <w:rsid w:val="00422A52"/>
    <w:rsid w:val="00493DBD"/>
    <w:rsid w:val="0052051A"/>
    <w:rsid w:val="00795180"/>
    <w:rsid w:val="007E0B01"/>
    <w:rsid w:val="00957987"/>
    <w:rsid w:val="00957D3B"/>
    <w:rsid w:val="009F2E2D"/>
    <w:rsid w:val="00A07BF0"/>
    <w:rsid w:val="00A93DAC"/>
    <w:rsid w:val="00AE53FE"/>
    <w:rsid w:val="00B7654E"/>
    <w:rsid w:val="00BD5D41"/>
    <w:rsid w:val="00C545F8"/>
    <w:rsid w:val="00CA4D1C"/>
    <w:rsid w:val="00CB5B79"/>
    <w:rsid w:val="00CE3471"/>
    <w:rsid w:val="00D10790"/>
    <w:rsid w:val="00D65409"/>
    <w:rsid w:val="00E01523"/>
    <w:rsid w:val="00E453D6"/>
    <w:rsid w:val="00EC7D55"/>
    <w:rsid w:val="00F54F3F"/>
    <w:rsid w:val="00F80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2051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205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2051A"/>
  </w:style>
  <w:style w:type="paragraph" w:styleId="Header">
    <w:name w:val="header"/>
    <w:basedOn w:val="Normal"/>
    <w:link w:val="a0"/>
    <w:uiPriority w:val="99"/>
    <w:unhideWhenUsed/>
    <w:rsid w:val="001B273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273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