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7FFD" w:rsidRPr="00AE30CF" w:rsidP="00CF7FF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№05-0</w:t>
      </w:r>
      <w:r w:rsidRPr="00AE30CF" w:rsidR="002060D5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Pr="00AE30CF" w:rsidR="002060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/2020</w:t>
      </w:r>
    </w:p>
    <w:p w:rsidR="00CF7FFD" w:rsidRPr="00AE30CF" w:rsidP="00CF7FF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0CF" w:rsidR="00640E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AE30CF" w:rsidR="00C6210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г. Симферополь</w:t>
      </w:r>
    </w:p>
    <w:p w:rsidR="002060D5" w:rsidRPr="00AE30CF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Тоскина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А.Л.,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</w:t>
      </w:r>
      <w:r w:rsidRPr="00AE30CF">
        <w:rPr>
          <w:rFonts w:ascii="Times New Roman" w:hAnsi="Times New Roman" w:eastAsiaTheme="minorEastAsia" w:cs="Times New Roman"/>
          <w:bCs/>
          <w:color w:val="000000"/>
          <w:sz w:val="24"/>
          <w:szCs w:val="24"/>
          <w:lang w:eastAsia="ru-RU"/>
        </w:rPr>
        <w:t xml:space="preserve">помещении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судебного участка №17 Центрального судебного района города Симферополь, по адресу: </w:t>
      </w:r>
      <w:r w:rsidRPr="00AE30CF">
        <w:rPr>
          <w:rFonts w:ascii="Times New Roman" w:hAnsi="Times New Roman" w:eastAsiaTheme="minorEastAsia" w:cs="Times New Roman"/>
          <w:bCs/>
          <w:color w:val="000000"/>
          <w:sz w:val="24"/>
          <w:szCs w:val="24"/>
          <w:lang w:eastAsia="ru-RU"/>
        </w:rPr>
        <w:t xml:space="preserve">г. Симферополь, ул. Крымских Партизан, 3а, </w:t>
      </w:r>
      <w:r w:rsidRPr="00AE30CF">
        <w:rPr>
          <w:rFonts w:ascii="Times New Roman" w:hAnsi="Times New Roman" w:eastAsiaTheme="minorEastAsia"/>
          <w:sz w:val="24"/>
          <w:szCs w:val="24"/>
          <w:lang w:eastAsia="ru-RU"/>
        </w:rPr>
        <w:t>дело об административном правонарушении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отношении:</w:t>
      </w:r>
    </w:p>
    <w:p w:rsidR="00627129" w:rsidRPr="00AE30CF" w:rsidP="003D7121">
      <w:pPr>
        <w:spacing w:after="0" w:line="240" w:lineRule="auto"/>
        <w:ind w:left="170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AE30CF" w:rsidR="00640E0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генерального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 w:rsidRPr="00AE30CF" w:rsidR="006A570F">
        <w:rPr>
          <w:rFonts w:ascii="Times New Roman" w:hAnsi="Times New Roman" w:eastAsiaTheme="minorEastAsia" w:cs="Times New Roman"/>
          <w:sz w:val="24"/>
          <w:szCs w:val="24"/>
          <w:lang w:eastAsia="ru-RU"/>
        </w:rPr>
        <w:t>"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КОНДИТЕРПРОМИНВЕСТ</w:t>
      </w:r>
      <w:r w:rsidRPr="00AE30CF" w:rsidR="006A570F">
        <w:rPr>
          <w:rFonts w:ascii="Times New Roman" w:hAnsi="Times New Roman" w:eastAsiaTheme="minorEastAsia" w:cs="Times New Roman"/>
          <w:sz w:val="24"/>
          <w:szCs w:val="24"/>
          <w:lang w:eastAsia="ru-RU"/>
        </w:rPr>
        <w:t>"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Кныш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Виктора Викторовича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 w:rsidRPr="00AE30CF" w:rsid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&lt;данные изъяты&gt;</w:t>
      </w:r>
      <w:r w:rsidRPr="00AE30CF" w:rsidR="0044459A">
        <w:rPr>
          <w:rFonts w:ascii="Times New Roman" w:hAnsi="Times New Roman" w:eastAsiaTheme="minorEastAsia" w:cs="Times New Roman"/>
          <w:sz w:val="24"/>
          <w:szCs w:val="24"/>
          <w:lang w:eastAsia="ru-RU"/>
        </w:rPr>
        <w:t>,</w:t>
      </w:r>
    </w:p>
    <w:p w:rsidR="00CF7FFD" w:rsidRPr="00AE30CF" w:rsidP="0062712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признакам состава правонарушения, предусмотренного ст.15.33.2</w:t>
      </w:r>
      <w:r w:rsidRPr="00AE3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</w:t>
      </w:r>
    </w:p>
    <w:p w:rsidR="00CF7FFD" w:rsidRPr="00AE30CF" w:rsidP="00CF7FF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Кныш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В.В</w:t>
      </w:r>
      <w:r w:rsidRPr="00AE30CF" w:rsidR="00640E05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являясь </w:t>
      </w:r>
      <w:r w:rsidRPr="00AE30CF" w:rsidR="00640E0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генеральным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директором Общества с ограниченной ответственностью </w:t>
      </w:r>
      <w:r w:rsidRPr="00AE30CF" w:rsidR="006A570F">
        <w:rPr>
          <w:rFonts w:ascii="Times New Roman" w:hAnsi="Times New Roman" w:eastAsiaTheme="minorEastAsia" w:cs="Times New Roman"/>
          <w:sz w:val="24"/>
          <w:szCs w:val="24"/>
          <w:lang w:eastAsia="ru-RU"/>
        </w:rPr>
        <w:t>"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КОНДИТЕРПРОМИНВЕСТ</w:t>
      </w:r>
      <w:r w:rsidRPr="00AE30CF" w:rsidR="006A570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"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(далее ООО </w:t>
      </w:r>
      <w:r w:rsidRPr="00AE30CF" w:rsidR="006A570F">
        <w:rPr>
          <w:rFonts w:ascii="Times New Roman" w:hAnsi="Times New Roman" w:eastAsiaTheme="minorEastAsia" w:cs="Times New Roman"/>
          <w:sz w:val="24"/>
          <w:szCs w:val="24"/>
          <w:lang w:eastAsia="ru-RU"/>
        </w:rPr>
        <w:t>"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КОНДИТЕРПРОМИНВЕСТ</w:t>
      </w:r>
      <w:r w:rsidRPr="00AE30CF" w:rsidR="006A570F">
        <w:rPr>
          <w:rFonts w:ascii="Times New Roman" w:hAnsi="Times New Roman" w:eastAsiaTheme="minorEastAsia" w:cs="Times New Roman"/>
          <w:sz w:val="24"/>
          <w:szCs w:val="24"/>
          <w:lang w:eastAsia="ru-RU"/>
        </w:rPr>
        <w:t>"</w:t>
      </w:r>
      <w:r w:rsidRPr="00AE30CF" w:rsidR="00AE0F4A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юридическое лицо), зарегистрированного по адресу: </w:t>
      </w:r>
      <w:r w:rsidRPr="00AE30CF" w:rsidR="00016E2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г. Симферополь,  </w:t>
      </w:r>
      <w:r w:rsidRPr="00AE30CF" w:rsid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&lt;данные изъяты&gt;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2018 год по сроку предоставления не позднее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01.03.2019.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судебное заседание 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Кныш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В.В.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 явился, о дате, времени и месте рассмотрения дела уведомлен надлежащим образом, о причинах неявки не сообщил, ходатайств об отложении рассмотрении дела мировому судье не направил.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 учетом разъяснений, данных </w:t>
      </w:r>
      <w:r w:rsidRPr="00AE30CF" w:rsidR="002F2FD4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п. 6 Постановления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Пленум</w:t>
      </w:r>
      <w:r w:rsidRPr="00AE30CF" w:rsidR="002F2FD4">
        <w:rPr>
          <w:rFonts w:ascii="Times New Roman" w:hAnsi="Times New Roman" w:eastAsiaTheme="minorEastAsia" w:cs="Times New Roman"/>
          <w:sz w:val="24"/>
          <w:szCs w:val="24"/>
          <w:lang w:eastAsia="ru-RU"/>
        </w:rPr>
        <w:t>а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Верховного Суда </w:t>
      </w:r>
      <w:r w:rsidRPr="00AE30CF" w:rsidR="002F2FD4">
        <w:rPr>
          <w:rFonts w:ascii="Times New Roman" w:hAnsi="Times New Roman" w:eastAsiaTheme="minorEastAsia" w:cs="Times New Roman"/>
          <w:sz w:val="24"/>
          <w:szCs w:val="24"/>
          <w:lang w:eastAsia="ru-RU"/>
        </w:rPr>
        <w:t>Российской Федерации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от </w:t>
      </w:r>
      <w:r w:rsidRPr="00AE30CF" w:rsidR="002F2FD4">
        <w:rPr>
          <w:rFonts w:ascii="Times New Roman" w:hAnsi="Times New Roman" w:eastAsiaTheme="minorEastAsia" w:cs="Times New Roman"/>
          <w:sz w:val="24"/>
          <w:szCs w:val="24"/>
          <w:lang w:eastAsia="ru-RU"/>
        </w:rPr>
        <w:t>24.03.2005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№ 5 </w:t>
      </w:r>
      <w:r w:rsidRPr="00AE30CF" w:rsidR="002F2FD4">
        <w:rPr>
          <w:rFonts w:ascii="Times New Roman" w:hAnsi="Times New Roman" w:eastAsiaTheme="minorEastAsia" w:cs="Times New Roman"/>
          <w:sz w:val="24"/>
          <w:szCs w:val="24"/>
          <w:lang w:eastAsia="ru-RU"/>
        </w:rPr>
        <w:t>«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AE30CF" w:rsidR="002F2FD4">
        <w:rPr>
          <w:rFonts w:ascii="Times New Roman" w:hAnsi="Times New Roman" w:eastAsiaTheme="minorEastAsia" w:cs="Times New Roman"/>
          <w:sz w:val="24"/>
          <w:szCs w:val="24"/>
          <w:lang w:eastAsia="ru-RU"/>
        </w:rPr>
        <w:t>»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, а также положений ст. 25.1 Кодекса Российской Федерации об административных правонарушениях</w:t>
      </w:r>
      <w:r w:rsidRPr="00AE30CF" w:rsidR="00640E05">
        <w:rPr>
          <w:rFonts w:ascii="Times New Roman" w:hAnsi="Times New Roman" w:eastAsiaTheme="minorEastAsia" w:cs="Times New Roman"/>
          <w:sz w:val="24"/>
          <w:szCs w:val="24"/>
          <w:lang w:eastAsia="ru-RU"/>
        </w:rPr>
        <w:t>,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Кныш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В.В.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Кныш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В.В.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Исследовав материалы дела, прихожу к следующему. 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В соответствии с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4)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правонарушения, предусмотренного ст. 15.33.2 Кодекса Российской Федерации об административных правонарушениях. 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Кныш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В.В.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2018 год.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Граничный срок предоставления сведений </w:t>
      </w:r>
      <w:r w:rsidRPr="00AE30CF" w:rsidR="003D7121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за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2018 год – 01.03.2019 включительно. 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Согласно выписке из ЕГРЮЛ </w:t>
      </w:r>
      <w:r w:rsidRPr="00AE30CF" w:rsidR="00927ED6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генеральным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директором ООО </w:t>
      </w:r>
      <w:r w:rsidRPr="00AE30CF" w:rsidR="006A570F">
        <w:rPr>
          <w:rFonts w:ascii="Times New Roman" w:hAnsi="Times New Roman" w:eastAsiaTheme="minorEastAsia" w:cs="Times New Roman"/>
          <w:sz w:val="24"/>
          <w:szCs w:val="24"/>
          <w:lang w:eastAsia="ru-RU"/>
        </w:rPr>
        <w:t>"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КОНДИТЕРПРОМИНВЕСТ</w:t>
      </w:r>
      <w:r w:rsidRPr="00AE30CF" w:rsidR="006A570F">
        <w:rPr>
          <w:rFonts w:ascii="Times New Roman" w:hAnsi="Times New Roman" w:eastAsiaTheme="minorEastAsia" w:cs="Times New Roman"/>
          <w:sz w:val="24"/>
          <w:szCs w:val="24"/>
          <w:lang w:eastAsia="ru-RU"/>
        </w:rPr>
        <w:t>"</w:t>
      </w:r>
      <w:r w:rsidRPr="00AE30CF" w:rsidR="00AE0F4A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является 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Кныш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В.В.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изменений. Для всех третьих лиц руководителем организации является лицо, указанное в реестре.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Кныш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В.В.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Вина 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Кныш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В.В.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AE30CF" w:rsid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&lt;данные изъяты&gt;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от 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>21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  <w:r w:rsidRPr="00AE30CF" w:rsidR="00640E05">
        <w:rPr>
          <w:rFonts w:ascii="Times New Roman" w:hAnsi="Times New Roman" w:eastAsiaTheme="minorEastAsia" w:cs="Times New Roman"/>
          <w:sz w:val="24"/>
          <w:szCs w:val="24"/>
          <w:lang w:eastAsia="ru-RU"/>
        </w:rPr>
        <w:t>01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.20</w:t>
      </w:r>
      <w:r w:rsidRPr="00AE30CF" w:rsidR="00640E05">
        <w:rPr>
          <w:rFonts w:ascii="Times New Roman" w:hAnsi="Times New Roman" w:eastAsiaTheme="minorEastAsia" w:cs="Times New Roman"/>
          <w:sz w:val="24"/>
          <w:szCs w:val="24"/>
          <w:lang w:eastAsia="ru-RU"/>
        </w:rPr>
        <w:t>20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 w:rsidRPr="00AE30CF" w:rsidR="003D7121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копией акта от </w:t>
      </w:r>
      <w:r w:rsidRPr="00AE30CF" w:rsidR="00640E05">
        <w:rPr>
          <w:rFonts w:ascii="Times New Roman" w:hAnsi="Times New Roman" w:eastAsiaTheme="minorEastAsia" w:cs="Times New Roman"/>
          <w:sz w:val="24"/>
          <w:szCs w:val="24"/>
          <w:lang w:eastAsia="ru-RU"/>
        </w:rPr>
        <w:t>07</w:t>
      </w:r>
      <w:r w:rsidRPr="00AE30CF" w:rsidR="003D7121">
        <w:rPr>
          <w:rFonts w:ascii="Times New Roman" w:hAnsi="Times New Roman" w:eastAsiaTheme="minorEastAsia" w:cs="Times New Roman"/>
          <w:sz w:val="24"/>
          <w:szCs w:val="24"/>
          <w:lang w:eastAsia="ru-RU"/>
        </w:rPr>
        <w:t>.0</w:t>
      </w:r>
      <w:r w:rsidRPr="00AE30CF" w:rsidR="00640E05">
        <w:rPr>
          <w:rFonts w:ascii="Times New Roman" w:hAnsi="Times New Roman" w:eastAsiaTheme="minorEastAsia" w:cs="Times New Roman"/>
          <w:sz w:val="24"/>
          <w:szCs w:val="24"/>
          <w:lang w:eastAsia="ru-RU"/>
        </w:rPr>
        <w:t>5</w:t>
      </w:r>
      <w:r w:rsidRPr="00AE30CF" w:rsidR="003D7121">
        <w:rPr>
          <w:rFonts w:ascii="Times New Roman" w:hAnsi="Times New Roman" w:eastAsiaTheme="minorEastAsia" w:cs="Times New Roman"/>
          <w:sz w:val="24"/>
          <w:szCs w:val="24"/>
          <w:lang w:eastAsia="ru-RU"/>
        </w:rPr>
        <w:t>.2019, копией решения от 2</w:t>
      </w:r>
      <w:r w:rsidRPr="00AE30CF" w:rsidR="00640E05">
        <w:rPr>
          <w:rFonts w:ascii="Times New Roman" w:hAnsi="Times New Roman" w:eastAsiaTheme="minorEastAsia" w:cs="Times New Roman"/>
          <w:sz w:val="24"/>
          <w:szCs w:val="24"/>
          <w:lang w:eastAsia="ru-RU"/>
        </w:rPr>
        <w:t>1</w:t>
      </w:r>
      <w:r w:rsidRPr="00AE30CF" w:rsidR="003D7121">
        <w:rPr>
          <w:rFonts w:ascii="Times New Roman" w:hAnsi="Times New Roman" w:eastAsiaTheme="minorEastAsia" w:cs="Times New Roman"/>
          <w:sz w:val="24"/>
          <w:szCs w:val="24"/>
          <w:lang w:eastAsia="ru-RU"/>
        </w:rPr>
        <w:t>.0</w:t>
      </w:r>
      <w:r w:rsidRPr="00AE30CF" w:rsidR="00640E05">
        <w:rPr>
          <w:rFonts w:ascii="Times New Roman" w:hAnsi="Times New Roman" w:eastAsiaTheme="minorEastAsia" w:cs="Times New Roman"/>
          <w:sz w:val="24"/>
          <w:szCs w:val="24"/>
          <w:lang w:eastAsia="ru-RU"/>
        </w:rPr>
        <w:t>6</w:t>
      </w:r>
      <w:r w:rsidRPr="00AE30CF" w:rsidR="003D7121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.2019,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выпиской из ЕГРЮЛ.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Кныш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В.В.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Федерации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административной ответственности установлен один год со дня совершения административного правонарушения. 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Кныш</w:t>
      </w:r>
      <w:r w:rsidRPr="00AE30CF" w:rsidR="002060D5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В.В. </w:t>
      </w: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при возбуждении производства по делу об административном правонарушении соблюдены.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E30CF">
        <w:rPr>
          <w:rFonts w:ascii="Times New Roman" w:hAnsi="Times New Roman" w:eastAsiaTheme="minorEastAsia" w:cs="Times New Roman"/>
          <w:sz w:val="24"/>
          <w:szCs w:val="24"/>
          <w:lang w:eastAsia="ru-RU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Предупреждение выносится в письменной форме.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имущественного ущерба.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AE30CF" w:rsidR="006A570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E30CF" w:rsidR="002060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КОНДИТЕРПРОМИНВЕСТ</w:t>
      </w:r>
      <w:r w:rsidRPr="00AE30CF" w:rsidR="006A5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субъектам малого предпринимательства (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микропредприятие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4.2, 4.3 Кодекса Российской 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AE30CF" w:rsidR="002060D5">
        <w:rPr>
          <w:rFonts w:ascii="Times New Roman" w:eastAsia="Times New Roman" w:hAnsi="Times New Roman" w:cs="Times New Roman"/>
          <w:sz w:val="24"/>
          <w:szCs w:val="24"/>
          <w:lang w:eastAsia="ru-RU"/>
        </w:rPr>
        <w:t>Кныш</w:t>
      </w:r>
      <w:r w:rsidRPr="00AE30CF" w:rsidR="0020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пределах санкции статьи, по которой квалифицированы его бездействие, с применением ч. 1 ст. 4.1.1 Кодекса Российской Федерации об административных правонарушениях.  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ПОСТАНОВИЛ: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Кныш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Виктора Викторовича 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предупреждение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AE30CF" w:rsidR="002060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постановления.</w:t>
      </w:r>
    </w:p>
    <w:p w:rsidR="00CF7FFD" w:rsidRPr="00AE30CF" w:rsidP="00CF7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F7FFD" w:rsidRPr="00AE30CF" w:rsidP="00CF7FFD">
      <w:pPr>
        <w:spacing w:after="0" w:line="240" w:lineRule="auto"/>
        <w:ind w:firstLine="851"/>
        <w:jc w:val="both"/>
        <w:rPr>
          <w:sz w:val="24"/>
          <w:szCs w:val="24"/>
        </w:rPr>
      </w:pP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судья:                                                          А.Л. </w:t>
      </w:r>
      <w:r w:rsidRPr="00AE30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Тоскина</w:t>
      </w:r>
    </w:p>
    <w:p w:rsidR="00CF7FFD" w:rsidRPr="00AE30CF" w:rsidP="00CF7FFD">
      <w:pPr>
        <w:rPr>
          <w:sz w:val="24"/>
          <w:szCs w:val="24"/>
        </w:rPr>
      </w:pPr>
    </w:p>
    <w:p w:rsidR="002C5A43" w:rsidRPr="00AE30CF">
      <w:pPr>
        <w:rPr>
          <w:sz w:val="24"/>
          <w:szCs w:val="24"/>
        </w:rPr>
      </w:pPr>
    </w:p>
    <w:sectPr w:rsidSect="00FA75CD">
      <w:footerReference w:type="default" r:id="rId4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0CF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FD"/>
    <w:rsid w:val="00016E27"/>
    <w:rsid w:val="002060D5"/>
    <w:rsid w:val="002C5A43"/>
    <w:rsid w:val="002F2FD4"/>
    <w:rsid w:val="00326552"/>
    <w:rsid w:val="003D7121"/>
    <w:rsid w:val="0044459A"/>
    <w:rsid w:val="00460000"/>
    <w:rsid w:val="00592B54"/>
    <w:rsid w:val="00627129"/>
    <w:rsid w:val="00640E05"/>
    <w:rsid w:val="006A570F"/>
    <w:rsid w:val="00711061"/>
    <w:rsid w:val="00715A57"/>
    <w:rsid w:val="00927ED6"/>
    <w:rsid w:val="00AE0F4A"/>
    <w:rsid w:val="00AE30CF"/>
    <w:rsid w:val="00C545F8"/>
    <w:rsid w:val="00C62108"/>
    <w:rsid w:val="00CF7FFD"/>
    <w:rsid w:val="00D60967"/>
    <w:rsid w:val="00E0685E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7FF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7FF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2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