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70F4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A5E" w:rsidRPr="003D6A50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97EC3">
        <w:rPr>
          <w:rFonts w:ascii="Times New Roman" w:eastAsia="Times New Roman" w:hAnsi="Times New Roman" w:cs="Times New Roman"/>
          <w:sz w:val="28"/>
          <w:szCs w:val="28"/>
        </w:rPr>
        <w:t>0</w:t>
      </w:r>
      <w:r w:rsidR="00E570F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D4E3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E570F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EB1A5E" w:rsidRPr="003D6A50" w:rsidP="00EB1A5E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1A5E" w:rsidRPr="003D6A50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698C" w:rsidRPr="00B5698C" w:rsidP="00B569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апреля 2023</w:t>
      </w:r>
      <w:r w:rsidRPr="003D6A50" w:rsidR="00EB1A5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97EC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D6A50" w:rsidR="00EB1A5E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6A5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D6A50" w:rsidR="00181E9E">
        <w:rPr>
          <w:rFonts w:ascii="Times New Roman" w:hAnsi="Times New Roman" w:cs="Times New Roman"/>
          <w:sz w:val="28"/>
          <w:szCs w:val="28"/>
        </w:rPr>
        <w:t>9</w:t>
      </w:r>
      <w:r w:rsidRPr="003D6A5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3D6A50" w:rsidR="00181E9E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3D6A5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3D6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3D6A5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3D6A50" w:rsidR="00181E9E">
        <w:rPr>
          <w:rFonts w:ascii="Times New Roman" w:hAnsi="Times New Roman" w:cs="Times New Roman"/>
          <w:sz w:val="28"/>
          <w:szCs w:val="28"/>
        </w:rPr>
        <w:t>9</w:t>
      </w:r>
      <w:r w:rsidRPr="003D6A5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3D6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3D6A5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B1A5E" w:rsidRPr="003D6A50" w:rsidP="00B5698C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Pr="003D6A50" w:rsidR="0066509F">
        <w:rPr>
          <w:rFonts w:ascii="Times New Roman" w:hAnsi="Times New Roman" w:cs="Times New Roman"/>
          <w:sz w:val="28"/>
          <w:szCs w:val="28"/>
        </w:rPr>
        <w:t>Симмет</w:t>
      </w:r>
      <w:r w:rsidRPr="003D6A50">
        <w:rPr>
          <w:rFonts w:ascii="Times New Roman" w:hAnsi="Times New Roman" w:cs="Times New Roman"/>
          <w:sz w:val="28"/>
          <w:szCs w:val="28"/>
        </w:rPr>
        <w:t xml:space="preserve">» </w:t>
      </w:r>
      <w:r w:rsidRPr="003D6A50" w:rsidR="0066509F">
        <w:rPr>
          <w:rFonts w:ascii="Times New Roman" w:eastAsia="Times New Roman" w:hAnsi="Times New Roman" w:cs="Times New Roman"/>
          <w:sz w:val="28"/>
          <w:szCs w:val="28"/>
        </w:rPr>
        <w:t>Королева Игоря Анатольевича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E4049" w:rsidR="005E4049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  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ч.1 ст.15.6</w:t>
      </w:r>
      <w:r w:rsidRPr="003D6A5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EB1A5E" w:rsidRPr="003D6A50" w:rsidP="00EB1A5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Королев И.А., являясь </w:t>
      </w:r>
      <w:r w:rsidRPr="003D6A50"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«Симмет» </w:t>
      </w:r>
      <w:r w:rsidRPr="003D6A50" w:rsidR="001571C3">
        <w:rPr>
          <w:rFonts w:ascii="Times New Roman" w:hAnsi="Times New Roman" w:cs="Times New Roman"/>
          <w:sz w:val="28"/>
          <w:szCs w:val="28"/>
        </w:rPr>
        <w:t xml:space="preserve">в лице обособленного подразделения </w:t>
      </w:r>
      <w:r w:rsidR="00ED4E3F">
        <w:rPr>
          <w:rFonts w:ascii="Times New Roman" w:hAnsi="Times New Roman" w:cs="Times New Roman"/>
          <w:sz w:val="28"/>
          <w:szCs w:val="28"/>
        </w:rPr>
        <w:t>Производственный участок г. Ялта</w:t>
      </w:r>
      <w:r w:rsidRPr="003D6A50" w:rsidR="001571C3">
        <w:rPr>
          <w:rFonts w:ascii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hAnsi="Times New Roman" w:cs="Times New Roman"/>
          <w:sz w:val="28"/>
          <w:szCs w:val="28"/>
        </w:rPr>
        <w:t>(далее ООО «Симмет», юридическое лицо)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Pr="005E4049" w:rsidR="005E4049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   </w:t>
      </w:r>
      <w:r w:rsidRPr="003D6A50" w:rsidR="00EC3F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</w:t>
      </w:r>
      <w:r w:rsidR="00E570F4">
        <w:rPr>
          <w:rFonts w:ascii="Times New Roman" w:eastAsia="Times New Roman" w:hAnsi="Times New Roman" w:cs="Times New Roman"/>
          <w:sz w:val="28"/>
          <w:szCs w:val="28"/>
        </w:rPr>
        <w:t>Межрайонную инспекцию Федеральной налоговой службы №8 по Республике Крым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расчет сумм налога на доходы физическ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их лиц, исчисленных и удержанных налоговым агентом по форме 6-НДФЛ за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1 квартал 2022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– 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04.05.2022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фактически расчет предоставлен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16.05.2022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1E9E" w:rsidRPr="003D6A50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3D6A50" w:rsidR="00C12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Королев И.А.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явился, о дате, времени и месте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дел</w:t>
      </w:r>
      <w:r w:rsidRPr="003D6A50" w:rsidR="00C1262D">
        <w:rPr>
          <w:rFonts w:ascii="Times New Roman" w:eastAsia="Times New Roman" w:hAnsi="Times New Roman" w:cs="Times New Roman"/>
          <w:color w:val="000000"/>
          <w:sz w:val="28"/>
          <w:szCs w:val="28"/>
        </w:rPr>
        <w:t>а уведомлен надлежащим образом</w:t>
      </w:r>
      <w:r w:rsidRPr="003D6A50" w:rsidR="00BC1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 w:rsidRPr="003D6A50" w:rsidR="001571C3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возвращена в суд с отметкой об истечении срока хранения</w:t>
      </w:r>
      <w:r w:rsidRPr="003D6A50" w:rsidR="00BC15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1E9E" w:rsidRPr="003D6A50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положений ст. 25.1 Кодекса Российской Федерации об административных правонарушениях, </w:t>
      </w:r>
      <w:r w:rsidRPr="003D6A50" w:rsidR="00C12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Королев И.А.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извещенным о времени и месте рассмотрения дела об административном правонарушении.</w:t>
      </w:r>
    </w:p>
    <w:p w:rsidR="00181E9E" w:rsidRPr="003D6A50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которого ведется производство по делу об административном правонарушении, считаю возможным рассмотреть дело в отсутствие </w:t>
      </w:r>
      <w:r w:rsidRPr="003D6A50" w:rsidR="00C1262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Королева И.А.</w:t>
      </w:r>
    </w:p>
    <w:p w:rsidR="00181E9E" w:rsidRPr="003D6A50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EB1A5E" w:rsidRPr="003D6A50" w:rsidP="00181E9E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EB1A5E" w:rsidRPr="003D6A50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вом о налогах и сборах.</w:t>
      </w:r>
    </w:p>
    <w:p w:rsidR="00EB1A5E" w:rsidRPr="003D6A50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Согласно п. 2 ст. 230 Налогового кодекса Российской Федерации </w:t>
      </w:r>
      <w:r w:rsidRPr="003D6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</w:t>
      </w:r>
      <w:r w:rsidRPr="003D6A50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за соответствующим периодом, за год - не позднее 1 апреля года, следующего за истекшим налоговым периодом.</w:t>
      </w:r>
    </w:p>
    <w:p w:rsidR="00797EC3" w:rsidRPr="003D6A50" w:rsidP="00797E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A5E" w:rsidP="00EB1A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расчет за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1 квартал 2022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 года должен был быть предоставлен не позднее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04.05.2022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расчет сумм налога на доходы физических лиц, исчисленных и удержанных налоговым агентом по форме 6 – НДФЛ за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1 квартал 2022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6A50" w:rsidR="00D313D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 подан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D6A50" w:rsidR="00BC15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Pr="003D6A50" w:rsidR="00BC1560">
        <w:rPr>
          <w:rFonts w:ascii="Times New Roman" w:eastAsia="Times New Roman" w:hAnsi="Times New Roman" w:cs="Times New Roman"/>
          <w:sz w:val="28"/>
          <w:szCs w:val="28"/>
        </w:rPr>
        <w:t xml:space="preserve">Севастополю </w:t>
      </w:r>
      <w:r w:rsidRPr="003D6A50"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16.05.2022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налогового расчета – </w:t>
      </w:r>
      <w:r w:rsidRPr="003D6A50" w:rsidR="00181E9E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04.05.2022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, т.е. расчет представлен с нарушением срока предоставления</w:t>
      </w:r>
      <w:r w:rsidRPr="003D6A50">
        <w:rPr>
          <w:rStyle w:val="FontStyle12"/>
          <w:sz w:val="28"/>
          <w:szCs w:val="28"/>
          <w:lang w:eastAsia="uk-UA"/>
        </w:rPr>
        <w:t>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Pr="003D6A50" w:rsidR="00BC1560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>Симмет</w:t>
      </w:r>
      <w:r w:rsidRPr="003D6A50" w:rsidR="006D49A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Королев И.А.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3D6A50" w:rsidR="00C1262D">
        <w:rPr>
          <w:rFonts w:ascii="Times New Roman" w:hAnsi="Times New Roman" w:cs="Times New Roman"/>
          <w:sz w:val="28"/>
          <w:szCs w:val="28"/>
        </w:rPr>
        <w:t xml:space="preserve">Королев И.А.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 доказательств мировому судье не представлено.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3D6A50" w:rsidR="00C1262D">
        <w:rPr>
          <w:rFonts w:ascii="Times New Roman" w:hAnsi="Times New Roman" w:cs="Times New Roman"/>
          <w:sz w:val="28"/>
          <w:szCs w:val="28"/>
        </w:rPr>
        <w:t>Королева И.А</w:t>
      </w:r>
      <w:r w:rsidRPr="003D6A50" w:rsidR="00E532EA">
        <w:rPr>
          <w:rFonts w:ascii="Times New Roman" w:hAnsi="Times New Roman" w:cs="Times New Roman"/>
          <w:sz w:val="28"/>
          <w:szCs w:val="28"/>
        </w:rPr>
        <w:t xml:space="preserve">.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ED4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91032301200036000002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ED4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03.02</w:t>
      </w:r>
      <w:r w:rsidR="00E57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.2023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6A50" w:rsidR="00415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квитанции о приеме расчета в электронном виде от </w:t>
      </w:r>
      <w:r w:rsidR="00B569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16.05.2022</w:t>
      </w:r>
      <w:r w:rsidRPr="003D6A50" w:rsidR="00C126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сведениями  из ЕГРЮЛ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Королева И.А.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3D6A50" w:rsidR="00C1262D">
        <w:rPr>
          <w:rFonts w:ascii="Times New Roman" w:hAnsi="Times New Roman" w:cs="Times New Roman"/>
          <w:sz w:val="28"/>
          <w:szCs w:val="28"/>
        </w:rPr>
        <w:t>Королев И.А</w:t>
      </w:r>
      <w:r w:rsidRPr="003D6A50" w:rsidR="00E532EA">
        <w:rPr>
          <w:rFonts w:ascii="Times New Roman" w:hAnsi="Times New Roman" w:cs="Times New Roman"/>
          <w:sz w:val="28"/>
          <w:szCs w:val="28"/>
        </w:rPr>
        <w:t>.</w:t>
      </w:r>
      <w:r w:rsidRPr="003D6A50">
        <w:rPr>
          <w:rFonts w:ascii="Times New Roman" w:hAnsi="Times New Roman" w:cs="Times New Roman"/>
          <w:sz w:val="28"/>
          <w:szCs w:val="28"/>
        </w:rPr>
        <w:t>, будучи должностным лицом –</w:t>
      </w:r>
      <w:r w:rsidRPr="003D6A50" w:rsidR="00BC1560">
        <w:rPr>
          <w:rFonts w:ascii="Times New Roman" w:hAnsi="Times New Roman" w:cs="Times New Roman"/>
          <w:sz w:val="28"/>
          <w:szCs w:val="28"/>
        </w:rPr>
        <w:t xml:space="preserve"> </w:t>
      </w:r>
      <w:r w:rsidRPr="003D6A50">
        <w:rPr>
          <w:rFonts w:ascii="Times New Roman" w:hAnsi="Times New Roman" w:cs="Times New Roman"/>
          <w:sz w:val="28"/>
          <w:szCs w:val="28"/>
        </w:rPr>
        <w:t>директором ООО «</w:t>
      </w:r>
      <w:r w:rsidRPr="003D6A50" w:rsidR="00C1262D">
        <w:rPr>
          <w:rFonts w:ascii="Times New Roman" w:hAnsi="Times New Roman" w:cs="Times New Roman"/>
          <w:sz w:val="28"/>
          <w:szCs w:val="28"/>
        </w:rPr>
        <w:t>Симмет</w:t>
      </w:r>
      <w:r w:rsidRPr="003D6A50">
        <w:rPr>
          <w:rFonts w:ascii="Times New Roman" w:hAnsi="Times New Roman" w:cs="Times New Roman"/>
          <w:sz w:val="28"/>
          <w:szCs w:val="28"/>
        </w:rPr>
        <w:t xml:space="preserve">»,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предусмотренное ч.1 ст.15.6 Кодекса Российской Ф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EB1A5E" w:rsidRPr="003D6A50" w:rsidP="00EB1A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Согласно п.1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вонарушения.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D6A50" w:rsidR="00C1262D">
        <w:rPr>
          <w:rFonts w:ascii="Times New Roman" w:eastAsia="Times New Roman" w:hAnsi="Times New Roman" w:cs="Times New Roman"/>
          <w:sz w:val="28"/>
          <w:szCs w:val="28"/>
        </w:rPr>
        <w:t xml:space="preserve">Королева И.А. 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вонарушении нарушены не были.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</w:t>
      </w:r>
      <w:r w:rsidRPr="003D6A50">
        <w:rPr>
          <w:rFonts w:ascii="Times New Roman" w:eastAsia="Times New Roman" w:hAnsi="Times New Roman" w:cs="Times New Roman"/>
          <w:color w:val="000000"/>
          <w:sz w:val="28"/>
          <w:szCs w:val="28"/>
        </w:rPr>
        <w:t>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571C3" w:rsidRPr="003D6A50" w:rsidP="001571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по делу не установлено.</w:t>
      </w:r>
    </w:p>
    <w:p w:rsidR="001571C3" w:rsidRPr="003D6A50" w:rsidP="001571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е совершение в течение года однородного правонарушения, поскольку постановлением от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29.03.2022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по делу № 05-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>0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099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, вступившим в законную силу</w:t>
      </w:r>
      <w:r w:rsidRPr="003D6A50" w:rsidR="003D6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98C">
        <w:rPr>
          <w:rFonts w:ascii="Times New Roman" w:eastAsia="Times New Roman" w:hAnsi="Times New Roman" w:cs="Times New Roman"/>
          <w:sz w:val="28"/>
          <w:szCs w:val="28"/>
        </w:rPr>
        <w:t>22.04.2022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>Королев И.А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. признан виновным в совершении административного правонарушения, предусмотренного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ч. 1 ст. 15.6 Кодекса Российской Федерации об административных правонарушениях, и ему назначено административное наказание в виде </w:t>
      </w:r>
      <w:r w:rsidR="00797EC3">
        <w:rPr>
          <w:rFonts w:ascii="Times New Roman" w:eastAsia="Times New Roman" w:hAnsi="Times New Roman" w:cs="Times New Roman"/>
          <w:sz w:val="28"/>
          <w:szCs w:val="28"/>
        </w:rPr>
        <w:t>штрафа в размере 300 рублей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ринимая во внимание положения с. 4.6 Кодекса Российской Федерации об административных правонаруш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ениях, а также установленные по делу обстоятельства, 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>Королев И.А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. считается ранее подвергнутым административному наказанию за однородные правонарушения.</w:t>
      </w:r>
    </w:p>
    <w:p w:rsidR="001571C3" w:rsidRPr="003D6A50" w:rsidP="001571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их совокупности, учитывая конкретные обстоятельства правонарушения, данные о личности виновного, отсутствие смягчающих, наличие отягчающих ответственность обстоятельств, мировой судья считает необходимым подвергнуть 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>Королева И.А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. административному наказ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анию в виде штрафа в пределах санкции, предусмотренной 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3D6A50" w:rsidR="006339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B1A5E" w:rsidRPr="003D6A50" w:rsidP="001571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633941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Королева Игоря Анатольевича признать виновным в совершении административного правонарушения, предусмотренного ч.1 ст.15.6  Кодекса Российской Федерации об административных правонарушениях, и н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азначить ему наказание в виде штрафа в размере 300 (трехсот) рублей.</w:t>
      </w:r>
    </w:p>
    <w:p w:rsidR="00633941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</w:t>
      </w:r>
      <w:r w:rsidR="00797EC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,  г. Симферополь,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43350000017500, УИН </w:t>
      </w:r>
      <w:r w:rsidRPr="00ED4E3F" w:rsidR="00ED4E3F">
        <w:rPr>
          <w:rFonts w:ascii="Times New Roman" w:eastAsia="Times New Roman" w:hAnsi="Times New Roman" w:cs="Times New Roman"/>
          <w:sz w:val="28"/>
          <w:szCs w:val="28"/>
        </w:rPr>
        <w:t>0410760300195001172315124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, ОКТМО 35701000, КБК 828 1 16 01153 01 0006 140, постановление по делу №05-0</w:t>
      </w:r>
      <w:r w:rsidR="00E570F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D4E3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E570F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570F4">
        <w:rPr>
          <w:rFonts w:ascii="Times New Roman" w:eastAsia="Times New Roman" w:hAnsi="Times New Roman" w:cs="Times New Roman"/>
          <w:sz w:val="28"/>
          <w:szCs w:val="28"/>
        </w:rPr>
        <w:t>04.04.2023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Королева Игоря Анатольевича.  </w:t>
      </w:r>
    </w:p>
    <w:p w:rsidR="00633941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онарушениях.</w:t>
      </w:r>
    </w:p>
    <w:p w:rsidR="00633941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633941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е судебного участка №19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EB1A5E" w:rsidRPr="003D6A50" w:rsidP="006339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>чения копии постановления.</w:t>
      </w:r>
    </w:p>
    <w:p w:rsidR="00EB1A5E" w:rsidRPr="003D6A50" w:rsidP="00EB1A5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3D6A50" w:rsidP="00BC1560">
      <w:pPr>
        <w:spacing w:after="0" w:line="240" w:lineRule="auto"/>
        <w:ind w:firstLine="993"/>
        <w:jc w:val="both"/>
        <w:rPr>
          <w:sz w:val="28"/>
          <w:szCs w:val="28"/>
        </w:rPr>
      </w:pP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Мировой судья:           </w:t>
      </w:r>
      <w:r w:rsidR="00285F31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</w:t>
      </w:r>
      <w:r w:rsidRPr="003D6A5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D6A50" w:rsidR="00231AF8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E570F4">
      <w:footerReference w:type="default" r:id="rId4"/>
      <w:pgSz w:w="11906" w:h="16838"/>
      <w:pgMar w:top="142" w:right="707" w:bottom="993" w:left="1418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049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E"/>
    <w:rsid w:val="000153DE"/>
    <w:rsid w:val="001571C3"/>
    <w:rsid w:val="00181E9E"/>
    <w:rsid w:val="00186EC9"/>
    <w:rsid w:val="002218DD"/>
    <w:rsid w:val="00222950"/>
    <w:rsid w:val="00231AF8"/>
    <w:rsid w:val="00265FB8"/>
    <w:rsid w:val="00275538"/>
    <w:rsid w:val="00285F31"/>
    <w:rsid w:val="002C5A43"/>
    <w:rsid w:val="00326552"/>
    <w:rsid w:val="00354CF1"/>
    <w:rsid w:val="003A1AD2"/>
    <w:rsid w:val="003D6A50"/>
    <w:rsid w:val="00415F0E"/>
    <w:rsid w:val="005E4049"/>
    <w:rsid w:val="00633941"/>
    <w:rsid w:val="0066509F"/>
    <w:rsid w:val="006D49A8"/>
    <w:rsid w:val="00797EC3"/>
    <w:rsid w:val="008129AC"/>
    <w:rsid w:val="00882121"/>
    <w:rsid w:val="009D3386"/>
    <w:rsid w:val="009E2D66"/>
    <w:rsid w:val="009F0F1D"/>
    <w:rsid w:val="00A33A7D"/>
    <w:rsid w:val="00A91242"/>
    <w:rsid w:val="00AE70FD"/>
    <w:rsid w:val="00B5698C"/>
    <w:rsid w:val="00B766A2"/>
    <w:rsid w:val="00BC1560"/>
    <w:rsid w:val="00C1262D"/>
    <w:rsid w:val="00C338BA"/>
    <w:rsid w:val="00C545F8"/>
    <w:rsid w:val="00C7587B"/>
    <w:rsid w:val="00C91E86"/>
    <w:rsid w:val="00D1506D"/>
    <w:rsid w:val="00D313D4"/>
    <w:rsid w:val="00D67CE2"/>
    <w:rsid w:val="00DE4B55"/>
    <w:rsid w:val="00E532EA"/>
    <w:rsid w:val="00E570F4"/>
    <w:rsid w:val="00EA3EE3"/>
    <w:rsid w:val="00EB1A5E"/>
    <w:rsid w:val="00EC3F45"/>
    <w:rsid w:val="00ED4E3F"/>
    <w:rsid w:val="00F15373"/>
    <w:rsid w:val="00F21C01"/>
    <w:rsid w:val="00F30B05"/>
    <w:rsid w:val="00F80D5C"/>
    <w:rsid w:val="00F843C0"/>
    <w:rsid w:val="00F84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EB1A5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EB1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1A5E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7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7553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