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1CD" w:rsidRPr="00605785" w:rsidP="009851C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FC2D50">
        <w:rPr>
          <w:rFonts w:ascii="Times New Roman" w:eastAsia="Times New Roman" w:hAnsi="Times New Roman" w:cs="Times New Roman"/>
          <w:sz w:val="27"/>
          <w:szCs w:val="27"/>
        </w:rPr>
        <w:t>155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FC2D50">
        <w:rPr>
          <w:rFonts w:ascii="Times New Roman" w:eastAsia="Times New Roman" w:hAnsi="Times New Roman" w:cs="Times New Roman"/>
          <w:sz w:val="27"/>
          <w:szCs w:val="27"/>
        </w:rPr>
        <w:t>9</w:t>
      </w:r>
      <w:r w:rsidR="00FA5559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FC2D50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9851CD" w:rsidRPr="00605785" w:rsidP="009851C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851CD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 марта 2021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F729B6" w:rsidRPr="00605785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851CD" w:rsidRPr="00605785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F729B6" w:rsidR="00F729B6"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№1</w:t>
      </w:r>
      <w:r w:rsidR="00FC2D50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F729B6" w:rsidR="00F729B6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FC2D50">
        <w:rPr>
          <w:rFonts w:ascii="Times New Roman" w:eastAsia="Times New Roman" w:hAnsi="Times New Roman" w:cs="Times New Roman"/>
          <w:sz w:val="27"/>
          <w:szCs w:val="27"/>
        </w:rPr>
        <w:t xml:space="preserve">Шуб Л.А., </w:t>
      </w:r>
    </w:p>
    <w:p w:rsidR="009851CD" w:rsidRPr="00605785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0578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="00981DEA">
        <w:rPr>
          <w:rFonts w:ascii="Times New Roman" w:hAnsi="Times New Roman" w:cs="Times New Roman"/>
          <w:sz w:val="27"/>
          <w:szCs w:val="27"/>
        </w:rPr>
        <w:t>мировых судей</w:t>
      </w:r>
      <w:r w:rsidRPr="006057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</w:t>
      </w:r>
      <w:r w:rsidR="00981DEA"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605785">
        <w:rPr>
          <w:rFonts w:ascii="Times New Roman" w:hAnsi="Times New Roman" w:cs="Times New Roman"/>
          <w:sz w:val="27"/>
          <w:szCs w:val="27"/>
        </w:rPr>
        <w:t xml:space="preserve">Симферополь, по адресу: </w:t>
      </w:r>
      <w:r w:rsidRPr="00605785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 Крымских Па</w:t>
      </w:r>
      <w:r w:rsidRPr="0060578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ртизан, 3а, </w:t>
      </w:r>
      <w:r w:rsidRPr="00605785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851CD" w:rsidRPr="00605785" w:rsidP="009851CD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="006F4AC7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Юта-Сервис</w:t>
      </w:r>
      <w:r w:rsidR="006F4AC7">
        <w:rPr>
          <w:rFonts w:ascii="Times New Roman" w:hAnsi="Times New Roman" w:cs="Times New Roman"/>
          <w:sz w:val="27"/>
          <w:szCs w:val="27"/>
        </w:rPr>
        <w:t>»</w:t>
      </w:r>
      <w:r w:rsidRPr="0060578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Дмитриева Евгения Анатольевича</w:t>
      </w:r>
      <w:r w:rsidRPr="00605785">
        <w:rPr>
          <w:rFonts w:ascii="Times New Roman" w:hAnsi="Times New Roman" w:cs="Times New Roman"/>
          <w:sz w:val="27"/>
          <w:szCs w:val="27"/>
        </w:rPr>
        <w:t xml:space="preserve">, </w:t>
      </w:r>
      <w:r w:rsidR="00EE120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9851CD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981DEA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05785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правонарушениях,</w:t>
      </w:r>
    </w:p>
    <w:p w:rsidR="00FA4C58" w:rsidRPr="00605785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851CD" w:rsidP="009851C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FA4C58" w:rsidRPr="00605785" w:rsidP="009851C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851CD" w:rsidRPr="00605785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Дмитриев Е.А</w:t>
      </w:r>
      <w:r w:rsidR="005B32C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, являясь</w:t>
      </w:r>
      <w:r w:rsidR="00526A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="006F4AC7">
        <w:rPr>
          <w:rFonts w:ascii="Times New Roman" w:hAnsi="Times New Roman" w:cs="Times New Roman"/>
          <w:sz w:val="27"/>
          <w:szCs w:val="27"/>
        </w:rPr>
        <w:t>директор</w:t>
      </w:r>
      <w:r w:rsidR="00526A04">
        <w:rPr>
          <w:rFonts w:ascii="Times New Roman" w:hAnsi="Times New Roman" w:cs="Times New Roman"/>
          <w:sz w:val="27"/>
          <w:szCs w:val="27"/>
        </w:rPr>
        <w:t>ом</w:t>
      </w:r>
      <w:r w:rsidR="006F4AC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</w:t>
      </w:r>
      <w:r w:rsidR="006F4AC7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Юта-Сервис» (далее </w:t>
      </w:r>
      <w:r w:rsidR="006F4AC7">
        <w:rPr>
          <w:rFonts w:ascii="Times New Roman" w:hAnsi="Times New Roman" w:cs="Times New Roman"/>
          <w:sz w:val="27"/>
          <w:szCs w:val="27"/>
        </w:rPr>
        <w:t>ООО «</w:t>
      </w:r>
      <w:r>
        <w:rPr>
          <w:rFonts w:ascii="Times New Roman" w:hAnsi="Times New Roman" w:cs="Times New Roman"/>
          <w:sz w:val="27"/>
          <w:szCs w:val="27"/>
        </w:rPr>
        <w:t>Юта-Сервис», юридическое лицо)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="00526A04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EE120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, не предост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7"/>
          <w:szCs w:val="27"/>
        </w:rPr>
        <w:t>налоговую декларацию по налогу, уплачиваемому в связи с применением упрощенной системы налогообложения за 2019 год</w:t>
      </w:r>
      <w:r w:rsidR="004E75C7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30.06.2020, </w:t>
      </w:r>
      <w:r>
        <w:rPr>
          <w:rFonts w:ascii="Times New Roman" w:eastAsia="Times New Roman" w:hAnsi="Times New Roman" w:cs="Times New Roman"/>
          <w:sz w:val="27"/>
          <w:szCs w:val="27"/>
        </w:rPr>
        <w:t>фактически декларация пред</w:t>
      </w:r>
      <w:r w:rsidR="00981DEA"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ставлена 30.07.2020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9851CD" w:rsidRPr="00A228C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8C4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FC2D50" w:rsidR="00FC2D50">
        <w:rPr>
          <w:rFonts w:ascii="Times New Roman" w:hAnsi="Times New Roman" w:cs="Times New Roman"/>
          <w:sz w:val="27"/>
          <w:szCs w:val="27"/>
        </w:rPr>
        <w:t>Дмитриев Е.А</w:t>
      </w:r>
      <w:r w:rsidRPr="00C53417" w:rsidR="00C53417">
        <w:rPr>
          <w:rFonts w:ascii="Times New Roman" w:hAnsi="Times New Roman" w:cs="Times New Roman"/>
          <w:sz w:val="27"/>
          <w:szCs w:val="27"/>
        </w:rPr>
        <w:t>.</w:t>
      </w:r>
      <w:r w:rsidR="00C53417">
        <w:rPr>
          <w:rFonts w:ascii="Times New Roman" w:hAnsi="Times New Roman" w:cs="Times New Roman"/>
          <w:sz w:val="27"/>
          <w:szCs w:val="27"/>
        </w:rPr>
        <w:t xml:space="preserve"> </w:t>
      </w:r>
      <w:r w:rsidRPr="00A228C4">
        <w:rPr>
          <w:rFonts w:ascii="Times New Roman" w:hAnsi="Times New Roman" w:cs="Times New Roman"/>
          <w:sz w:val="27"/>
          <w:szCs w:val="27"/>
        </w:rPr>
        <w:t>не явил</w:t>
      </w:r>
      <w:r w:rsidR="005B32CD">
        <w:rPr>
          <w:rFonts w:ascii="Times New Roman" w:hAnsi="Times New Roman" w:cs="Times New Roman"/>
          <w:sz w:val="27"/>
          <w:szCs w:val="27"/>
        </w:rPr>
        <w:t>ся</w:t>
      </w:r>
      <w:r w:rsidRPr="00A228C4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уведомлен,</w:t>
      </w:r>
      <w:r w:rsidR="003F1178">
        <w:rPr>
          <w:rFonts w:ascii="Times New Roman" w:hAnsi="Times New Roman" w:cs="Times New Roman"/>
          <w:sz w:val="27"/>
          <w:szCs w:val="27"/>
        </w:rPr>
        <w:t xml:space="preserve"> </w:t>
      </w:r>
      <w:r w:rsidRPr="00A228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причинах неявки не сообщил, ходатайств об отложении рассмотрении дела </w:t>
      </w:r>
      <w:r w:rsidR="00503618">
        <w:rPr>
          <w:rFonts w:ascii="Times New Roman" w:eastAsia="Times New Roman" w:hAnsi="Times New Roman" w:cs="Times New Roman"/>
          <w:color w:val="000000"/>
          <w:sz w:val="27"/>
          <w:szCs w:val="27"/>
        </w:rPr>
        <w:t>мировому судье</w:t>
      </w:r>
      <w:r w:rsidR="00FC2D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направил, почтовая корреспонденция, направленная лицу,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9851CD" w:rsidRPr="00605785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1DEA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981D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Постановления Пле</w:t>
      </w:r>
      <w:r w:rsidRPr="00981DEA">
        <w:rPr>
          <w:rFonts w:ascii="Times New Roman" w:eastAsia="Times New Roman" w:hAnsi="Times New Roman" w:cs="Times New Roman"/>
          <w:color w:val="000000"/>
          <w:sz w:val="27"/>
          <w:szCs w:val="27"/>
        </w:rPr>
        <w:t>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981D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25.1 Кодекса Российской Федерации об админ</w:t>
      </w:r>
      <w:r w:rsidRPr="00981DEA">
        <w:rPr>
          <w:rFonts w:ascii="Times New Roman" w:eastAsia="Times New Roman" w:hAnsi="Times New Roman" w:cs="Times New Roman"/>
          <w:color w:val="000000"/>
          <w:sz w:val="27"/>
          <w:szCs w:val="27"/>
        </w:rPr>
        <w:t>истративных правонарушениях,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C2D50" w:rsidR="00FC2D50">
        <w:rPr>
          <w:rFonts w:ascii="Times New Roman" w:hAnsi="Times New Roman" w:cs="Times New Roman"/>
          <w:sz w:val="27"/>
          <w:szCs w:val="27"/>
        </w:rPr>
        <w:t>Дмитриев Е.А</w:t>
      </w:r>
      <w:r w:rsidRPr="00C53417" w:rsidR="00C53417">
        <w:rPr>
          <w:rFonts w:ascii="Times New Roman" w:hAnsi="Times New Roman" w:cs="Times New Roman"/>
          <w:sz w:val="27"/>
          <w:szCs w:val="27"/>
        </w:rPr>
        <w:t>.</w:t>
      </w:r>
      <w:r w:rsidR="00C53417">
        <w:rPr>
          <w:rFonts w:ascii="Times New Roman" w:hAnsi="Times New Roman" w:cs="Times New Roman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5B32CD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9851CD" w:rsidRPr="00605785" w:rsidP="009851C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C2D50" w:rsidR="00FC2D50">
        <w:rPr>
          <w:rFonts w:ascii="Times New Roman" w:hAnsi="Times New Roman" w:cs="Times New Roman"/>
          <w:sz w:val="27"/>
          <w:szCs w:val="27"/>
        </w:rPr>
        <w:t>Дмитриев</w:t>
      </w:r>
      <w:r w:rsidR="00FC2D50">
        <w:rPr>
          <w:rFonts w:ascii="Times New Roman" w:hAnsi="Times New Roman" w:cs="Times New Roman"/>
          <w:sz w:val="27"/>
          <w:szCs w:val="27"/>
        </w:rPr>
        <w:t>а</w:t>
      </w:r>
      <w:r w:rsidRPr="00FC2D50" w:rsidR="00FC2D50">
        <w:rPr>
          <w:rFonts w:ascii="Times New Roman" w:hAnsi="Times New Roman" w:cs="Times New Roman"/>
          <w:sz w:val="27"/>
          <w:szCs w:val="27"/>
        </w:rPr>
        <w:t xml:space="preserve"> Е.А</w:t>
      </w:r>
      <w:r w:rsidRPr="00C53417" w:rsidR="00C53417">
        <w:rPr>
          <w:rFonts w:ascii="Times New Roman" w:hAnsi="Times New Roman" w:cs="Times New Roman"/>
          <w:sz w:val="27"/>
          <w:szCs w:val="27"/>
        </w:rPr>
        <w:t>.</w:t>
      </w:r>
    </w:p>
    <w:p w:rsidR="009851CD" w:rsidRPr="00605785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</w:t>
      </w:r>
    </w:p>
    <w:p w:rsidR="009851CD" w:rsidRPr="00605785" w:rsidP="009851C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служебных обязанностей.</w:t>
      </w:r>
    </w:p>
    <w:p w:rsidR="007D0096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Порядок применения у</w:t>
      </w:r>
      <w:r w:rsidRPr="007D0096">
        <w:rPr>
          <w:rFonts w:ascii="Times New Roman" w:eastAsia="Times New Roman" w:hAnsi="Times New Roman" w:cs="Times New Roman"/>
          <w:sz w:val="27"/>
          <w:szCs w:val="27"/>
        </w:rPr>
        <w:t>прощенн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7D0096">
        <w:rPr>
          <w:rFonts w:ascii="Times New Roman" w:eastAsia="Times New Roman" w:hAnsi="Times New Roman" w:cs="Times New Roman"/>
          <w:sz w:val="27"/>
          <w:szCs w:val="27"/>
        </w:rPr>
        <w:t xml:space="preserve"> систем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7D0096">
        <w:rPr>
          <w:rFonts w:ascii="Times New Roman" w:eastAsia="Times New Roman" w:hAnsi="Times New Roman" w:cs="Times New Roman"/>
          <w:sz w:val="27"/>
          <w:szCs w:val="27"/>
        </w:rPr>
        <w:t xml:space="preserve"> налогообложения организациями и индивидуальными предпринимателями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том числе сроки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предоставления налогоплательщиками в налоговый орган налоговой декларации по налогу, уплачиваемому в связи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применением упрощенной системы налогообложения,</w:t>
      </w:r>
      <w:r w:rsidRPr="007D009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регулируется главой 26.2 </w:t>
      </w:r>
      <w:r w:rsidRPr="007D0096">
        <w:rPr>
          <w:rFonts w:ascii="Times New Roman" w:eastAsia="Times New Roman" w:hAnsi="Times New Roman" w:cs="Times New Roman"/>
          <w:sz w:val="27"/>
          <w:szCs w:val="27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851CD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пп. 1 п. 1 ст. 346.23 Налогово</w:t>
      </w:r>
      <w:r w:rsidR="007D0096">
        <w:rPr>
          <w:rFonts w:ascii="Times New Roman" w:eastAsia="Times New Roman" w:hAnsi="Times New Roman" w:cs="Times New Roman"/>
          <w:sz w:val="27"/>
          <w:szCs w:val="27"/>
        </w:rPr>
        <w:t>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Pr="009851CD">
        <w:rPr>
          <w:rFonts w:ascii="Times New Roman" w:eastAsia="Times New Roman" w:hAnsi="Times New Roman" w:cs="Times New Roman"/>
          <w:sz w:val="27"/>
          <w:szCs w:val="27"/>
        </w:rPr>
        <w:t>о итогам налогового периода налогоплательщики представляют на</w:t>
      </w:r>
      <w:r w:rsidRPr="009851CD">
        <w:rPr>
          <w:rFonts w:ascii="Times New Roman" w:eastAsia="Times New Roman" w:hAnsi="Times New Roman" w:cs="Times New Roman"/>
          <w:sz w:val="27"/>
          <w:szCs w:val="27"/>
        </w:rPr>
        <w:t>логовую декларацию в налоговый орган по месту нахождения не позднее 31 марта года, следующего за истекшим налоговым периодом (за исключением случаев, предусмотренных пунктами 2 и 3 настоящей статьи)</w:t>
      </w:r>
      <w:r w:rsidR="007D009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D0096" w:rsidRPr="00605785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1 ст. 346.19 </w:t>
      </w:r>
      <w:r w:rsidRPr="007D0096">
        <w:rPr>
          <w:rFonts w:ascii="Times New Roman" w:eastAsia="Times New Roman" w:hAnsi="Times New Roman" w:cs="Times New Roman"/>
          <w:sz w:val="27"/>
          <w:szCs w:val="27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7D0096">
        <w:rPr>
          <w:rFonts w:ascii="Times New Roman" w:eastAsia="Times New Roman" w:hAnsi="Times New Roman" w:cs="Times New Roman"/>
          <w:sz w:val="27"/>
          <w:szCs w:val="27"/>
        </w:rPr>
        <w:t>алоговым периодом признается календарный год.</w:t>
      </w:r>
    </w:p>
    <w:p w:rsidR="009851CD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C2D50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 Постановления Правительства Российской Федерации от 02.04.2020 №409 «О мерах по обеспечению устойчи</w:t>
      </w:r>
      <w:r>
        <w:rPr>
          <w:rFonts w:ascii="Times New Roman" w:eastAsia="Times New Roman" w:hAnsi="Times New Roman" w:cs="Times New Roman"/>
          <w:sz w:val="27"/>
          <w:szCs w:val="27"/>
        </w:rPr>
        <w:t>вого развития экономики» продлевается на три месяца, установленный Налоговым кодексом Российской Федерации срок представления налогоплательщиками, налоговыми агентами налоговых деклараций, налоговых расчетов о суммах выплаченных иностранным организациям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отчетности, срок подачи  которых приходится на март – май 2020 года. </w:t>
      </w:r>
    </w:p>
    <w:p w:rsidR="007D0096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Следовательно, гран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ичным сроком предоставления </w:t>
      </w:r>
      <w:r w:rsidRPr="007D0096">
        <w:rPr>
          <w:rFonts w:ascii="Times New Roman" w:eastAsia="Times New Roman" w:hAnsi="Times New Roman" w:cs="Times New Roman"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201</w:t>
      </w:r>
      <w:r w:rsidR="00FC2D50"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год, является </w:t>
      </w:r>
      <w:r w:rsidR="00FA4C58">
        <w:rPr>
          <w:rFonts w:ascii="Times New Roman" w:eastAsia="Times New Roman" w:hAnsi="Times New Roman" w:cs="Times New Roman"/>
          <w:sz w:val="27"/>
          <w:szCs w:val="27"/>
        </w:rPr>
        <w:t>30.06.2020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</w:t>
      </w:r>
    </w:p>
    <w:p w:rsidR="007D0096" w:rsidP="009851C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</w:t>
      </w:r>
      <w:r w:rsidRPr="007D0096">
        <w:rPr>
          <w:rFonts w:ascii="Times New Roman" w:hAnsi="Times New Roman" w:cs="Times New Roman"/>
          <w:sz w:val="27"/>
          <w:szCs w:val="27"/>
        </w:rPr>
        <w:t>налогов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7D0096">
        <w:rPr>
          <w:rFonts w:ascii="Times New Roman" w:hAnsi="Times New Roman" w:cs="Times New Roman"/>
          <w:sz w:val="27"/>
          <w:szCs w:val="27"/>
        </w:rPr>
        <w:t xml:space="preserve"> деклараци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7D0096">
        <w:rPr>
          <w:rFonts w:ascii="Times New Roman" w:hAnsi="Times New Roman" w:cs="Times New Roman"/>
          <w:sz w:val="27"/>
          <w:szCs w:val="27"/>
        </w:rPr>
        <w:t xml:space="preserve"> по налогу, уплачиваемом</w:t>
      </w:r>
      <w:r w:rsidRPr="007D0096">
        <w:rPr>
          <w:rFonts w:ascii="Times New Roman" w:hAnsi="Times New Roman" w:cs="Times New Roman"/>
          <w:sz w:val="27"/>
          <w:szCs w:val="27"/>
        </w:rPr>
        <w:t>у в связи с применением упрощенной системы налогообложения за 201</w:t>
      </w:r>
      <w:r w:rsidR="00FA4C58">
        <w:rPr>
          <w:rFonts w:ascii="Times New Roman" w:hAnsi="Times New Roman" w:cs="Times New Roman"/>
          <w:sz w:val="27"/>
          <w:szCs w:val="27"/>
        </w:rPr>
        <w:t>9</w:t>
      </w:r>
      <w:r w:rsidRPr="007D0096"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7D0096">
        <w:rPr>
          <w:rFonts w:ascii="Times New Roman" w:hAnsi="Times New Roman" w:cs="Times New Roman"/>
          <w:sz w:val="27"/>
          <w:szCs w:val="27"/>
        </w:rPr>
        <w:t xml:space="preserve"> подана в ИФНС России по г. Симферополю юридическим лицом </w:t>
      </w:r>
      <w:r w:rsidR="00FA4C58">
        <w:rPr>
          <w:rFonts w:ascii="Times New Roman" w:hAnsi="Times New Roman" w:cs="Times New Roman"/>
          <w:sz w:val="27"/>
          <w:szCs w:val="27"/>
        </w:rPr>
        <w:t>30.07.2020</w:t>
      </w:r>
      <w:r w:rsidRPr="007D0096">
        <w:rPr>
          <w:rFonts w:ascii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FA4C58">
        <w:rPr>
          <w:rFonts w:ascii="Times New Roman" w:hAnsi="Times New Roman" w:cs="Times New Roman"/>
          <w:sz w:val="27"/>
          <w:szCs w:val="27"/>
        </w:rPr>
        <w:t>30.06.2020</w:t>
      </w:r>
      <w:r w:rsidRPr="007D0096">
        <w:rPr>
          <w:rFonts w:ascii="Times New Roman" w:hAnsi="Times New Roman" w:cs="Times New Roman"/>
          <w:sz w:val="27"/>
          <w:szCs w:val="27"/>
        </w:rPr>
        <w:t xml:space="preserve">, </w:t>
      </w:r>
      <w:r w:rsidR="00981DEA">
        <w:rPr>
          <w:rFonts w:ascii="Times New Roman" w:hAnsi="Times New Roman" w:cs="Times New Roman"/>
          <w:sz w:val="27"/>
          <w:szCs w:val="27"/>
        </w:rPr>
        <w:t>то есть</w:t>
      </w:r>
      <w:r w:rsidRPr="007D0096">
        <w:rPr>
          <w:rFonts w:ascii="Times New Roman" w:hAnsi="Times New Roman" w:cs="Times New Roman"/>
          <w:sz w:val="27"/>
          <w:szCs w:val="27"/>
        </w:rPr>
        <w:t xml:space="preserve"> документ представлен </w:t>
      </w:r>
      <w:r w:rsidR="00981DEA">
        <w:rPr>
          <w:rFonts w:ascii="Times New Roman" w:hAnsi="Times New Roman" w:cs="Times New Roman"/>
          <w:sz w:val="27"/>
          <w:szCs w:val="27"/>
        </w:rPr>
        <w:t>с нарушением граничного срока предоставления</w:t>
      </w:r>
      <w:r w:rsidRPr="007D0096">
        <w:rPr>
          <w:rFonts w:ascii="Times New Roman" w:hAnsi="Times New Roman" w:cs="Times New Roman"/>
          <w:sz w:val="27"/>
          <w:szCs w:val="27"/>
        </w:rPr>
        <w:t>.</w:t>
      </w:r>
    </w:p>
    <w:p w:rsidR="007D0096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0096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</w:t>
      </w:r>
      <w:r w:rsidRPr="007D0096">
        <w:rPr>
          <w:rFonts w:ascii="Times New Roman" w:eastAsia="Times New Roman" w:hAnsi="Times New Roman" w:cs="Times New Roman"/>
          <w:sz w:val="27"/>
          <w:szCs w:val="27"/>
        </w:rPr>
        <w:t>раховым взносам) в налоговый орган по месту учета.</w:t>
      </w:r>
    </w:p>
    <w:p w:rsidR="009851CD" w:rsidRPr="00605785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нного реестра юридических лиц, </w:t>
      </w:r>
      <w:r w:rsidR="00FA4C58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="005B32CD"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="00F45A9D">
        <w:rPr>
          <w:rFonts w:ascii="Times New Roman" w:eastAsia="Times New Roman" w:hAnsi="Times New Roman" w:cs="Times New Roman"/>
          <w:sz w:val="27"/>
          <w:szCs w:val="27"/>
        </w:rPr>
        <w:t xml:space="preserve"> ООО «</w:t>
      </w:r>
      <w:r w:rsidR="00FA4C58">
        <w:rPr>
          <w:rFonts w:ascii="Times New Roman" w:hAnsi="Times New Roman" w:cs="Times New Roman"/>
          <w:sz w:val="27"/>
          <w:szCs w:val="27"/>
        </w:rPr>
        <w:t>Юта-Сервис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FA4C58" w:rsidR="00FA4C58">
        <w:rPr>
          <w:rFonts w:ascii="Times New Roman" w:eastAsia="Times New Roman" w:hAnsi="Times New Roman" w:cs="Times New Roman"/>
          <w:sz w:val="27"/>
          <w:szCs w:val="27"/>
        </w:rPr>
        <w:t>Дмитриев Е.А</w:t>
      </w:r>
      <w:r w:rsidRPr="00C53417" w:rsidR="00C53417">
        <w:rPr>
          <w:rFonts w:ascii="Times New Roman" w:eastAsia="Times New Roman" w:hAnsi="Times New Roman" w:cs="Times New Roman"/>
          <w:sz w:val="27"/>
          <w:szCs w:val="27"/>
        </w:rPr>
        <w:t>.</w:t>
      </w:r>
      <w:r w:rsidR="00C534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81DEA" w:rsidR="00981DEA">
        <w:rPr>
          <w:rFonts w:ascii="Times New Roman" w:eastAsia="Times New Roman" w:hAnsi="Times New Roman" w:cs="Times New Roman"/>
          <w:sz w:val="27"/>
          <w:szCs w:val="27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="00981DE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851CD" w:rsidRPr="00605785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ъектом прав</w:t>
      </w:r>
      <w:r w:rsidR="007D0096">
        <w:rPr>
          <w:rFonts w:ascii="Times New Roman" w:eastAsia="Times New Roman" w:hAnsi="Times New Roman" w:cs="Times New Roman"/>
          <w:sz w:val="27"/>
          <w:szCs w:val="27"/>
        </w:rPr>
        <w:t>онарушения, предусмотренного ст. 15.5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FA4C58" w:rsidR="00FA4C58">
        <w:rPr>
          <w:rFonts w:ascii="Times New Roman" w:hAnsi="Times New Roman" w:cs="Times New Roman"/>
          <w:sz w:val="27"/>
          <w:szCs w:val="27"/>
        </w:rPr>
        <w:t>Дмитриев Е.А</w:t>
      </w:r>
      <w:r w:rsidRPr="00C53417" w:rsidR="00C53417">
        <w:rPr>
          <w:rFonts w:ascii="Times New Roman" w:hAnsi="Times New Roman" w:cs="Times New Roman"/>
          <w:sz w:val="27"/>
          <w:szCs w:val="27"/>
        </w:rPr>
        <w:t>.</w:t>
      </w:r>
      <w:r w:rsidR="00C53417">
        <w:rPr>
          <w:rFonts w:ascii="Times New Roman" w:hAnsi="Times New Roman" w:cs="Times New Roman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9851CD" w:rsidRPr="00605785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FA4C58" w:rsidR="00FA4C58">
        <w:rPr>
          <w:rFonts w:ascii="Times New Roman" w:hAnsi="Times New Roman" w:cs="Times New Roman"/>
          <w:sz w:val="27"/>
          <w:szCs w:val="27"/>
        </w:rPr>
        <w:t>Дмитриев</w:t>
      </w:r>
      <w:r w:rsidR="00FA4C58">
        <w:rPr>
          <w:rFonts w:ascii="Times New Roman" w:hAnsi="Times New Roman" w:cs="Times New Roman"/>
          <w:sz w:val="27"/>
          <w:szCs w:val="27"/>
        </w:rPr>
        <w:t>а</w:t>
      </w:r>
      <w:r w:rsidRPr="00FA4C58" w:rsidR="00FA4C58">
        <w:rPr>
          <w:rFonts w:ascii="Times New Roman" w:hAnsi="Times New Roman" w:cs="Times New Roman"/>
          <w:sz w:val="27"/>
          <w:szCs w:val="27"/>
        </w:rPr>
        <w:t xml:space="preserve"> Е.А</w:t>
      </w:r>
      <w:r w:rsidRPr="00C53417" w:rsidR="00C53417">
        <w:rPr>
          <w:rFonts w:ascii="Times New Roman" w:hAnsi="Times New Roman" w:cs="Times New Roman"/>
          <w:sz w:val="27"/>
          <w:szCs w:val="27"/>
        </w:rPr>
        <w:t>.</w:t>
      </w:r>
      <w:r w:rsidR="00C53417">
        <w:rPr>
          <w:rFonts w:ascii="Times New Roman" w:hAnsi="Times New Roman" w:cs="Times New Roman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совершении инкриминированного правонарушения подтверждается протоколом об административном правонарушении №</w:t>
      </w:r>
      <w:r w:rsidR="00FA4C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91022103300061900002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FA4C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11.02.2021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7D0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налоговой декларации,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 </w:t>
      </w:r>
      <w:r w:rsidR="00FA4C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6082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FA4C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16.11.2020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решения № </w:t>
      </w:r>
      <w:r w:rsidR="00FA4C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1047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FA4C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08.02.2021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сведениями из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Единого государственного реестра юридических лиц.</w:t>
      </w:r>
    </w:p>
    <w:p w:rsidR="009851CD" w:rsidRPr="00605785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правонарушении, прихожу к выводу, что</w:t>
      </w:r>
      <w:r w:rsidR="00526A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A4C58">
        <w:rPr>
          <w:rFonts w:ascii="Times New Roman" w:eastAsia="Times New Roman" w:hAnsi="Times New Roman" w:cs="Times New Roman"/>
          <w:sz w:val="27"/>
          <w:szCs w:val="27"/>
        </w:rPr>
        <w:t xml:space="preserve">генеральный </w:t>
      </w:r>
      <w:r w:rsidR="00F45A9D">
        <w:rPr>
          <w:rFonts w:ascii="Times New Roman" w:eastAsia="Times New Roman" w:hAnsi="Times New Roman" w:cs="Times New Roman"/>
          <w:sz w:val="27"/>
          <w:szCs w:val="27"/>
        </w:rPr>
        <w:t>директор ООО «</w:t>
      </w:r>
      <w:r w:rsidR="00FA4C58">
        <w:rPr>
          <w:rFonts w:ascii="Times New Roman" w:hAnsi="Times New Roman" w:cs="Times New Roman"/>
          <w:sz w:val="27"/>
          <w:szCs w:val="27"/>
        </w:rPr>
        <w:t>Юта-Сервис</w:t>
      </w:r>
      <w:r w:rsidR="00F45A9D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FA4C58" w:rsidR="00FA4C58">
        <w:rPr>
          <w:rFonts w:ascii="Times New Roman" w:eastAsia="Times New Roman" w:hAnsi="Times New Roman" w:cs="Times New Roman"/>
          <w:sz w:val="27"/>
          <w:szCs w:val="27"/>
        </w:rPr>
        <w:t>Дмитриев Е.А</w:t>
      </w:r>
      <w:r w:rsidRPr="00C53417" w:rsidR="00C53417">
        <w:rPr>
          <w:rFonts w:ascii="Times New Roman" w:eastAsia="Times New Roman" w:hAnsi="Times New Roman" w:cs="Times New Roman"/>
          <w:sz w:val="27"/>
          <w:szCs w:val="27"/>
        </w:rPr>
        <w:t>.</w:t>
      </w:r>
      <w:r w:rsidR="00C534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</w:t>
      </w:r>
      <w:r w:rsidR="007D0096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="007D0096">
        <w:rPr>
          <w:rFonts w:ascii="Times New Roman" w:eastAsia="Times New Roman" w:hAnsi="Times New Roman" w:cs="Times New Roman"/>
          <w:sz w:val="27"/>
          <w:szCs w:val="27"/>
        </w:rPr>
        <w:t>а именно: нарушил</w:t>
      </w:r>
      <w:r w:rsidRPr="007D0096" w:rsidR="007D0096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851CD" w:rsidRPr="00605785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Согласно п.1 п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851CD" w:rsidRPr="00605785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A4C58" w:rsidR="00FA4C58">
        <w:rPr>
          <w:rFonts w:ascii="Times New Roman" w:eastAsia="Times New Roman" w:hAnsi="Times New Roman" w:cs="Times New Roman"/>
          <w:color w:val="000000"/>
          <w:sz w:val="27"/>
          <w:szCs w:val="27"/>
        </w:rPr>
        <w:t>Дмитриев</w:t>
      </w:r>
      <w:r w:rsidR="00FA4C58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FA4C58" w:rsidR="00FA4C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Е.А</w:t>
      </w:r>
      <w:r w:rsidRPr="00C53417" w:rsidR="00C5341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C534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дении дела об административном правонарушении нарушены не были.</w:t>
      </w:r>
    </w:p>
    <w:p w:rsidR="009851CD" w:rsidRPr="00605785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851CD" w:rsidP="009851C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="00753EF4"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предусмотренных ст.ст. 4.2, 4.3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4E75C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по делу не установлено.</w:t>
      </w:r>
    </w:p>
    <w:p w:rsidR="002F7179" w:rsidRPr="002F7179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7179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2F7179">
        <w:rPr>
          <w:rFonts w:ascii="Times New Roman" w:eastAsia="Times New Roman" w:hAnsi="Times New Roman" w:cs="Times New Roman"/>
          <w:sz w:val="27"/>
          <w:szCs w:val="27"/>
        </w:rPr>
        <w:t>правонарушения, данные о личности ви</w:t>
      </w:r>
      <w:r w:rsidR="00753EF4">
        <w:rPr>
          <w:rFonts w:ascii="Times New Roman" w:eastAsia="Times New Roman" w:hAnsi="Times New Roman" w:cs="Times New Roman"/>
          <w:sz w:val="27"/>
          <w:szCs w:val="27"/>
        </w:rPr>
        <w:t>новно</w:t>
      </w:r>
      <w:r w:rsidR="00981DEA">
        <w:rPr>
          <w:rFonts w:ascii="Times New Roman" w:eastAsia="Times New Roman" w:hAnsi="Times New Roman" w:cs="Times New Roman"/>
          <w:sz w:val="27"/>
          <w:szCs w:val="27"/>
        </w:rPr>
        <w:t>го</w:t>
      </w:r>
      <w:r w:rsidR="00753EF4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и </w:t>
      </w:r>
      <w:r w:rsidRPr="002F7179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 обстоятельств, мировой судья считает необходимым подвергнуть </w:t>
      </w:r>
      <w:r w:rsidRPr="00FA4C58" w:rsidR="00FA4C58">
        <w:rPr>
          <w:rFonts w:ascii="Times New Roman" w:eastAsia="Times New Roman" w:hAnsi="Times New Roman" w:cs="Times New Roman"/>
          <w:sz w:val="27"/>
          <w:szCs w:val="27"/>
        </w:rPr>
        <w:t>Дмитриев</w:t>
      </w:r>
      <w:r w:rsidR="00FA4C5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A4C58" w:rsidR="00FA4C58">
        <w:rPr>
          <w:rFonts w:ascii="Times New Roman" w:eastAsia="Times New Roman" w:hAnsi="Times New Roman" w:cs="Times New Roman"/>
          <w:sz w:val="27"/>
          <w:szCs w:val="27"/>
        </w:rPr>
        <w:t xml:space="preserve"> Е.А</w:t>
      </w:r>
      <w:r w:rsidR="005B32C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34897" w:rsidR="00F34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F7179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</w:t>
      </w:r>
      <w:r w:rsidR="00753EF4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2F7179">
        <w:rPr>
          <w:rFonts w:ascii="Times New Roman" w:eastAsia="Times New Roman" w:hAnsi="Times New Roman" w:cs="Times New Roman"/>
          <w:sz w:val="27"/>
          <w:szCs w:val="27"/>
        </w:rPr>
        <w:t xml:space="preserve"> в пределах санкции, предусмотренно</w:t>
      </w:r>
      <w:r w:rsidRPr="002F7179">
        <w:rPr>
          <w:rFonts w:ascii="Times New Roman" w:eastAsia="Times New Roman" w:hAnsi="Times New Roman" w:cs="Times New Roman"/>
          <w:sz w:val="27"/>
          <w:szCs w:val="27"/>
        </w:rPr>
        <w:t>й ст. 15.5 Кодекса Российской Федерации об административных правонарушениях.</w:t>
      </w:r>
    </w:p>
    <w:p w:rsidR="002F7179" w:rsidRPr="002F7179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7179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A4C58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7179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</w:p>
    <w:p w:rsidR="00FA4C58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F7179" w:rsidP="00FA4C58">
      <w:pPr>
        <w:autoSpaceDE w:val="0"/>
        <w:autoSpaceDN w:val="0"/>
        <w:adjustRightInd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F7179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FA4C58" w:rsidRPr="002F7179" w:rsidP="00FA4C58">
      <w:pPr>
        <w:autoSpaceDE w:val="0"/>
        <w:autoSpaceDN w:val="0"/>
        <w:adjustRightInd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F7179" w:rsidRPr="002F7179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4C58">
        <w:rPr>
          <w:rFonts w:ascii="Times New Roman" w:eastAsia="Times New Roman" w:hAnsi="Times New Roman" w:cs="Times New Roman"/>
          <w:sz w:val="27"/>
          <w:szCs w:val="27"/>
        </w:rPr>
        <w:t xml:space="preserve">Дмитриева Евгения Анатольевича </w:t>
      </w:r>
      <w:r w:rsidRPr="002F7179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AA3C1A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2F717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981DEA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2F717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="00753EF4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2F717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F7179" w:rsidRPr="002F7179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7179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FA4C58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2F7179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</w:t>
      </w:r>
      <w:r w:rsidRPr="002F7179">
        <w:rPr>
          <w:rFonts w:ascii="Times New Roman" w:eastAsia="Times New Roman" w:hAnsi="Times New Roman" w:cs="Times New Roman"/>
          <w:sz w:val="27"/>
          <w:szCs w:val="27"/>
        </w:rPr>
        <w:t>родского округа Симферополь) Республики Крым в течение 10 суток со дня вручения или получения копии постановления.</w:t>
      </w:r>
    </w:p>
    <w:p w:rsidR="00FA4C58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F7179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FA4C58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C5A43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</w:pPr>
      <w:r w:rsidRPr="002F7179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2F7179">
        <w:rPr>
          <w:rFonts w:ascii="Times New Roman" w:eastAsia="Times New Roman" w:hAnsi="Times New Roman" w:cs="Times New Roman"/>
          <w:sz w:val="27"/>
          <w:szCs w:val="27"/>
        </w:rPr>
        <w:tab/>
      </w:r>
      <w:r w:rsidRPr="002F7179">
        <w:rPr>
          <w:rFonts w:ascii="Times New Roman" w:eastAsia="Times New Roman" w:hAnsi="Times New Roman" w:cs="Times New Roman"/>
          <w:sz w:val="27"/>
          <w:szCs w:val="27"/>
        </w:rPr>
        <w:tab/>
      </w:r>
      <w:r w:rsidR="00FA4C58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20B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CD"/>
    <w:rsid w:val="0001753C"/>
    <w:rsid w:val="002045AA"/>
    <w:rsid w:val="002C5A43"/>
    <w:rsid w:val="002F7179"/>
    <w:rsid w:val="00326552"/>
    <w:rsid w:val="003301DF"/>
    <w:rsid w:val="003F1178"/>
    <w:rsid w:val="004E75C7"/>
    <w:rsid w:val="00503618"/>
    <w:rsid w:val="00526A04"/>
    <w:rsid w:val="00577CA7"/>
    <w:rsid w:val="005B32CD"/>
    <w:rsid w:val="00605785"/>
    <w:rsid w:val="00655707"/>
    <w:rsid w:val="00696B44"/>
    <w:rsid w:val="006F4AC7"/>
    <w:rsid w:val="00753EF4"/>
    <w:rsid w:val="00794866"/>
    <w:rsid w:val="007D0096"/>
    <w:rsid w:val="00973181"/>
    <w:rsid w:val="00981DEA"/>
    <w:rsid w:val="009851CD"/>
    <w:rsid w:val="009C62CB"/>
    <w:rsid w:val="009F0F1D"/>
    <w:rsid w:val="00A228C4"/>
    <w:rsid w:val="00A65C5E"/>
    <w:rsid w:val="00AA3C1A"/>
    <w:rsid w:val="00AD7C03"/>
    <w:rsid w:val="00C53417"/>
    <w:rsid w:val="00C545F8"/>
    <w:rsid w:val="00CC650D"/>
    <w:rsid w:val="00EB2214"/>
    <w:rsid w:val="00EE120B"/>
    <w:rsid w:val="00F34897"/>
    <w:rsid w:val="00F45A9D"/>
    <w:rsid w:val="00F729B6"/>
    <w:rsid w:val="00F91C2D"/>
    <w:rsid w:val="00FA4C58"/>
    <w:rsid w:val="00FA5559"/>
    <w:rsid w:val="00FC2D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1C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98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851C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9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9486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98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81D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