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5EF5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Дело №05-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0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157</w:t>
      </w:r>
      <w:r w:rsidR="00DC2847">
        <w:rPr>
          <w:rFonts w:ascii="Times New Roman" w:eastAsia="Times New Roman" w:hAnsi="Times New Roman" w:cs="Times New Roman"/>
          <w:sz w:val="28"/>
          <w:szCs w:val="28"/>
        </w:rPr>
        <w:t>/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/202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>6</w:t>
      </w:r>
    </w:p>
    <w:p w:rsidR="00C96AD5" w:rsidRPr="009550DB" w:rsidP="00CD5EF5">
      <w:pPr>
        <w:spacing w:after="0" w:line="240" w:lineRule="auto"/>
        <w:ind w:firstLine="993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21 апреля</w:t>
      </w:r>
      <w:r w:rsidR="001751D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г. Симферополь</w:t>
      </w:r>
    </w:p>
    <w:p w:rsidR="00CD5EF5" w:rsidRPr="009550DB" w:rsidP="00CD5EF5">
      <w:pPr>
        <w:spacing w:after="0" w:line="240" w:lineRule="auto"/>
        <w:ind w:firstLine="993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550DB">
        <w:rPr>
          <w:rFonts w:ascii="Times New Roman" w:hAnsi="Times New Roman" w:cs="Times New Roman"/>
          <w:sz w:val="28"/>
          <w:szCs w:val="28"/>
        </w:rPr>
        <w:t>ировой судья судебного участка №1</w:t>
      </w:r>
      <w:r w:rsidR="003737B3">
        <w:rPr>
          <w:rFonts w:ascii="Times New Roman" w:hAnsi="Times New Roman" w:cs="Times New Roman"/>
          <w:sz w:val="28"/>
          <w:szCs w:val="28"/>
        </w:rPr>
        <w:t>9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 города Симферополь (Центральный район </w:t>
      </w:r>
      <w:r w:rsidR="000C19A1">
        <w:rPr>
          <w:rFonts w:ascii="Times New Roman" w:hAnsi="Times New Roman" w:cs="Times New Roman"/>
          <w:sz w:val="28"/>
          <w:szCs w:val="28"/>
        </w:rPr>
        <w:t>города республиканского значения Симферополь с подчиненной ему территорией</w:t>
      </w:r>
      <w:r w:rsidRPr="009550DB">
        <w:rPr>
          <w:rFonts w:ascii="Times New Roman" w:hAnsi="Times New Roman" w:cs="Times New Roman"/>
          <w:sz w:val="28"/>
          <w:szCs w:val="28"/>
        </w:rPr>
        <w:t xml:space="preserve">) Республики Крым </w:t>
      </w:r>
      <w:r w:rsidR="003737B3">
        <w:rPr>
          <w:rFonts w:ascii="Times New Roman" w:hAnsi="Times New Roman" w:cs="Times New Roman"/>
          <w:sz w:val="28"/>
          <w:szCs w:val="28"/>
        </w:rPr>
        <w:t>Шуб Л.А</w:t>
      </w:r>
      <w:r w:rsidRPr="009550DB">
        <w:rPr>
          <w:rFonts w:ascii="Times New Roman" w:hAnsi="Times New Roman" w:cs="Times New Roman"/>
          <w:sz w:val="28"/>
          <w:szCs w:val="28"/>
        </w:rPr>
        <w:t>.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,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помещении </w:t>
      </w:r>
      <w:r w:rsidRPr="009550DB">
        <w:rPr>
          <w:rFonts w:ascii="Times New Roman" w:hAnsi="Times New Roman" w:cs="Times New Roman"/>
          <w:sz w:val="28"/>
          <w:szCs w:val="28"/>
        </w:rPr>
        <w:t>судебн</w:t>
      </w:r>
      <w:r w:rsidR="00DC2847">
        <w:rPr>
          <w:rFonts w:ascii="Times New Roman" w:hAnsi="Times New Roman" w:cs="Times New Roman"/>
          <w:sz w:val="28"/>
          <w:szCs w:val="28"/>
        </w:rPr>
        <w:t>ых</w:t>
      </w:r>
      <w:r w:rsidRPr="009550DB">
        <w:rPr>
          <w:rFonts w:ascii="Times New Roman" w:hAnsi="Times New Roman" w:cs="Times New Roman"/>
          <w:sz w:val="28"/>
          <w:szCs w:val="28"/>
        </w:rPr>
        <w:t xml:space="preserve"> участк</w:t>
      </w:r>
      <w:r w:rsidR="00DC2847">
        <w:rPr>
          <w:rFonts w:ascii="Times New Roman" w:hAnsi="Times New Roman" w:cs="Times New Roman"/>
          <w:sz w:val="28"/>
          <w:szCs w:val="28"/>
        </w:rPr>
        <w:t>ов</w:t>
      </w:r>
      <w:r w:rsidRPr="009550DB">
        <w:rPr>
          <w:rFonts w:ascii="Times New Roman" w:hAnsi="Times New Roman" w:cs="Times New Roman"/>
          <w:sz w:val="28"/>
          <w:szCs w:val="28"/>
        </w:rPr>
        <w:t xml:space="preserve"> Центрального судебного района города Симферополь, по адресу: </w:t>
      </w:r>
      <w:r w:rsidRPr="009550DB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г. Симферополь, ул. Крымских Партизан, 3а, </w:t>
      </w:r>
      <w:r w:rsidRPr="009550DB">
        <w:rPr>
          <w:rFonts w:ascii="Times New Roman" w:hAnsi="Times New Roman" w:cs="Times New Roman"/>
          <w:sz w:val="28"/>
          <w:szCs w:val="28"/>
        </w:rPr>
        <w:t>дело об административном правона</w:t>
      </w:r>
      <w:r w:rsidRPr="009550DB">
        <w:rPr>
          <w:rFonts w:ascii="Times New Roman" w:hAnsi="Times New Roman" w:cs="Times New Roman"/>
          <w:sz w:val="28"/>
          <w:szCs w:val="28"/>
        </w:rPr>
        <w:t>рушении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в отношении:</w:t>
      </w:r>
    </w:p>
    <w:p w:rsidR="00CD5EF5" w:rsidRPr="009550DB" w:rsidP="003A24EB">
      <w:pPr>
        <w:spacing w:after="0" w:line="240" w:lineRule="auto"/>
        <w:ind w:left="2694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председателя правления Садоводческого потребительского кооператива «Подснежник» Корниенко С</w:t>
      </w:r>
      <w:r w:rsidR="003A24EB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="003A24EB">
        <w:rPr>
          <w:rFonts w:ascii="Times New Roman" w:hAnsi="Times New Roman" w:cs="Times New Roman"/>
          <w:sz w:val="28"/>
          <w:szCs w:val="28"/>
        </w:rPr>
        <w:t>.</w:t>
      </w:r>
      <w:r w:rsidRPr="00B61318">
        <w:rPr>
          <w:rFonts w:ascii="Times New Roman" w:hAnsi="Times New Roman" w:cs="Times New Roman"/>
          <w:sz w:val="28"/>
          <w:szCs w:val="28"/>
        </w:rPr>
        <w:t xml:space="preserve">, </w:t>
      </w:r>
      <w:r w:rsidR="003A24E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по признакам состава правонарушения, предусмотренного ст. 15.5</w:t>
      </w:r>
      <w:r w:rsidRPr="009550DB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правонарушениях,</w:t>
      </w:r>
    </w:p>
    <w:p w:rsidR="00CD5EF5" w:rsidRPr="009550DB" w:rsidP="00CD5EF5">
      <w:pPr>
        <w:spacing w:after="0" w:line="240" w:lineRule="auto"/>
        <w:ind w:firstLine="993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B1E88" w:rsidP="00E60A3A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., будучи должностным лицом – </w:t>
      </w:r>
      <w:r w:rsidRPr="00C224C0">
        <w:rPr>
          <w:rFonts w:ascii="Times New Roman" w:eastAsia="Times New Roman" w:hAnsi="Times New Roman" w:cs="Times New Roman"/>
          <w:sz w:val="28"/>
          <w:szCs w:val="28"/>
        </w:rPr>
        <w:t>председател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 w:rsidRPr="00C224C0">
        <w:rPr>
          <w:rFonts w:ascii="Times New Roman" w:eastAsia="Times New Roman" w:hAnsi="Times New Roman" w:cs="Times New Roman"/>
          <w:sz w:val="28"/>
          <w:szCs w:val="28"/>
        </w:rPr>
        <w:t xml:space="preserve"> правления Садоводческого потребительского кооператива «Подснежник» 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 (далее </w:t>
      </w:r>
      <w:r>
        <w:rPr>
          <w:rFonts w:ascii="Times New Roman" w:eastAsia="Times New Roman" w:hAnsi="Times New Roman" w:cs="Times New Roman"/>
          <w:sz w:val="28"/>
          <w:szCs w:val="28"/>
        </w:rPr>
        <w:t>СПК «Подснежник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>», юридическое лицо), зарегистрированно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 по адресу: </w:t>
      </w:r>
      <w:r w:rsidRPr="00B61318" w:rsidR="00B61318">
        <w:rPr>
          <w:rFonts w:ascii="Times New Roman" w:eastAsia="Times New Roman" w:hAnsi="Times New Roman" w:cs="Times New Roman"/>
          <w:sz w:val="28"/>
          <w:szCs w:val="28"/>
        </w:rPr>
        <w:t xml:space="preserve">Республика Крым, г. </w:t>
      </w:r>
      <w:r w:rsidR="003A24EB">
        <w:rPr>
          <w:rFonts w:ascii="Times New Roman" w:eastAsia="Times New Roman" w:hAnsi="Times New Roman" w:cs="Times New Roman"/>
          <w:sz w:val="28"/>
          <w:szCs w:val="28"/>
        </w:rPr>
        <w:t xml:space="preserve">«данные изъяты»  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не предоставил в ИФНС России по г. Симферополю в установленный законодательством о налогах и сборах срок, расчет по страховым взносам за 1 квартал 2025 года (форма по КНД 1151111) по сроку предоставления не позднее 25.04.2025, фактически расчет предоставлен </w:t>
      </w:r>
      <w:r>
        <w:rPr>
          <w:rFonts w:ascii="Times New Roman" w:eastAsia="Times New Roman" w:hAnsi="Times New Roman" w:cs="Times New Roman"/>
          <w:sz w:val="28"/>
          <w:szCs w:val="28"/>
        </w:rPr>
        <w:t>20.05</w:t>
      </w:r>
      <w:r w:rsidRPr="007E4337" w:rsidR="007E4337">
        <w:rPr>
          <w:rFonts w:ascii="Times New Roman" w:eastAsia="Times New Roman" w:hAnsi="Times New Roman" w:cs="Times New Roman"/>
          <w:sz w:val="28"/>
          <w:szCs w:val="28"/>
        </w:rPr>
        <w:t xml:space="preserve">.2025.  </w:t>
      </w:r>
      <w:r w:rsidRP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В судебное заседание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1B0518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не явился, о дате, времени и месте рассмотрения дела уведомлен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 надлежащим образом, о причинах неявки не сообщил, ходатайств об отложении рассмотрении дела мировому судье не направил. Почтовая корреспонденция, направленная в адрес лица, в отношении которого ведется производство по делу, 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 xml:space="preserve">получена адресатом.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 С учетом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разъяснений, данных в п. 6 Постановления Пленума Верховного Суда Российской Федерации от 24.03.2005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Кодекса Российской Федерации об административных правонарушениях,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 считается надлежаще извещенным о времени и месте рассмотрения дела об административном правонарушении.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Учитывая надлежащее извещение лица, в отношении которого ведется произво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дство по делу об административном правонарушении, считаю возможным рассмотреть дело в отсутствие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Исследовав материалы дела, прихожу к следующему.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Согласно ст. 2.4 Кодекса Российской Федерации об административных правонарушениях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административной ответственности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подлежит должностное лицо в случае совершения им административного правонарушения в связи с неисполнением либо ненадлежащим исполнением своих служебных обязанностей.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Подпунктом 4 п. 1 ст. 23 Налогового кодекса Российской Фе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дерации предусмотрено, что налогоплательщики обязаны представлять в установленном порядке в налоговый орган по месту учета налоговые декларации (расчеты), если такая обязанность предусмотрена законодательством о налогах и сборах.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В соответствии с п.7 ст. 4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31 Налогового кодекса Российской Федерации, плательщик обязан представить расчет по страховым взносам не позднее 25-го числа месяца, следующего за расчетным (отчетным) периодом, в налоговый орган по месту нахождения организации и по месту нахождения обособ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ленных подразделений организаций, которые начисляют выплаты и иные вознаграждения в пользу физических лиц, по месту жительства физического лица, производящего выплаты и иные вознаграждения физическим лицам.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п.2 ст. 423 Налогового кодекса Российско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й Федерации, отчетным налоговым периодом признаются первый квартал, полугодие, девять месяцев календарного года. 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>Согласно п.7 ст.6.1 Налогового кодекса Российской Федерации в случаях, когда последний день срока приходится на день, признаваемый в соответст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вии с законодательством Российской Федерации выходным и (или) нерабочим праздничным днем, днем окончания срока считается ближайший следующий за ним рабочий день.</w:t>
      </w:r>
    </w:p>
    <w:p w:rsidR="007E4337" w:rsidRP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Следовательно, граничным сроком предоставления расчета по страховым взносам за 1 квартал 2025 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года является 25.04.2025. </w:t>
      </w:r>
    </w:p>
    <w:p w:rsidR="007E4337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E4337">
        <w:rPr>
          <w:rFonts w:ascii="Times New Roman" w:eastAsia="Times New Roman" w:hAnsi="Times New Roman" w:cs="Times New Roman"/>
          <w:sz w:val="28"/>
          <w:szCs w:val="28"/>
        </w:rPr>
        <w:t xml:space="preserve">Из материалов дела следует, что расчет по страховым взносам за 1 квартал 2025 года подан в ИФНС России по г. Симферополю юридическим лицом – 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20.05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.2025, граничный срок представления расчета – 25.04.2025, то есть расчет был предст</w:t>
      </w:r>
      <w:r w:rsidRPr="007E4337">
        <w:rPr>
          <w:rFonts w:ascii="Times New Roman" w:eastAsia="Times New Roman" w:hAnsi="Times New Roman" w:cs="Times New Roman"/>
          <w:sz w:val="28"/>
          <w:szCs w:val="28"/>
        </w:rPr>
        <w:t>авлен с нарушением срока установленного п.7 ст. 431 Налогового кодекса Российской Федерации.</w:t>
      </w:r>
    </w:p>
    <w:p w:rsidR="00CD5EF5" w:rsidRPr="009550DB" w:rsidP="007E433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Ответственность по ст. 15.5 Кодекса Российской Федерации об административных правонарушениях наступает за нарушение установленных законодательством о налогах и сбо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рах сроков представления налоговой декларации (расчета по страховым взносам) в налоговый орган по месту учета.</w:t>
      </w:r>
    </w:p>
    <w:p w:rsidR="00C96AD5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61318">
        <w:rPr>
          <w:rFonts w:ascii="Times New Roman" w:eastAsia="Times New Roman" w:hAnsi="Times New Roman" w:cs="Times New Roman"/>
          <w:sz w:val="28"/>
          <w:szCs w:val="28"/>
        </w:rPr>
        <w:t xml:space="preserve">Согласно сведениям из Единого государственного реестра юридических лиц 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председателем правления «Подснежник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 xml:space="preserve">» является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B61318"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Таким образом, с учетом имеющихся в материалах дела документов, в данном случае субъектом правонарушения, предусмотренного ст. 15.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является именно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. Опровергающих указанные обс</w:t>
      </w:r>
      <w:r w:rsidRPr="00C96AD5">
        <w:rPr>
          <w:rFonts w:ascii="Times New Roman" w:eastAsia="Times New Roman" w:hAnsi="Times New Roman" w:cs="Times New Roman"/>
          <w:sz w:val="28"/>
          <w:szCs w:val="28"/>
        </w:rPr>
        <w:t>тоятельства доказательств мировому судье не представлено.</w:t>
      </w:r>
    </w:p>
    <w:p w:rsidR="00CD5EF5" w:rsidRPr="009550DB" w:rsidP="00C96AD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в совершении вмененного правонарушения подтверждается протоколом об административном правонарушении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C96AD5">
        <w:rPr>
          <w:rFonts w:ascii="Times New Roman" w:eastAsia="Times New Roman" w:hAnsi="Times New Roman" w:cs="Times New Roman"/>
          <w:sz w:val="28"/>
          <w:szCs w:val="28"/>
        </w:rPr>
        <w:t>№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91022601600070800002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16.03.2026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,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 xml:space="preserve"> квитанцией о приеме налоговой декларации,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сведениями из Единого государственного реестра юридических лиц.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Указанные доказательства согласуются между собой, получены в соответствии с требованиями действующего законодательства и в совокупности являются достаточными для вывода о виновности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в совершении инкриминируемого административного правонарушения.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Оценив доказательства, имеющиеся в деле об административном правонарушении в совокупности, прихожу к выводу, что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.  совершил правонарушение, предусмотренное ст.15.5 Кодекса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Российской Федерации об административных правонарушениях, а именно: нарушил установленные законодательством о налогах и сборах сроки представления налоговой декларации (расчета по страховым взносам) в налоговый орган по месту учета.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Согласно п.1 ст. 4.5 Ко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декса Российской Федерации об административных правонарушениях, за нарушение законодательства Российской Федерации о налогах и сборах срок привлечения к административной ответственности установлен в один год со дня совершения административного правонарушен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ия.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при в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озбуждении дела об административном правонарушении нарушены не были.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При назначении меры административного наказания за административное правонарушение, мировой судья, в соответствии с требованиями ст.4.1 Кодекса Российской Федерации об административных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правонарушениях, учитывает характер совершенного административного правонарушения, личность виновного, его имущественное положение, а также наличие обстоятельств, смягчающих или отягчающих административную ответственность.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и отягч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ающих ответственность, в соответствии со ст. ст. 4.2, 4.3 Кодекса Российской Федерации об административных правонарушениях по делу не установлено.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При определении вида и размера административного наказания, оценив все собранные по делу доказательства в их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совокупности, учитывая конкретные обстоятельства правонаруше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>ния, данные о личности виновно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го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, отсутствие смягчающих и отягчающих ответственность обстоятельств, то обстоятельство, что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ранее (на момент совершения вмененного административного п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равонарушения) к административной ответственности не привлека</w:t>
      </w:r>
      <w:r w:rsidR="001C334B">
        <w:rPr>
          <w:rFonts w:ascii="Times New Roman" w:eastAsia="Times New Roman" w:hAnsi="Times New Roman" w:cs="Times New Roman"/>
          <w:sz w:val="28"/>
          <w:szCs w:val="28"/>
        </w:rPr>
        <w:t>л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ся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(иной информации в материалах дела не имеется), мировой судья считает необходимым подвергнуть </w:t>
      </w:r>
      <w:r w:rsidRPr="00C224C0" w:rsidR="00C224C0">
        <w:rPr>
          <w:rFonts w:ascii="Times New Roman" w:eastAsia="Times New Roman" w:hAnsi="Times New Roman" w:cs="Times New Roman"/>
          <w:sz w:val="28"/>
          <w:szCs w:val="28"/>
        </w:rPr>
        <w:t>Корниенко С.И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.  наказанию в виде предупреждения в пределах санкции, предусмотренной ст. 15.5 Коде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кса Российской Федерации об административных правонарушениях.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ст.ст. 29.9, 29.10, 29.11 Кодекса Российской Федерации об административных правонарушениях, мировой судья – 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ПОСТАНОВИЛ:</w:t>
      </w:r>
    </w:p>
    <w:p w:rsidR="001C334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224C0">
        <w:rPr>
          <w:rFonts w:ascii="Times New Roman" w:eastAsia="Times New Roman" w:hAnsi="Times New Roman" w:cs="Times New Roman"/>
          <w:sz w:val="28"/>
          <w:szCs w:val="28"/>
        </w:rPr>
        <w:t>Корниенко</w:t>
      </w:r>
      <w:r w:rsidRPr="00C224C0"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="003A24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224C0">
        <w:rPr>
          <w:rFonts w:ascii="Times New Roman" w:eastAsia="Times New Roman" w:hAnsi="Times New Roman" w:cs="Times New Roman"/>
          <w:sz w:val="28"/>
          <w:szCs w:val="28"/>
        </w:rPr>
        <w:t>И</w:t>
      </w:r>
      <w:r w:rsidR="003A24EB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C224C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ым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ст. 15.5  Кодекса Российской Федерации об административных правонарушениях, и назначить е</w:t>
      </w:r>
      <w:r w:rsidR="00C32BB6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1C334B"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административное наказание в виде предупреждения.</w:t>
      </w:r>
    </w:p>
    <w:p w:rsidR="00CD5EF5" w:rsidRP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>может быть обжаловано в апелляционном порядке в Центральный районный суд города Симферополя Республики Крым через мирового судью судебного участка №1</w:t>
      </w:r>
      <w:r w:rsidR="00E60A3A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Центрального судебного района города Симферополь (</w:t>
      </w:r>
      <w:r w:rsidRPr="000C19A1" w:rsidR="000C19A1">
        <w:rPr>
          <w:rFonts w:ascii="Times New Roman" w:eastAsia="Times New Roman" w:hAnsi="Times New Roman" w:cs="Times New Roman"/>
          <w:sz w:val="28"/>
          <w:szCs w:val="28"/>
        </w:rPr>
        <w:t>Центральный район города республиканского значения Симферополь с подчиненной ему территорией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) Республики Крым в течение 10 </w:t>
      </w:r>
      <w:r w:rsidR="00C224C0">
        <w:rPr>
          <w:rFonts w:ascii="Times New Roman" w:eastAsia="Times New Roman" w:hAnsi="Times New Roman" w:cs="Times New Roman"/>
          <w:sz w:val="28"/>
          <w:szCs w:val="28"/>
        </w:rPr>
        <w:t>дней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со дня вручения или получения копии постановления.</w:t>
      </w:r>
    </w:p>
    <w:p w:rsidR="009550DB" w:rsidP="00CD5EF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D5EF5" w:rsidRPr="009550DB" w:rsidP="00CD5EF5">
      <w:pPr>
        <w:spacing w:after="0" w:line="240" w:lineRule="auto"/>
        <w:ind w:firstLine="851"/>
        <w:jc w:val="both"/>
        <w:rPr>
          <w:sz w:val="28"/>
          <w:szCs w:val="28"/>
        </w:rPr>
      </w:pP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Мировой судья              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7247E9">
        <w:rPr>
          <w:rFonts w:ascii="Times New Roman" w:eastAsia="Times New Roman" w:hAnsi="Times New Roman" w:cs="Times New Roman"/>
          <w:sz w:val="28"/>
          <w:szCs w:val="28"/>
        </w:rPr>
        <w:t>подпись</w:t>
      </w:r>
      <w:r w:rsidR="00B61318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  <w:r w:rsidR="00EB1E88"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 w:rsidRPr="009550DB"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 w:rsidR="003D4023">
        <w:rPr>
          <w:rFonts w:ascii="Times New Roman" w:eastAsia="Times New Roman" w:hAnsi="Times New Roman" w:cs="Times New Roman"/>
          <w:sz w:val="28"/>
          <w:szCs w:val="28"/>
        </w:rPr>
        <w:t xml:space="preserve">Л.А. Шуб </w:t>
      </w:r>
    </w:p>
    <w:p w:rsidR="00D805A6" w:rsidRPr="009550DB">
      <w:pPr>
        <w:rPr>
          <w:sz w:val="28"/>
          <w:szCs w:val="28"/>
        </w:rPr>
      </w:pPr>
    </w:p>
    <w:sectPr w:rsidSect="009550DB">
      <w:footerReference w:type="default" r:id="rId4"/>
      <w:pgSz w:w="11906" w:h="16838"/>
      <w:pgMar w:top="1134" w:right="850" w:bottom="1134" w:left="1701" w:header="708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713004066"/>
      <w:docPartObj>
        <w:docPartGallery w:val="Page Numbers (Bottom of Page)"/>
        <w:docPartUnique/>
      </w:docPartObj>
    </w:sdtPr>
    <w:sdtContent>
      <w:p w:rsidR="009F0F1D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24EB">
          <w:rPr>
            <w:noProof/>
          </w:rPr>
          <w:t>4</w:t>
        </w:r>
        <w:r>
          <w:fldChar w:fldCharType="end"/>
        </w:r>
      </w:p>
    </w:sdtContent>
  </w:sdt>
  <w:p w:rsidR="009F0F1D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EF5"/>
    <w:rsid w:val="0000204D"/>
    <w:rsid w:val="00067573"/>
    <w:rsid w:val="0007671A"/>
    <w:rsid w:val="00096144"/>
    <w:rsid w:val="000A1E8D"/>
    <w:rsid w:val="000C19A1"/>
    <w:rsid w:val="000D426D"/>
    <w:rsid w:val="000E5727"/>
    <w:rsid w:val="00101DBD"/>
    <w:rsid w:val="001751D1"/>
    <w:rsid w:val="0018098A"/>
    <w:rsid w:val="001850F1"/>
    <w:rsid w:val="001975D0"/>
    <w:rsid w:val="001A0D2A"/>
    <w:rsid w:val="001B0518"/>
    <w:rsid w:val="001C191D"/>
    <w:rsid w:val="001C26FC"/>
    <w:rsid w:val="001C334B"/>
    <w:rsid w:val="00213F47"/>
    <w:rsid w:val="00231FC4"/>
    <w:rsid w:val="002435B2"/>
    <w:rsid w:val="002A595C"/>
    <w:rsid w:val="002A6FA0"/>
    <w:rsid w:val="002E47EE"/>
    <w:rsid w:val="00317043"/>
    <w:rsid w:val="003737B3"/>
    <w:rsid w:val="00387BE3"/>
    <w:rsid w:val="003A24EB"/>
    <w:rsid w:val="003D4023"/>
    <w:rsid w:val="003F25A1"/>
    <w:rsid w:val="0040440A"/>
    <w:rsid w:val="00455847"/>
    <w:rsid w:val="00463EEF"/>
    <w:rsid w:val="005130A7"/>
    <w:rsid w:val="00531323"/>
    <w:rsid w:val="00592654"/>
    <w:rsid w:val="005A4F44"/>
    <w:rsid w:val="005E0AE6"/>
    <w:rsid w:val="00641238"/>
    <w:rsid w:val="007146A7"/>
    <w:rsid w:val="007247E9"/>
    <w:rsid w:val="007271F8"/>
    <w:rsid w:val="00765213"/>
    <w:rsid w:val="00790916"/>
    <w:rsid w:val="007B7EA7"/>
    <w:rsid w:val="007C36B6"/>
    <w:rsid w:val="007E35BA"/>
    <w:rsid w:val="007E4337"/>
    <w:rsid w:val="00881B46"/>
    <w:rsid w:val="008F6DF5"/>
    <w:rsid w:val="00916617"/>
    <w:rsid w:val="00923598"/>
    <w:rsid w:val="009550DB"/>
    <w:rsid w:val="00987F8D"/>
    <w:rsid w:val="009D4910"/>
    <w:rsid w:val="009F0F1D"/>
    <w:rsid w:val="00A16972"/>
    <w:rsid w:val="00A25F7A"/>
    <w:rsid w:val="00A44790"/>
    <w:rsid w:val="00A83B26"/>
    <w:rsid w:val="00AA4859"/>
    <w:rsid w:val="00AC23EF"/>
    <w:rsid w:val="00AF4C66"/>
    <w:rsid w:val="00B0344B"/>
    <w:rsid w:val="00B107C0"/>
    <w:rsid w:val="00B56DC6"/>
    <w:rsid w:val="00B61318"/>
    <w:rsid w:val="00B74678"/>
    <w:rsid w:val="00BC753D"/>
    <w:rsid w:val="00BE16E2"/>
    <w:rsid w:val="00BE5C7F"/>
    <w:rsid w:val="00C224C0"/>
    <w:rsid w:val="00C32BB6"/>
    <w:rsid w:val="00C32D2E"/>
    <w:rsid w:val="00C55A1C"/>
    <w:rsid w:val="00C96AD5"/>
    <w:rsid w:val="00CB17CF"/>
    <w:rsid w:val="00CD5EF5"/>
    <w:rsid w:val="00D2084B"/>
    <w:rsid w:val="00D756B8"/>
    <w:rsid w:val="00D805A6"/>
    <w:rsid w:val="00DA5178"/>
    <w:rsid w:val="00DC2847"/>
    <w:rsid w:val="00E05B80"/>
    <w:rsid w:val="00E4218B"/>
    <w:rsid w:val="00E60A3A"/>
    <w:rsid w:val="00E812C4"/>
    <w:rsid w:val="00E9686F"/>
    <w:rsid w:val="00EB1E88"/>
    <w:rsid w:val="00ED4981"/>
    <w:rsid w:val="00F07269"/>
    <w:rsid w:val="00F278F1"/>
    <w:rsid w:val="00F7794C"/>
    <w:rsid w:val="00F94A9C"/>
    <w:rsid w:val="00FD22D7"/>
    <w:rsid w:val="00FE0BF5"/>
    <w:rsid w:val="00FF451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5EF5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a"/>
    <w:uiPriority w:val="99"/>
    <w:unhideWhenUsed/>
    <w:rsid w:val="00CD5E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Нижний колонтитул Знак"/>
    <w:basedOn w:val="DefaultParagraphFont"/>
    <w:link w:val="Footer"/>
    <w:uiPriority w:val="99"/>
    <w:rsid w:val="00CD5EF5"/>
    <w:rPr>
      <w:rFonts w:eastAsiaTheme="minorEastAsia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F94A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F94A9C"/>
    <w:rPr>
      <w:rFonts w:ascii="Tahoma" w:hAnsi="Tahoma" w:eastAsiaTheme="minorEastAsi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