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20" w:rsidRPr="008D3658" w:rsidP="00E37AF8">
      <w:pPr>
        <w:pStyle w:val="Heading1"/>
        <w:ind w:firstLine="540"/>
        <w:jc w:val="right"/>
        <w:rPr>
          <w:szCs w:val="28"/>
        </w:rPr>
      </w:pPr>
      <w:r w:rsidRPr="008D3658">
        <w:rPr>
          <w:szCs w:val="28"/>
        </w:rPr>
        <w:t>Дело 05-</w:t>
      </w:r>
      <w:r w:rsidRPr="008D3658" w:rsidR="00BE4611">
        <w:rPr>
          <w:szCs w:val="28"/>
        </w:rPr>
        <w:t>0</w:t>
      </w:r>
      <w:r w:rsidR="00192631">
        <w:rPr>
          <w:szCs w:val="28"/>
        </w:rPr>
        <w:t>165</w:t>
      </w:r>
      <w:r w:rsidRPr="008D3658">
        <w:rPr>
          <w:szCs w:val="28"/>
        </w:rPr>
        <w:t>/1</w:t>
      </w:r>
      <w:r w:rsidRPr="008D3658" w:rsidR="00912842">
        <w:rPr>
          <w:szCs w:val="28"/>
        </w:rPr>
        <w:t>9</w:t>
      </w:r>
      <w:r w:rsidRPr="008D3658">
        <w:rPr>
          <w:szCs w:val="28"/>
        </w:rPr>
        <w:t>/20</w:t>
      </w:r>
      <w:r w:rsidRPr="008D3658" w:rsidR="00912842">
        <w:rPr>
          <w:szCs w:val="28"/>
        </w:rPr>
        <w:t>2</w:t>
      </w:r>
      <w:r w:rsidR="004D6510">
        <w:rPr>
          <w:szCs w:val="28"/>
        </w:rPr>
        <w:t>3</w:t>
      </w:r>
    </w:p>
    <w:p w:rsidR="00FF7A20" w:rsidRPr="008D3658" w:rsidP="00E37AF8">
      <w:pPr>
        <w:pStyle w:val="Heading1"/>
        <w:ind w:firstLine="540"/>
        <w:rPr>
          <w:b/>
          <w:szCs w:val="28"/>
        </w:rPr>
      </w:pPr>
      <w:r w:rsidRPr="008D3658">
        <w:rPr>
          <w:b/>
          <w:szCs w:val="28"/>
        </w:rPr>
        <w:t>ПОСТАНОВЛЕНИЕ</w:t>
      </w:r>
    </w:p>
    <w:p w:rsidR="00FF7A20" w:rsidRPr="008D3658" w:rsidP="00E37AF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 июня</w:t>
      </w:r>
      <w:r w:rsidR="004D6510">
        <w:rPr>
          <w:color w:val="000000"/>
          <w:sz w:val="28"/>
          <w:szCs w:val="28"/>
        </w:rPr>
        <w:t xml:space="preserve"> 2023</w:t>
      </w:r>
      <w:r w:rsidRPr="008D3658">
        <w:rPr>
          <w:color w:val="000000"/>
          <w:sz w:val="28"/>
          <w:szCs w:val="28"/>
        </w:rPr>
        <w:t xml:space="preserve"> года                                                        г. Симферополь      </w:t>
      </w:r>
    </w:p>
    <w:p w:rsidR="001D7A73" w:rsidRPr="008D3658" w:rsidP="00FF7A20">
      <w:pPr>
        <w:ind w:firstLine="851"/>
        <w:jc w:val="both"/>
        <w:rPr>
          <w:color w:val="000000"/>
          <w:sz w:val="28"/>
          <w:szCs w:val="28"/>
        </w:rPr>
      </w:pP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  <w:r w:rsidRPr="008D3658">
        <w:rPr>
          <w:color w:val="000000"/>
          <w:sz w:val="28"/>
          <w:szCs w:val="28"/>
        </w:rPr>
        <w:t>Мировой судья судебного участка № 1</w:t>
      </w:r>
      <w:r w:rsidRPr="008D3658" w:rsidR="00967C62">
        <w:rPr>
          <w:color w:val="000000"/>
          <w:sz w:val="28"/>
          <w:szCs w:val="28"/>
        </w:rPr>
        <w:t>9</w:t>
      </w:r>
      <w:r w:rsidRPr="008D3658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</w:t>
      </w:r>
      <w:r w:rsidRPr="008D3658" w:rsidR="00912842">
        <w:rPr>
          <w:color w:val="000000"/>
          <w:sz w:val="28"/>
          <w:szCs w:val="28"/>
        </w:rPr>
        <w:t>га Симферополь) Республики Крым</w:t>
      </w:r>
      <w:r w:rsidRPr="008D3658">
        <w:rPr>
          <w:color w:val="000000"/>
          <w:sz w:val="28"/>
          <w:szCs w:val="28"/>
        </w:rPr>
        <w:t xml:space="preserve"> </w:t>
      </w:r>
      <w:r w:rsidRPr="008D3658" w:rsidR="00912842">
        <w:rPr>
          <w:color w:val="000000"/>
          <w:sz w:val="28"/>
          <w:szCs w:val="28"/>
          <w:lang w:val="uk-UA"/>
        </w:rPr>
        <w:t xml:space="preserve">Шуб Л.А., </w:t>
      </w:r>
      <w:r w:rsidRPr="008D3658">
        <w:rPr>
          <w:color w:val="000000"/>
          <w:sz w:val="28"/>
          <w:szCs w:val="28"/>
        </w:rPr>
        <w:t xml:space="preserve"> </w:t>
      </w:r>
    </w:p>
    <w:p w:rsidR="004D6510" w:rsidP="00FF7A2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192631">
        <w:rPr>
          <w:color w:val="000000"/>
          <w:sz w:val="28"/>
          <w:szCs w:val="28"/>
        </w:rPr>
        <w:t xml:space="preserve">Панахова Б.Г., </w:t>
      </w:r>
    </w:p>
    <w:p w:rsidR="004D6510" w:rsidP="00FF7A2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защитника </w:t>
      </w:r>
      <w:r w:rsidRPr="004D6510">
        <w:rPr>
          <w:color w:val="000000"/>
          <w:sz w:val="28"/>
          <w:szCs w:val="28"/>
        </w:rPr>
        <w:t xml:space="preserve">лица, в отношении которого ведется производство по делу об административном </w:t>
      </w:r>
      <w:r w:rsidRPr="004D6510">
        <w:rPr>
          <w:color w:val="000000"/>
          <w:sz w:val="28"/>
          <w:szCs w:val="28"/>
        </w:rPr>
        <w:t>правонарушении</w:t>
      </w:r>
      <w:r>
        <w:rPr>
          <w:color w:val="000000"/>
          <w:sz w:val="28"/>
          <w:szCs w:val="28"/>
        </w:rPr>
        <w:t xml:space="preserve"> – </w:t>
      </w:r>
      <w:r w:rsidR="00192631">
        <w:rPr>
          <w:color w:val="000000"/>
          <w:sz w:val="28"/>
          <w:szCs w:val="28"/>
        </w:rPr>
        <w:t xml:space="preserve">Богачева М.В., </w:t>
      </w:r>
    </w:p>
    <w:p w:rsidR="00C83846" w:rsidP="00E37AF8">
      <w:pPr>
        <w:ind w:firstLine="851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192631">
        <w:rPr>
          <w:sz w:val="28"/>
          <w:szCs w:val="28"/>
        </w:rPr>
        <w:t>Панахова Бабека Гурбан оглы</w:t>
      </w:r>
      <w:r w:rsidRPr="008D3658">
        <w:rPr>
          <w:sz w:val="28"/>
          <w:szCs w:val="28"/>
        </w:rPr>
        <w:t xml:space="preserve"> по признакам правонарушения, предусмотренного</w:t>
      </w:r>
      <w:r w:rsidRPr="008D3658" w:rsidR="00912842">
        <w:rPr>
          <w:sz w:val="28"/>
          <w:szCs w:val="28"/>
        </w:rPr>
        <w:t xml:space="preserve"> ч. </w:t>
      </w:r>
      <w:r w:rsidR="004D6510">
        <w:rPr>
          <w:sz w:val="28"/>
          <w:szCs w:val="28"/>
        </w:rPr>
        <w:t>4</w:t>
      </w:r>
      <w:r w:rsidRPr="008D3658">
        <w:rPr>
          <w:sz w:val="28"/>
          <w:szCs w:val="28"/>
        </w:rPr>
        <w:t xml:space="preserve"> ст. </w:t>
      </w:r>
      <w:r w:rsidR="004D6510">
        <w:rPr>
          <w:sz w:val="28"/>
          <w:szCs w:val="28"/>
        </w:rPr>
        <w:t>12.</w:t>
      </w:r>
      <w:r w:rsidR="00192631">
        <w:rPr>
          <w:sz w:val="28"/>
          <w:szCs w:val="28"/>
        </w:rPr>
        <w:t>2</w:t>
      </w:r>
      <w:r w:rsidRPr="008D3658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6B4E19" w:rsidRPr="008D3658" w:rsidP="00E37AF8">
      <w:pPr>
        <w:ind w:firstLine="851"/>
        <w:jc w:val="both"/>
        <w:rPr>
          <w:sz w:val="28"/>
          <w:szCs w:val="28"/>
        </w:rPr>
      </w:pPr>
    </w:p>
    <w:p w:rsidR="00FF7A20" w:rsidP="00FF7A20">
      <w:pPr>
        <w:pStyle w:val="BodyTextIndent"/>
        <w:ind w:firstLine="540"/>
        <w:jc w:val="center"/>
        <w:rPr>
          <w:b/>
          <w:sz w:val="28"/>
          <w:szCs w:val="28"/>
        </w:rPr>
      </w:pPr>
      <w:r w:rsidRPr="008D3658">
        <w:rPr>
          <w:b/>
          <w:sz w:val="28"/>
          <w:szCs w:val="28"/>
        </w:rPr>
        <w:t>УСТА</w:t>
      </w:r>
      <w:r w:rsidRPr="008D3658">
        <w:rPr>
          <w:b/>
          <w:sz w:val="28"/>
          <w:szCs w:val="28"/>
        </w:rPr>
        <w:t>НОВИЛ:</w:t>
      </w:r>
    </w:p>
    <w:p w:rsidR="006B4E19" w:rsidRPr="008D3658" w:rsidP="00FF7A20">
      <w:pPr>
        <w:pStyle w:val="BodyTextIndent"/>
        <w:ind w:firstLine="540"/>
        <w:jc w:val="center"/>
        <w:rPr>
          <w:b/>
          <w:sz w:val="28"/>
          <w:szCs w:val="28"/>
        </w:rPr>
      </w:pPr>
    </w:p>
    <w:p w:rsidR="004479A2" w:rsidP="001D7A73">
      <w:pPr>
        <w:pStyle w:val="NoSpacing"/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Согласно протокол</w:t>
      </w:r>
      <w:r w:rsidRPr="008D3658" w:rsidR="008D3658">
        <w:rPr>
          <w:sz w:val="28"/>
          <w:szCs w:val="28"/>
        </w:rPr>
        <w:t>у</w:t>
      </w:r>
      <w:r w:rsidRPr="008D3658">
        <w:rPr>
          <w:sz w:val="28"/>
          <w:szCs w:val="28"/>
        </w:rPr>
        <w:t xml:space="preserve"> об административном правонарушении</w:t>
      </w:r>
      <w:r w:rsidRPr="008D3658" w:rsidR="001D7A73">
        <w:rPr>
          <w:sz w:val="28"/>
          <w:szCs w:val="28"/>
        </w:rPr>
        <w:t xml:space="preserve"> </w:t>
      </w:r>
      <w:r w:rsidR="00A05366">
        <w:rPr>
          <w:sz w:val="28"/>
          <w:szCs w:val="28"/>
        </w:rPr>
        <w:t xml:space="preserve">82 </w:t>
      </w:r>
      <w:r w:rsidR="004D6510">
        <w:rPr>
          <w:sz w:val="28"/>
          <w:szCs w:val="28"/>
        </w:rPr>
        <w:t>АП №</w:t>
      </w:r>
      <w:r w:rsidR="00192631">
        <w:rPr>
          <w:sz w:val="28"/>
          <w:szCs w:val="28"/>
        </w:rPr>
        <w:t>201580</w:t>
      </w:r>
      <w:r w:rsidR="004D6510">
        <w:rPr>
          <w:sz w:val="28"/>
          <w:szCs w:val="28"/>
        </w:rPr>
        <w:t xml:space="preserve"> от </w:t>
      </w:r>
      <w:r w:rsidR="00192631">
        <w:rPr>
          <w:sz w:val="28"/>
          <w:szCs w:val="28"/>
        </w:rPr>
        <w:t>25.03</w:t>
      </w:r>
      <w:r w:rsidR="004D6510">
        <w:rPr>
          <w:sz w:val="28"/>
          <w:szCs w:val="28"/>
        </w:rPr>
        <w:t>.2023</w:t>
      </w:r>
      <w:r w:rsidRPr="008D3658" w:rsidR="001D7A73">
        <w:rPr>
          <w:sz w:val="28"/>
          <w:szCs w:val="28"/>
        </w:rPr>
        <w:t>,</w:t>
      </w:r>
      <w:r w:rsidRPr="008D3658">
        <w:rPr>
          <w:sz w:val="28"/>
          <w:szCs w:val="28"/>
        </w:rPr>
        <w:t xml:space="preserve"> </w:t>
      </w:r>
      <w:r w:rsidR="00192631">
        <w:rPr>
          <w:sz w:val="28"/>
          <w:szCs w:val="28"/>
        </w:rPr>
        <w:t>25.03</w:t>
      </w:r>
      <w:r w:rsidR="004D6510">
        <w:rPr>
          <w:sz w:val="28"/>
          <w:szCs w:val="28"/>
        </w:rPr>
        <w:t xml:space="preserve">.2023 в 08 часов </w:t>
      </w:r>
      <w:r w:rsidR="00192631">
        <w:rPr>
          <w:sz w:val="28"/>
          <w:szCs w:val="28"/>
        </w:rPr>
        <w:t>4</w:t>
      </w:r>
      <w:r w:rsidR="004D6510">
        <w:rPr>
          <w:sz w:val="28"/>
          <w:szCs w:val="28"/>
        </w:rPr>
        <w:t xml:space="preserve">5 минут на </w:t>
      </w:r>
      <w:r w:rsidRPr="0033229F" w:rsidR="0033229F">
        <w:rPr>
          <w:sz w:val="28"/>
          <w:szCs w:val="28"/>
        </w:rPr>
        <w:t>«данные изъяты»</w:t>
      </w:r>
      <w:r w:rsidR="004D6510">
        <w:rPr>
          <w:sz w:val="28"/>
          <w:szCs w:val="28"/>
        </w:rPr>
        <w:t xml:space="preserve">, водитель </w:t>
      </w:r>
      <w:r w:rsidR="00192631">
        <w:rPr>
          <w:sz w:val="28"/>
          <w:szCs w:val="28"/>
        </w:rPr>
        <w:t>Панахов</w:t>
      </w:r>
      <w:r w:rsidR="00192631">
        <w:rPr>
          <w:sz w:val="28"/>
          <w:szCs w:val="28"/>
        </w:rPr>
        <w:t xml:space="preserve"> Б.Г</w:t>
      </w:r>
      <w:r w:rsidR="004D6510">
        <w:rPr>
          <w:sz w:val="28"/>
          <w:szCs w:val="28"/>
        </w:rPr>
        <w:t xml:space="preserve">. </w:t>
      </w:r>
      <w:r w:rsidR="00192631">
        <w:rPr>
          <w:sz w:val="28"/>
          <w:szCs w:val="28"/>
        </w:rPr>
        <w:t xml:space="preserve">управлял транспортным средством </w:t>
      </w:r>
      <w:r w:rsidRPr="0033229F" w:rsidR="0033229F">
        <w:rPr>
          <w:sz w:val="28"/>
          <w:szCs w:val="28"/>
        </w:rPr>
        <w:t xml:space="preserve">«данные изъяты» </w:t>
      </w:r>
      <w:r w:rsidR="00192631">
        <w:rPr>
          <w:sz w:val="28"/>
          <w:szCs w:val="28"/>
        </w:rPr>
        <w:t xml:space="preserve">с заведомо подложными государственными регистрационными знаками </w:t>
      </w:r>
      <w:r w:rsidRPr="0033229F" w:rsidR="0033229F">
        <w:rPr>
          <w:sz w:val="28"/>
          <w:szCs w:val="28"/>
        </w:rPr>
        <w:t>«данные изъяты»</w:t>
      </w:r>
      <w:r w:rsidR="00192631">
        <w:rPr>
          <w:sz w:val="28"/>
          <w:szCs w:val="28"/>
        </w:rPr>
        <w:t xml:space="preserve">, выданными на другое транспортное средство – </w:t>
      </w:r>
      <w:r w:rsidRPr="0033229F" w:rsidR="0033229F">
        <w:rPr>
          <w:sz w:val="28"/>
          <w:szCs w:val="28"/>
        </w:rPr>
        <w:t>«данные изъяты»</w:t>
      </w:r>
      <w:r w:rsidR="00192631">
        <w:rPr>
          <w:sz w:val="28"/>
          <w:szCs w:val="28"/>
        </w:rPr>
        <w:t>, тем самым нарушив требования пункта 2.3.1 Правил дорожного движения Российской Федерации и пункт 11 Основных положений по</w:t>
      </w:r>
      <w:r w:rsidR="00192631">
        <w:rPr>
          <w:sz w:val="28"/>
          <w:szCs w:val="28"/>
        </w:rPr>
        <w:t xml:space="preserve"> допуску транспортных средств к эксплуатации.  </w:t>
      </w:r>
      <w:r w:rsidR="004D6510">
        <w:rPr>
          <w:sz w:val="28"/>
          <w:szCs w:val="28"/>
        </w:rPr>
        <w:t xml:space="preserve"> </w:t>
      </w:r>
      <w:r w:rsidR="0033229F">
        <w:rPr>
          <w:sz w:val="28"/>
          <w:szCs w:val="28"/>
        </w:rPr>
        <w:t xml:space="preserve"> </w:t>
      </w:r>
    </w:p>
    <w:p w:rsidR="00390E4B" w:rsidP="0019263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3F5B53">
        <w:rPr>
          <w:sz w:val="28"/>
          <w:szCs w:val="28"/>
        </w:rPr>
        <w:t xml:space="preserve">м заседании </w:t>
      </w:r>
      <w:r w:rsidR="00192631">
        <w:rPr>
          <w:sz w:val="28"/>
          <w:szCs w:val="28"/>
        </w:rPr>
        <w:t>Панахов Б.Г</w:t>
      </w:r>
      <w:r w:rsidR="003F5B53">
        <w:rPr>
          <w:sz w:val="28"/>
          <w:szCs w:val="28"/>
        </w:rPr>
        <w:t xml:space="preserve">. и его защитник – </w:t>
      </w:r>
      <w:r w:rsidR="00192631">
        <w:rPr>
          <w:sz w:val="28"/>
          <w:szCs w:val="28"/>
        </w:rPr>
        <w:t>Богачев М.В</w:t>
      </w:r>
      <w:r w:rsidR="003F5B53">
        <w:rPr>
          <w:sz w:val="28"/>
          <w:szCs w:val="28"/>
        </w:rPr>
        <w:t xml:space="preserve">. вину в совершении инкриминируемого </w:t>
      </w:r>
      <w:r w:rsidRPr="00192631" w:rsidR="00192631">
        <w:rPr>
          <w:sz w:val="28"/>
          <w:szCs w:val="28"/>
        </w:rPr>
        <w:t>Панахов</w:t>
      </w:r>
      <w:r w:rsidR="00192631">
        <w:rPr>
          <w:sz w:val="28"/>
          <w:szCs w:val="28"/>
        </w:rPr>
        <w:t>у</w:t>
      </w:r>
      <w:r w:rsidRPr="00192631" w:rsidR="00192631">
        <w:rPr>
          <w:sz w:val="28"/>
          <w:szCs w:val="28"/>
        </w:rPr>
        <w:t xml:space="preserve"> Б.Г</w:t>
      </w:r>
      <w:r w:rsidR="003F5B53">
        <w:rPr>
          <w:sz w:val="28"/>
          <w:szCs w:val="28"/>
        </w:rPr>
        <w:t xml:space="preserve">. правонарушения не признали, просили прекратить производство по данному делу, в связи с отсутствием состава административного правонарушения. </w:t>
      </w:r>
      <w:r w:rsidR="00192631">
        <w:rPr>
          <w:sz w:val="28"/>
          <w:szCs w:val="28"/>
        </w:rPr>
        <w:t xml:space="preserve">Как пояснили участники процесса, 28.05.2022 брат Панахова Б.Г. приобрел транспортное средство </w:t>
      </w:r>
      <w:r w:rsidRPr="0033229F" w:rsidR="0033229F">
        <w:rPr>
          <w:sz w:val="28"/>
          <w:szCs w:val="28"/>
        </w:rPr>
        <w:t xml:space="preserve">«данные изъяты» </w:t>
      </w:r>
      <w:r w:rsidR="00192631">
        <w:rPr>
          <w:sz w:val="28"/>
          <w:szCs w:val="28"/>
        </w:rPr>
        <w:t xml:space="preserve">у </w:t>
      </w:r>
      <w:r w:rsidRPr="0033229F" w:rsidR="0033229F">
        <w:rPr>
          <w:sz w:val="28"/>
          <w:szCs w:val="28"/>
        </w:rPr>
        <w:t xml:space="preserve">«данные изъяты» </w:t>
      </w:r>
      <w:r w:rsidR="00192631">
        <w:rPr>
          <w:sz w:val="28"/>
          <w:szCs w:val="28"/>
        </w:rPr>
        <w:t>в Херсонской области</w:t>
      </w:r>
      <w:r w:rsidR="00ED63D2">
        <w:rPr>
          <w:sz w:val="28"/>
          <w:szCs w:val="28"/>
        </w:rPr>
        <w:t>, что подтверждается распиской. Сделка не была оформлена в органах ГИБДД, поскольку на тот момент отсутствовали государственные учреждения Российской Федерации на территории вновь присоединенных субъек</w:t>
      </w:r>
      <w:r w:rsidR="00BB148B">
        <w:rPr>
          <w:sz w:val="28"/>
          <w:szCs w:val="28"/>
        </w:rPr>
        <w:t>тов. 25.03.2023 Панахов Б.Г. в момент</w:t>
      </w:r>
      <w:r w:rsidR="00ED63D2">
        <w:rPr>
          <w:sz w:val="28"/>
          <w:szCs w:val="28"/>
        </w:rPr>
        <w:t xml:space="preserve"> управления данным транспортным средством был остановлен сотрудниками ДПС, которые в ходе проведения проверки сообщили ему, что данные государственные регистрационные знаки принадлежат иному автомобилю. Однако в свидетельстве о регистрации транспортного средства был указан тот же государственный регистрационный знак, который был установлен на автомобиле, в </w:t>
      </w:r>
      <w:r w:rsidR="00ED63D2">
        <w:rPr>
          <w:sz w:val="28"/>
          <w:szCs w:val="28"/>
        </w:rPr>
        <w:t>связи</w:t>
      </w:r>
      <w:r w:rsidR="00ED63D2">
        <w:rPr>
          <w:sz w:val="28"/>
          <w:szCs w:val="28"/>
        </w:rPr>
        <w:t xml:space="preserve"> с чем Панахов</w:t>
      </w:r>
      <w:r w:rsidR="00BB148B">
        <w:rPr>
          <w:sz w:val="28"/>
          <w:szCs w:val="28"/>
        </w:rPr>
        <w:t>у</w:t>
      </w:r>
      <w:r w:rsidR="00ED63D2">
        <w:rPr>
          <w:sz w:val="28"/>
          <w:szCs w:val="28"/>
        </w:rPr>
        <w:t xml:space="preserve"> Б.Г. не </w:t>
      </w:r>
      <w:r w:rsidR="00BB148B">
        <w:rPr>
          <w:sz w:val="28"/>
          <w:szCs w:val="28"/>
        </w:rPr>
        <w:t>могло быть известно о его подложности</w:t>
      </w:r>
      <w:r w:rsidRPr="00ED63D2" w:rsidR="00ED63D2">
        <w:rPr>
          <w:sz w:val="28"/>
          <w:szCs w:val="28"/>
        </w:rPr>
        <w:t>.</w:t>
      </w:r>
      <w:r w:rsidR="00ED63D2">
        <w:rPr>
          <w:sz w:val="28"/>
          <w:szCs w:val="28"/>
        </w:rPr>
        <w:t xml:space="preserve"> О</w:t>
      </w:r>
      <w:r w:rsidRPr="00ED63D2" w:rsidR="00ED63D2">
        <w:rPr>
          <w:sz w:val="28"/>
          <w:szCs w:val="28"/>
        </w:rPr>
        <w:t xml:space="preserve">н сверил номер регистрационного знака с номером, указанным в свидетельстве о регистрации </w:t>
      </w:r>
      <w:r w:rsidRPr="00ED63D2" w:rsidR="00ED63D2">
        <w:rPr>
          <w:sz w:val="28"/>
          <w:szCs w:val="28"/>
        </w:rPr>
        <w:t>транспор</w:t>
      </w:r>
      <w:r w:rsidRPr="00ED63D2" w:rsidR="00ED63D2">
        <w:rPr>
          <w:sz w:val="28"/>
          <w:szCs w:val="28"/>
        </w:rPr>
        <w:t>тного средства, они совпадали.</w:t>
      </w:r>
      <w:r w:rsidR="00ED63D2">
        <w:rPr>
          <w:sz w:val="28"/>
          <w:szCs w:val="28"/>
        </w:rPr>
        <w:t xml:space="preserve"> Панахов Б.Г указывал о том, что не был осведомлен </w:t>
      </w:r>
      <w:r w:rsidR="00ED63D2">
        <w:rPr>
          <w:sz w:val="28"/>
          <w:szCs w:val="28"/>
        </w:rPr>
        <w:t xml:space="preserve">об управлении автомобилем с подложными знаками, следовательно, не имел умысла управлять автомобилем с подложными знаками, в </w:t>
      </w:r>
      <w:r w:rsidR="00ED63D2">
        <w:rPr>
          <w:sz w:val="28"/>
          <w:szCs w:val="28"/>
        </w:rPr>
        <w:t>связи</w:t>
      </w:r>
      <w:r w:rsidR="00ED63D2">
        <w:rPr>
          <w:sz w:val="28"/>
          <w:szCs w:val="28"/>
        </w:rPr>
        <w:t xml:space="preserve"> с чем просил производство по делу прекратить. </w:t>
      </w:r>
    </w:p>
    <w:p w:rsidR="001D7A73" w:rsidP="001D7A73">
      <w:pPr>
        <w:pStyle w:val="NoSpacing"/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Выслушав </w:t>
      </w:r>
      <w:r w:rsidR="003F5B53">
        <w:rPr>
          <w:sz w:val="28"/>
          <w:szCs w:val="28"/>
        </w:rPr>
        <w:t>участников процесса</w:t>
      </w:r>
      <w:r w:rsidRPr="008D3658">
        <w:rPr>
          <w:sz w:val="28"/>
          <w:szCs w:val="28"/>
        </w:rPr>
        <w:t>, исследовав материалы</w:t>
      </w:r>
      <w:r w:rsidRPr="008D3658">
        <w:rPr>
          <w:sz w:val="28"/>
          <w:szCs w:val="28"/>
        </w:rPr>
        <w:t xml:space="preserve"> дела об административном правонарушении, суд приходит к следующему.</w:t>
      </w:r>
    </w:p>
    <w:p w:rsidR="00ED63D2" w:rsidRPr="00ED63D2" w:rsidP="00ED63D2">
      <w:pPr>
        <w:pStyle w:val="NoSpacing"/>
        <w:ind w:firstLine="708"/>
        <w:jc w:val="both"/>
        <w:rPr>
          <w:sz w:val="28"/>
          <w:szCs w:val="28"/>
        </w:rPr>
      </w:pPr>
      <w:r w:rsidRPr="00ED63D2">
        <w:rPr>
          <w:sz w:val="28"/>
          <w:szCs w:val="28"/>
        </w:rPr>
        <w:t>В силу пункта 11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</w:t>
      </w:r>
      <w:r w:rsidRPr="00ED63D2">
        <w:rPr>
          <w:sz w:val="28"/>
          <w:szCs w:val="28"/>
        </w:rPr>
        <w:t>ем Совета Министров - Правительства Российской Федерации от 23 октября 1993 г. N 1090 (далее - Основные положения по допуску транспортных средств к эксплуатации), запрещается эксплуатация транспортных средств, имеющих скрытые, поддельные, измененные номера</w:t>
      </w:r>
      <w:r w:rsidRPr="00ED63D2">
        <w:rPr>
          <w:sz w:val="28"/>
          <w:szCs w:val="28"/>
        </w:rPr>
        <w:t xml:space="preserve"> узлов и агрегатов или регистрационные знаки.</w:t>
      </w:r>
    </w:p>
    <w:p w:rsidR="00ED63D2" w:rsidRPr="00ED63D2" w:rsidP="00ED63D2">
      <w:pPr>
        <w:pStyle w:val="NoSpacing"/>
        <w:ind w:firstLine="708"/>
        <w:jc w:val="both"/>
        <w:rPr>
          <w:sz w:val="28"/>
          <w:szCs w:val="28"/>
        </w:rPr>
      </w:pPr>
      <w:r w:rsidRPr="00ED63D2">
        <w:rPr>
          <w:sz w:val="28"/>
          <w:szCs w:val="28"/>
        </w:rPr>
        <w:t>В соответствии с частью 4 статьи 12.2 Кодекса Российской Федерации об административных правонарушениях управление транспортным средством с заведомо подложными государственными регистрационными знаками влечет ли</w:t>
      </w:r>
      <w:r w:rsidRPr="00ED63D2">
        <w:rPr>
          <w:sz w:val="28"/>
          <w:szCs w:val="28"/>
        </w:rPr>
        <w:t>шение права управления транспортными средствами на срок от шести месяцев до одного года.</w:t>
      </w:r>
    </w:p>
    <w:p w:rsidR="00ED63D2" w:rsidRPr="00ED63D2" w:rsidP="00ED63D2">
      <w:pPr>
        <w:pStyle w:val="NoSpacing"/>
        <w:ind w:firstLine="708"/>
        <w:jc w:val="both"/>
        <w:rPr>
          <w:sz w:val="28"/>
          <w:szCs w:val="28"/>
        </w:rPr>
      </w:pPr>
      <w:r w:rsidRPr="00ED63D2">
        <w:rPr>
          <w:sz w:val="28"/>
          <w:szCs w:val="28"/>
        </w:rPr>
        <w:t>Под подложными государственными регистрационными знаками, в частности, следует понимать государственные регистрационные знаки, изготовленные не на предприятии-изготови</w:t>
      </w:r>
      <w:r w:rsidRPr="00ED63D2">
        <w:rPr>
          <w:sz w:val="28"/>
          <w:szCs w:val="28"/>
        </w:rPr>
        <w:t>теле в установленном законом порядке, либо государственные регистрационные знаки с какими-либо изменениями, искажающими нанесенные на них предприятием-изготовителем символы, а также государственные регистрационные знаки, выданные при государственной регист</w:t>
      </w:r>
      <w:r w:rsidRPr="00ED63D2">
        <w:rPr>
          <w:sz w:val="28"/>
          <w:szCs w:val="28"/>
        </w:rPr>
        <w:t>рации другого транспортного средства.</w:t>
      </w:r>
    </w:p>
    <w:p w:rsidR="00ED63D2" w:rsidRPr="00ED63D2" w:rsidP="00ED63D2">
      <w:pPr>
        <w:pStyle w:val="NoSpacing"/>
        <w:ind w:firstLine="708"/>
        <w:jc w:val="both"/>
        <w:rPr>
          <w:sz w:val="28"/>
          <w:szCs w:val="28"/>
        </w:rPr>
      </w:pPr>
      <w:r w:rsidRPr="00ED63D2">
        <w:rPr>
          <w:sz w:val="28"/>
          <w:szCs w:val="28"/>
        </w:rPr>
        <w:t>Соответствующий подход выражен Обзоре судебной практики Верховного Суда Российской Федерации, утвержденном Президиумом Верховного Суда Российской Федерации 24 декабря 2014 г., а также в ряде постановлений Верховного Су</w:t>
      </w:r>
      <w:r w:rsidRPr="00ED63D2">
        <w:rPr>
          <w:sz w:val="28"/>
          <w:szCs w:val="28"/>
        </w:rPr>
        <w:t>да Российской Федерации, в том числе в постановлениях от 26 января 2015 г. N 34-АД14-8, от 6 июля 2016 г. N 36-АД16-5 и других.</w:t>
      </w:r>
    </w:p>
    <w:p w:rsidR="00ED63D2" w:rsidRPr="00ED63D2" w:rsidP="00ED63D2">
      <w:pPr>
        <w:pStyle w:val="NoSpacing"/>
        <w:ind w:firstLine="708"/>
        <w:jc w:val="both"/>
        <w:rPr>
          <w:sz w:val="28"/>
          <w:szCs w:val="28"/>
        </w:rPr>
      </w:pPr>
      <w:r w:rsidRPr="00ED63D2">
        <w:rPr>
          <w:sz w:val="28"/>
          <w:szCs w:val="28"/>
        </w:rPr>
        <w:t xml:space="preserve">Как следует из материалов дела, </w:t>
      </w:r>
      <w:r>
        <w:rPr>
          <w:sz w:val="28"/>
          <w:szCs w:val="28"/>
        </w:rPr>
        <w:t>25.03.2023</w:t>
      </w:r>
      <w:r w:rsidRPr="00ED63D2">
        <w:rPr>
          <w:sz w:val="28"/>
          <w:szCs w:val="28"/>
        </w:rPr>
        <w:t xml:space="preserve"> инспектором </w:t>
      </w:r>
      <w:r>
        <w:rPr>
          <w:sz w:val="28"/>
          <w:szCs w:val="28"/>
        </w:rPr>
        <w:t>ДПС ОВ ДПС ГИБДД УМВД России по городу Симферополю</w:t>
      </w:r>
      <w:r w:rsidRPr="00ED63D2">
        <w:rPr>
          <w:sz w:val="28"/>
          <w:szCs w:val="28"/>
        </w:rPr>
        <w:t xml:space="preserve"> в отношении </w:t>
      </w:r>
      <w:r w:rsidR="006F48B3">
        <w:rPr>
          <w:sz w:val="28"/>
          <w:szCs w:val="28"/>
        </w:rPr>
        <w:t>Панахова Б.Г</w:t>
      </w:r>
      <w:r w:rsidRPr="00ED63D2">
        <w:rPr>
          <w:sz w:val="28"/>
          <w:szCs w:val="28"/>
        </w:rPr>
        <w:t>. составлен протокол об административном правонарушении, предусмотренном частью 4 статьи 12.2 Кодекса Российской Федерации об административных правонарушениях.</w:t>
      </w:r>
    </w:p>
    <w:p w:rsidR="006F48B3" w:rsidP="00ED63D2">
      <w:pPr>
        <w:pStyle w:val="NoSpacing"/>
        <w:ind w:firstLine="708"/>
        <w:jc w:val="both"/>
        <w:rPr>
          <w:sz w:val="28"/>
          <w:szCs w:val="28"/>
        </w:rPr>
      </w:pPr>
      <w:r w:rsidRPr="00ED63D2">
        <w:rPr>
          <w:sz w:val="28"/>
          <w:szCs w:val="28"/>
        </w:rPr>
        <w:t xml:space="preserve">Согласно данному протоколу </w:t>
      </w:r>
      <w:r w:rsidRPr="006F48B3">
        <w:rPr>
          <w:sz w:val="28"/>
          <w:szCs w:val="28"/>
        </w:rPr>
        <w:t>25.03.2023 в 08 часов 45 минут на ул. Русская, 159 в г. Симферопо</w:t>
      </w:r>
      <w:r w:rsidRPr="006F48B3">
        <w:rPr>
          <w:sz w:val="28"/>
          <w:szCs w:val="28"/>
        </w:rPr>
        <w:t xml:space="preserve">ль Республики Крым, водитель Панахов Б.Г. управлял транспортным средством </w:t>
      </w:r>
      <w:r w:rsidRPr="0033229F" w:rsidR="0033229F">
        <w:rPr>
          <w:sz w:val="28"/>
          <w:szCs w:val="28"/>
        </w:rPr>
        <w:t xml:space="preserve">«данные изъяты» </w:t>
      </w:r>
      <w:r w:rsidRPr="006F48B3">
        <w:rPr>
          <w:sz w:val="28"/>
          <w:szCs w:val="28"/>
        </w:rPr>
        <w:t xml:space="preserve">с заведомо подложными государственными регистрационными знаками </w:t>
      </w:r>
      <w:r w:rsidRPr="0033229F" w:rsidR="0033229F">
        <w:rPr>
          <w:sz w:val="28"/>
          <w:szCs w:val="28"/>
        </w:rPr>
        <w:t>«данные изъяты»</w:t>
      </w:r>
      <w:r w:rsidRPr="006F48B3">
        <w:rPr>
          <w:sz w:val="28"/>
          <w:szCs w:val="28"/>
        </w:rPr>
        <w:t xml:space="preserve">, выданными на другое транспортное средство – </w:t>
      </w:r>
      <w:r w:rsidRPr="0033229F" w:rsidR="0033229F">
        <w:rPr>
          <w:sz w:val="28"/>
          <w:szCs w:val="28"/>
        </w:rPr>
        <w:t>«данные изъяты»</w:t>
      </w:r>
      <w:r w:rsidRPr="006F48B3">
        <w:rPr>
          <w:sz w:val="28"/>
          <w:szCs w:val="28"/>
        </w:rPr>
        <w:t>, тем самым нарушив требова</w:t>
      </w:r>
      <w:r w:rsidRPr="006F48B3">
        <w:rPr>
          <w:sz w:val="28"/>
          <w:szCs w:val="28"/>
        </w:rPr>
        <w:t>ния пункта 2.3.1 Правил дорожного движения Российской Федерации и пункт 11 Основных положений по допуску</w:t>
      </w:r>
      <w:r w:rsidRPr="006F48B3">
        <w:rPr>
          <w:sz w:val="28"/>
          <w:szCs w:val="28"/>
        </w:rPr>
        <w:t xml:space="preserve"> транспортных средств к эксплуатации.  </w:t>
      </w:r>
    </w:p>
    <w:p w:rsidR="00ED63D2" w:rsidRPr="00ED63D2" w:rsidP="00ED63D2">
      <w:pPr>
        <w:pStyle w:val="NoSpacing"/>
        <w:ind w:firstLine="708"/>
        <w:jc w:val="both"/>
        <w:rPr>
          <w:sz w:val="28"/>
          <w:szCs w:val="28"/>
        </w:rPr>
      </w:pPr>
      <w:r w:rsidRPr="00ED63D2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</w:t>
      </w:r>
      <w:r w:rsidRPr="00ED63D2">
        <w:rPr>
          <w:sz w:val="28"/>
          <w:szCs w:val="28"/>
        </w:rPr>
        <w:t>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</w:t>
      </w:r>
      <w:r w:rsidRPr="00ED63D2">
        <w:rPr>
          <w:sz w:val="28"/>
          <w:szCs w:val="28"/>
        </w:rPr>
        <w:t xml:space="preserve"> причин и условий, способствовавших совершению административных правонарушений.</w:t>
      </w:r>
    </w:p>
    <w:p w:rsidR="00ED63D2" w:rsidRPr="00ED63D2" w:rsidP="00ED63D2">
      <w:pPr>
        <w:pStyle w:val="NoSpacing"/>
        <w:ind w:firstLine="708"/>
        <w:jc w:val="both"/>
        <w:rPr>
          <w:sz w:val="28"/>
          <w:szCs w:val="28"/>
        </w:rPr>
      </w:pPr>
      <w:r w:rsidRPr="00ED63D2">
        <w:rPr>
          <w:sz w:val="28"/>
          <w:szCs w:val="28"/>
        </w:rPr>
        <w:t xml:space="preserve">Согласно статье 26.1 Кодекса Российской Федерации об административных правонарушениях по делу об административном правонарушении выяснению подлежат: наличие события </w:t>
      </w:r>
      <w:r w:rsidRPr="00ED63D2">
        <w:rPr>
          <w:sz w:val="28"/>
          <w:szCs w:val="28"/>
        </w:rPr>
        <w:t>административного правонарушения;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</w:t>
      </w:r>
    </w:p>
    <w:p w:rsidR="00ED63D2" w:rsidP="00ED63D2">
      <w:pPr>
        <w:pStyle w:val="NoSpacing"/>
        <w:ind w:firstLine="708"/>
        <w:jc w:val="both"/>
        <w:rPr>
          <w:sz w:val="28"/>
          <w:szCs w:val="28"/>
        </w:rPr>
      </w:pPr>
      <w:r w:rsidRPr="00ED63D2">
        <w:rPr>
          <w:sz w:val="28"/>
          <w:szCs w:val="28"/>
        </w:rPr>
        <w:t>Выш</w:t>
      </w:r>
      <w:r w:rsidRPr="00ED63D2">
        <w:rPr>
          <w:sz w:val="28"/>
          <w:szCs w:val="28"/>
        </w:rPr>
        <w:t>еприведенные положения Кодекса Российской Федерации об административных правонарушениях во взаимосвязи со статьей 2.1 названного Кодекса, закрепляющей общие основания привлечения к административной ответственности и предусматривающей необходимость доказыва</w:t>
      </w:r>
      <w:r w:rsidRPr="00ED63D2">
        <w:rPr>
          <w:sz w:val="28"/>
          <w:szCs w:val="28"/>
        </w:rPr>
        <w:t>ния наличия в действиях (бездействии) физического (юридического) лица признаков противоправности и виновности, и статьей 26.11 данного Кодекса о законодательно установленной обязанности судьи, других органов и должностных лиц, осуществляющих производство п</w:t>
      </w:r>
      <w:r w:rsidRPr="00ED63D2">
        <w:rPr>
          <w:sz w:val="28"/>
          <w:szCs w:val="28"/>
        </w:rPr>
        <w:t>о делу об административном правонарушении, оценивать</w:t>
      </w:r>
      <w:r w:rsidRPr="00ED63D2">
        <w:rPr>
          <w:sz w:val="28"/>
          <w:szCs w:val="28"/>
        </w:rPr>
        <w:t xml:space="preserve">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Конституц</w:t>
      </w:r>
      <w:r w:rsidRPr="00ED63D2">
        <w:rPr>
          <w:sz w:val="28"/>
          <w:szCs w:val="28"/>
        </w:rPr>
        <w:t>ии Российской Федерации общепризнанных принципов юридической ответственности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ED63D2" w:rsidP="001D7A73">
      <w:pPr>
        <w:pStyle w:val="NoSpacing"/>
        <w:ind w:firstLine="708"/>
        <w:jc w:val="both"/>
        <w:rPr>
          <w:sz w:val="28"/>
          <w:szCs w:val="28"/>
        </w:rPr>
      </w:pPr>
      <w:r w:rsidRPr="006F48B3">
        <w:rPr>
          <w:sz w:val="28"/>
          <w:szCs w:val="28"/>
        </w:rPr>
        <w:t>Исходя из дис</w:t>
      </w:r>
      <w:r w:rsidRPr="006F48B3">
        <w:rPr>
          <w:sz w:val="28"/>
          <w:szCs w:val="28"/>
        </w:rPr>
        <w:t>позиции</w:t>
      </w:r>
      <w:r>
        <w:rPr>
          <w:sz w:val="28"/>
          <w:szCs w:val="28"/>
        </w:rPr>
        <w:t xml:space="preserve"> части 4 статьи 12.2 </w:t>
      </w:r>
      <w:r w:rsidRPr="006F48B3">
        <w:rPr>
          <w:sz w:val="28"/>
          <w:szCs w:val="28"/>
        </w:rPr>
        <w:t>Кодекса Российской Федерации об административных правонарушениях, ответственность, предусмотренная данной нормой, наступает за управление транспортным средством лицом, заведомо осведомленным о том, что на нем установлен подложны</w:t>
      </w:r>
      <w:r w:rsidRPr="006F48B3">
        <w:rPr>
          <w:sz w:val="28"/>
          <w:szCs w:val="28"/>
        </w:rPr>
        <w:t>й государственный регистрационный знак.</w:t>
      </w:r>
    </w:p>
    <w:p w:rsidR="006F48B3" w:rsidRPr="006F48B3" w:rsidP="006F48B3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Панахов Б.Г</w:t>
      </w:r>
      <w:r w:rsidRPr="006F48B3">
        <w:rPr>
          <w:sz w:val="28"/>
          <w:szCs w:val="28"/>
        </w:rPr>
        <w:t>.</w:t>
      </w:r>
      <w:r>
        <w:rPr>
          <w:sz w:val="28"/>
          <w:szCs w:val="28"/>
        </w:rPr>
        <w:t xml:space="preserve"> как при составлении протокола об административном правонарушении, так </w:t>
      </w:r>
      <w:r w:rsidRPr="006F48B3">
        <w:rPr>
          <w:sz w:val="28"/>
          <w:szCs w:val="28"/>
        </w:rPr>
        <w:t xml:space="preserve">при рассмотрении </w:t>
      </w:r>
      <w:r>
        <w:rPr>
          <w:sz w:val="28"/>
          <w:szCs w:val="28"/>
        </w:rPr>
        <w:t xml:space="preserve">дела в суде </w:t>
      </w:r>
      <w:r w:rsidRPr="006F48B3">
        <w:rPr>
          <w:sz w:val="28"/>
          <w:szCs w:val="28"/>
        </w:rPr>
        <w:t xml:space="preserve">последовательно заявлял, что </w:t>
      </w:r>
      <w:r>
        <w:rPr>
          <w:sz w:val="28"/>
          <w:szCs w:val="28"/>
        </w:rPr>
        <w:t>автомобиль</w:t>
      </w:r>
      <w:r w:rsidRPr="006F48B3">
        <w:rPr>
          <w:sz w:val="28"/>
          <w:szCs w:val="28"/>
        </w:rPr>
        <w:t xml:space="preserve"> приобрел </w:t>
      </w:r>
      <w:r>
        <w:rPr>
          <w:sz w:val="28"/>
          <w:szCs w:val="28"/>
        </w:rPr>
        <w:t xml:space="preserve">его брат </w:t>
      </w:r>
      <w:r w:rsidRPr="006F48B3">
        <w:rPr>
          <w:sz w:val="28"/>
          <w:szCs w:val="28"/>
        </w:rPr>
        <w:t xml:space="preserve">с данным регистрационным знаком, </w:t>
      </w:r>
      <w:r>
        <w:rPr>
          <w:sz w:val="28"/>
          <w:szCs w:val="28"/>
        </w:rPr>
        <w:t>который совпа</w:t>
      </w:r>
      <w:r>
        <w:rPr>
          <w:sz w:val="28"/>
          <w:szCs w:val="28"/>
        </w:rPr>
        <w:t>дает с номером, указанным в свидетельстве о регистрации транспортного средства</w:t>
      </w:r>
      <w:r w:rsidRPr="006F48B3">
        <w:rPr>
          <w:sz w:val="28"/>
          <w:szCs w:val="28"/>
        </w:rPr>
        <w:t xml:space="preserve">. </w:t>
      </w:r>
      <w:r>
        <w:rPr>
          <w:sz w:val="28"/>
          <w:szCs w:val="28"/>
        </w:rPr>
        <w:t>Перед тем, как воспользоваться автомобилем своего брата,</w:t>
      </w:r>
      <w:r w:rsidRPr="006F48B3">
        <w:rPr>
          <w:sz w:val="28"/>
          <w:szCs w:val="28"/>
        </w:rPr>
        <w:t xml:space="preserve"> он сверил номер регистрационного знака с номером, указанным в свидетельстве о регистрации транспортного средства, они с</w:t>
      </w:r>
      <w:r w:rsidRPr="006F48B3">
        <w:rPr>
          <w:sz w:val="28"/>
          <w:szCs w:val="28"/>
        </w:rPr>
        <w:t>овпадали.</w:t>
      </w:r>
    </w:p>
    <w:p w:rsidR="006F48B3" w:rsidRPr="006F48B3" w:rsidP="006F48B3">
      <w:pPr>
        <w:pStyle w:val="NoSpacing"/>
        <w:ind w:firstLine="708"/>
        <w:jc w:val="both"/>
        <w:rPr>
          <w:sz w:val="28"/>
          <w:szCs w:val="28"/>
        </w:rPr>
      </w:pPr>
      <w:r w:rsidRPr="006F48B3">
        <w:rPr>
          <w:sz w:val="28"/>
          <w:szCs w:val="28"/>
        </w:rPr>
        <w:t xml:space="preserve">В соответствии с Порядком государственной регистрации транспортных средств, утвержденным постановлением Совета Министров Республики </w:t>
      </w:r>
      <w:r w:rsidRPr="006F48B3">
        <w:rPr>
          <w:sz w:val="28"/>
          <w:szCs w:val="28"/>
        </w:rPr>
        <w:t xml:space="preserve">Беларусь N 1849 от 31 декабря 2002 года, после регистрации транспортного средства водителю выдается свидетельство </w:t>
      </w:r>
      <w:r w:rsidRPr="006F48B3">
        <w:rPr>
          <w:sz w:val="28"/>
          <w:szCs w:val="28"/>
        </w:rPr>
        <w:t>о регистрации транспортного средства, которое фактически является и паспортом транспортного средства.</w:t>
      </w:r>
    </w:p>
    <w:p w:rsidR="00ED63D2" w:rsidP="006F48B3">
      <w:pPr>
        <w:pStyle w:val="NoSpacing"/>
        <w:ind w:firstLine="708"/>
        <w:jc w:val="both"/>
        <w:rPr>
          <w:sz w:val="28"/>
          <w:szCs w:val="28"/>
        </w:rPr>
      </w:pPr>
      <w:r w:rsidRPr="006F48B3">
        <w:rPr>
          <w:sz w:val="28"/>
          <w:szCs w:val="28"/>
        </w:rPr>
        <w:t xml:space="preserve">Следовательно, в материалах дела отсутствуют данные, объективно свидетельствующие о том, что Панахов Б.Г. знал, что на управляемом им </w:t>
      </w:r>
      <w:r>
        <w:rPr>
          <w:sz w:val="28"/>
          <w:szCs w:val="28"/>
        </w:rPr>
        <w:t>автомобиле</w:t>
      </w:r>
      <w:r w:rsidRPr="006F48B3">
        <w:rPr>
          <w:sz w:val="28"/>
          <w:szCs w:val="28"/>
        </w:rPr>
        <w:t xml:space="preserve"> установле</w:t>
      </w:r>
      <w:r w:rsidRPr="006F48B3">
        <w:rPr>
          <w:sz w:val="28"/>
          <w:szCs w:val="28"/>
        </w:rPr>
        <w:t xml:space="preserve">н подложный государственный регистрационный знак. </w:t>
      </w:r>
    </w:p>
    <w:p w:rsidR="00CB57D7" w:rsidP="00CB57D7">
      <w:pPr>
        <w:ind w:firstLine="708"/>
        <w:jc w:val="both"/>
        <w:rPr>
          <w:sz w:val="28"/>
          <w:szCs w:val="28"/>
        </w:rPr>
      </w:pPr>
      <w:r w:rsidRPr="00CB57D7">
        <w:rPr>
          <w:sz w:val="28"/>
          <w:szCs w:val="28"/>
        </w:rPr>
        <w:t xml:space="preserve">С учетом изложенного в действиях </w:t>
      </w:r>
      <w:r w:rsidRPr="006F48B3" w:rsidR="006F48B3">
        <w:rPr>
          <w:sz w:val="28"/>
          <w:szCs w:val="28"/>
        </w:rPr>
        <w:t>Панахов</w:t>
      </w:r>
      <w:r w:rsidR="006F48B3">
        <w:rPr>
          <w:sz w:val="28"/>
          <w:szCs w:val="28"/>
        </w:rPr>
        <w:t>а</w:t>
      </w:r>
      <w:r w:rsidRPr="006F48B3" w:rsidR="006F48B3">
        <w:rPr>
          <w:sz w:val="28"/>
          <w:szCs w:val="28"/>
        </w:rPr>
        <w:t xml:space="preserve"> Б.Г</w:t>
      </w:r>
      <w:r w:rsidRPr="00CB57D7">
        <w:rPr>
          <w:sz w:val="28"/>
          <w:szCs w:val="28"/>
        </w:rPr>
        <w:t>.</w:t>
      </w:r>
      <w:r>
        <w:rPr>
          <w:sz w:val="28"/>
          <w:szCs w:val="28"/>
        </w:rPr>
        <w:t xml:space="preserve"> отсутствует</w:t>
      </w:r>
      <w:r w:rsidRPr="00CB57D7">
        <w:rPr>
          <w:sz w:val="28"/>
          <w:szCs w:val="28"/>
        </w:rPr>
        <w:t xml:space="preserve"> состав административного правонарушения, предусмотренного частью 4 статьи 12.</w:t>
      </w:r>
      <w:r w:rsidR="006F48B3">
        <w:rPr>
          <w:sz w:val="28"/>
          <w:szCs w:val="28"/>
        </w:rPr>
        <w:t>2</w:t>
      </w:r>
      <w:r w:rsidRPr="00CB57D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В</w:t>
      </w:r>
      <w:r w:rsidRPr="008D3658">
        <w:rPr>
          <w:sz w:val="28"/>
          <w:szCs w:val="28"/>
        </w:rPr>
        <w:t xml:space="preserve"> силу ч. 1 ст. 1.6 Кодекса Российской Федерации об административных правонарушениях лицо, привлекаемое к административной ответственности, не может быть подвергнуто административному наказанию иначе как на основаниях и в порядке, установленных законом.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В с</w:t>
      </w:r>
      <w:r w:rsidRPr="008D3658">
        <w:rPr>
          <w:sz w:val="28"/>
          <w:szCs w:val="28"/>
        </w:rPr>
        <w:t>оответствии с ч. 1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названным Кодексом или зак</w:t>
      </w:r>
      <w:r w:rsidRPr="008D3658">
        <w:rPr>
          <w:sz w:val="28"/>
          <w:szCs w:val="28"/>
        </w:rPr>
        <w:t>онами субъектов Российской Федерации об административных правонарушениях установлена административная ответственность.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Исходя из данной нормы административное правонарушение характеризуется</w:t>
      </w:r>
      <w:r w:rsidRPr="008D3658">
        <w:rPr>
          <w:sz w:val="28"/>
          <w:szCs w:val="28"/>
        </w:rPr>
        <w:t xml:space="preserve"> такими обязательными признаками, как противоправность и виновность</w:t>
      </w:r>
      <w:r w:rsidRPr="008D3658">
        <w:rPr>
          <w:sz w:val="28"/>
          <w:szCs w:val="28"/>
        </w:rPr>
        <w:t>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Согласно ч. 1 ст.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Согласно ст. 29.9 </w:t>
      </w:r>
      <w:r w:rsidRPr="008D3658" w:rsidR="0086124D">
        <w:rPr>
          <w:sz w:val="28"/>
          <w:szCs w:val="28"/>
        </w:rPr>
        <w:t>Кодекса Российской Федерации об административных правонарушениях</w:t>
      </w:r>
      <w:r w:rsidRPr="008D3658">
        <w:rPr>
          <w:sz w:val="28"/>
          <w:szCs w:val="28"/>
        </w:rPr>
        <w:t xml:space="preserve">,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 в случае наличия хотя бы одного </w:t>
      </w:r>
      <w:r w:rsidRPr="008D3658">
        <w:rPr>
          <w:sz w:val="28"/>
          <w:szCs w:val="28"/>
        </w:rPr>
        <w:t>из обстоятельств, предусмотренных статьей 24.5 настоящего Кодекса.</w:t>
      </w:r>
    </w:p>
    <w:p w:rsidR="00206786" w:rsidRPr="008D3658" w:rsidP="00206786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В соответствии с п. 2 ч. 1 ст. 24.5 </w:t>
      </w:r>
      <w:r w:rsidRPr="008D3658" w:rsidR="0086124D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8D3658">
        <w:rPr>
          <w:sz w:val="28"/>
          <w:szCs w:val="28"/>
        </w:rPr>
        <w:t xml:space="preserve">производство по делу об административном правонарушении не может быть начато, а начатое </w:t>
      </w:r>
      <w:r w:rsidRPr="008D3658">
        <w:rPr>
          <w:sz w:val="28"/>
          <w:szCs w:val="28"/>
        </w:rPr>
        <w:t>производство подлежит прекращению при отсутствии состава административного правонарушения.</w:t>
      </w:r>
    </w:p>
    <w:p w:rsidR="00FF7A20" w:rsidP="00E37AF8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Руководствуясь ст. ст. 23.1, 29.5, 29.6, 29.10 Кодекса Российской Федерации об административных правонарушениях, мировой судья </w:t>
      </w:r>
      <w:r w:rsidR="006B4E19">
        <w:rPr>
          <w:sz w:val="28"/>
          <w:szCs w:val="28"/>
        </w:rPr>
        <w:t>–</w:t>
      </w:r>
    </w:p>
    <w:p w:rsidR="006B4E19" w:rsidRPr="008D3658" w:rsidP="00E37AF8">
      <w:pPr>
        <w:ind w:firstLine="708"/>
        <w:jc w:val="both"/>
        <w:rPr>
          <w:sz w:val="28"/>
          <w:szCs w:val="28"/>
        </w:rPr>
      </w:pPr>
    </w:p>
    <w:p w:rsidR="00FF7A20" w:rsidP="00FF7A20">
      <w:pPr>
        <w:ind w:firstLine="540"/>
        <w:jc w:val="center"/>
        <w:rPr>
          <w:b/>
          <w:sz w:val="28"/>
          <w:szCs w:val="28"/>
        </w:rPr>
      </w:pPr>
      <w:r w:rsidRPr="008D3658">
        <w:rPr>
          <w:b/>
          <w:sz w:val="28"/>
          <w:szCs w:val="28"/>
        </w:rPr>
        <w:t>ПОСТАНОВИЛ:</w:t>
      </w:r>
    </w:p>
    <w:p w:rsidR="006B4E19" w:rsidRPr="008D3658" w:rsidP="00FF7A20">
      <w:pPr>
        <w:ind w:firstLine="540"/>
        <w:jc w:val="center"/>
        <w:rPr>
          <w:b/>
          <w:sz w:val="28"/>
          <w:szCs w:val="28"/>
        </w:rPr>
      </w:pPr>
    </w:p>
    <w:p w:rsidR="00FF7A20" w:rsidRPr="008D3658" w:rsidP="0029394F">
      <w:pPr>
        <w:ind w:firstLine="709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6F48B3" w:rsidR="006F48B3">
        <w:rPr>
          <w:sz w:val="28"/>
          <w:szCs w:val="28"/>
        </w:rPr>
        <w:t xml:space="preserve">Панахова Бабека Гурбан оглы по признакам правонарушения, </w:t>
      </w:r>
      <w:r w:rsidRPr="006F48B3" w:rsidR="006F48B3">
        <w:rPr>
          <w:sz w:val="28"/>
          <w:szCs w:val="28"/>
        </w:rPr>
        <w:t xml:space="preserve">предусмотренного ч. 4 ст. 12.2 </w:t>
      </w:r>
      <w:r w:rsidRPr="008D3658" w:rsidR="0029394F">
        <w:rPr>
          <w:sz w:val="28"/>
          <w:szCs w:val="28"/>
        </w:rPr>
        <w:t>Кодекса Российской Федерации об административных правонарушениях</w:t>
      </w:r>
      <w:r w:rsidRPr="008D3658">
        <w:rPr>
          <w:sz w:val="28"/>
          <w:szCs w:val="28"/>
        </w:rPr>
        <w:t xml:space="preserve">, </w:t>
      </w:r>
      <w:r w:rsidRPr="008D3658" w:rsidR="00FF31DF">
        <w:rPr>
          <w:sz w:val="28"/>
          <w:szCs w:val="28"/>
        </w:rPr>
        <w:t xml:space="preserve">- </w:t>
      </w:r>
      <w:r w:rsidRPr="008D3658">
        <w:rPr>
          <w:sz w:val="28"/>
          <w:szCs w:val="28"/>
        </w:rPr>
        <w:t xml:space="preserve">прекратить на основании </w:t>
      </w:r>
      <w:r w:rsidRPr="008D3658" w:rsidR="003F5963">
        <w:rPr>
          <w:sz w:val="28"/>
          <w:szCs w:val="28"/>
        </w:rPr>
        <w:t>п.</w:t>
      </w:r>
      <w:r w:rsidRPr="008D3658" w:rsidR="0082541F">
        <w:rPr>
          <w:sz w:val="28"/>
          <w:szCs w:val="28"/>
        </w:rPr>
        <w:t>2</w:t>
      </w:r>
      <w:r w:rsidRPr="008D3658" w:rsidR="003F5963">
        <w:rPr>
          <w:sz w:val="28"/>
          <w:szCs w:val="28"/>
        </w:rPr>
        <w:t xml:space="preserve"> ч.1 </w:t>
      </w:r>
      <w:r w:rsidRPr="008D3658">
        <w:rPr>
          <w:sz w:val="28"/>
          <w:szCs w:val="28"/>
        </w:rPr>
        <w:t xml:space="preserve">ст. 24.5 </w:t>
      </w:r>
      <w:r w:rsidRPr="008D3658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8D3658">
        <w:rPr>
          <w:sz w:val="28"/>
          <w:szCs w:val="28"/>
        </w:rPr>
        <w:t xml:space="preserve"> </w:t>
      </w:r>
      <w:r w:rsidRPr="008D3658" w:rsidR="00E37AF8">
        <w:rPr>
          <w:sz w:val="28"/>
          <w:szCs w:val="28"/>
        </w:rPr>
        <w:t>в связи с отсутствием состава инкриминируемого административного правонарушения.</w:t>
      </w:r>
    </w:p>
    <w:p w:rsidR="0029394F" w:rsidRPr="008D3658" w:rsidP="0029394F">
      <w:pPr>
        <w:ind w:right="-1" w:firstLine="709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Постановление может быть обжаловано в апелляционном порядке в Центральный районный суд г. Симферополя</w:t>
      </w:r>
      <w:r w:rsidRPr="008D3658">
        <w:rPr>
          <w:sz w:val="28"/>
          <w:szCs w:val="28"/>
        </w:rPr>
        <w:t xml:space="preserve"> через мирового судью судебного участка №1</w:t>
      </w:r>
      <w:r w:rsidRPr="008D3658" w:rsidR="00EF4FC0">
        <w:rPr>
          <w:sz w:val="28"/>
          <w:szCs w:val="28"/>
        </w:rPr>
        <w:t>9</w:t>
      </w:r>
      <w:r w:rsidRPr="008D3658">
        <w:rPr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37AF8" w:rsidRPr="008D3658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FF7A20" w:rsidRPr="008D3658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       Мировой судья </w:t>
      </w:r>
      <w:r w:rsidRPr="008D3658">
        <w:rPr>
          <w:sz w:val="28"/>
          <w:szCs w:val="28"/>
        </w:rPr>
        <w:tab/>
        <w:t xml:space="preserve">              </w:t>
      </w:r>
      <w:r w:rsidR="008A1443">
        <w:rPr>
          <w:sz w:val="28"/>
          <w:szCs w:val="28"/>
        </w:rPr>
        <w:t xml:space="preserve">             </w:t>
      </w:r>
      <w:r w:rsidR="00617AD7">
        <w:rPr>
          <w:sz w:val="28"/>
          <w:szCs w:val="28"/>
        </w:rPr>
        <w:t xml:space="preserve">     </w:t>
      </w:r>
      <w:r w:rsidRPr="008D3658">
        <w:rPr>
          <w:sz w:val="28"/>
          <w:szCs w:val="28"/>
        </w:rPr>
        <w:t xml:space="preserve"> </w:t>
      </w:r>
      <w:r w:rsidRPr="008D3658" w:rsidR="00206786">
        <w:rPr>
          <w:sz w:val="28"/>
          <w:szCs w:val="28"/>
        </w:rPr>
        <w:t xml:space="preserve">            </w:t>
      </w:r>
      <w:r w:rsidRPr="008D3658" w:rsidR="00EF4FC0">
        <w:rPr>
          <w:sz w:val="28"/>
          <w:szCs w:val="28"/>
        </w:rPr>
        <w:t xml:space="preserve">Л.А. Шуб </w:t>
      </w:r>
    </w:p>
    <w:sectPr w:rsidSect="006B4E19">
      <w:headerReference w:type="default" r:id="rId5"/>
      <w:footerReference w:type="default" r:id="rId6"/>
      <w:pgSz w:w="11906" w:h="16838"/>
      <w:pgMar w:top="709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3867540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29F">
          <w:rPr>
            <w:noProof/>
          </w:rPr>
          <w:t>1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356C1"/>
    <w:rsid w:val="00036B59"/>
    <w:rsid w:val="00047C29"/>
    <w:rsid w:val="0006673E"/>
    <w:rsid w:val="000A4D2E"/>
    <w:rsid w:val="000B0119"/>
    <w:rsid w:val="001566EF"/>
    <w:rsid w:val="0018117D"/>
    <w:rsid w:val="00192631"/>
    <w:rsid w:val="001D6651"/>
    <w:rsid w:val="001D71C2"/>
    <w:rsid w:val="001D7A73"/>
    <w:rsid w:val="00204366"/>
    <w:rsid w:val="00206786"/>
    <w:rsid w:val="00245631"/>
    <w:rsid w:val="0029394F"/>
    <w:rsid w:val="002A4DDC"/>
    <w:rsid w:val="002B68D4"/>
    <w:rsid w:val="002E1621"/>
    <w:rsid w:val="002F75B9"/>
    <w:rsid w:val="0032284D"/>
    <w:rsid w:val="00326552"/>
    <w:rsid w:val="0033229F"/>
    <w:rsid w:val="00350D08"/>
    <w:rsid w:val="0038344D"/>
    <w:rsid w:val="00390E4B"/>
    <w:rsid w:val="003A152D"/>
    <w:rsid w:val="003F5963"/>
    <w:rsid w:val="003F5B53"/>
    <w:rsid w:val="004007F3"/>
    <w:rsid w:val="004479A2"/>
    <w:rsid w:val="004907CC"/>
    <w:rsid w:val="004D6510"/>
    <w:rsid w:val="005261F0"/>
    <w:rsid w:val="005457ED"/>
    <w:rsid w:val="00546B2B"/>
    <w:rsid w:val="00567406"/>
    <w:rsid w:val="005E4436"/>
    <w:rsid w:val="00617AD7"/>
    <w:rsid w:val="00654446"/>
    <w:rsid w:val="006A5C57"/>
    <w:rsid w:val="006B4E19"/>
    <w:rsid w:val="006C2759"/>
    <w:rsid w:val="006F48B3"/>
    <w:rsid w:val="007346BC"/>
    <w:rsid w:val="00750BA9"/>
    <w:rsid w:val="007714FB"/>
    <w:rsid w:val="0079098F"/>
    <w:rsid w:val="007D1C8F"/>
    <w:rsid w:val="0082541F"/>
    <w:rsid w:val="0086124D"/>
    <w:rsid w:val="00877C67"/>
    <w:rsid w:val="008A1443"/>
    <w:rsid w:val="008D3658"/>
    <w:rsid w:val="008E35C9"/>
    <w:rsid w:val="008E56CE"/>
    <w:rsid w:val="00912842"/>
    <w:rsid w:val="0091628C"/>
    <w:rsid w:val="00967C62"/>
    <w:rsid w:val="00992720"/>
    <w:rsid w:val="00A05366"/>
    <w:rsid w:val="00A64532"/>
    <w:rsid w:val="00A946B5"/>
    <w:rsid w:val="00AE037D"/>
    <w:rsid w:val="00B17AB2"/>
    <w:rsid w:val="00B515DA"/>
    <w:rsid w:val="00B70EF0"/>
    <w:rsid w:val="00BB148B"/>
    <w:rsid w:val="00BE09E6"/>
    <w:rsid w:val="00BE4611"/>
    <w:rsid w:val="00C150B6"/>
    <w:rsid w:val="00C32FC9"/>
    <w:rsid w:val="00C545F8"/>
    <w:rsid w:val="00C8176F"/>
    <w:rsid w:val="00C83846"/>
    <w:rsid w:val="00CA31AD"/>
    <w:rsid w:val="00CB57D7"/>
    <w:rsid w:val="00CD7E7A"/>
    <w:rsid w:val="00CE5318"/>
    <w:rsid w:val="00D8081E"/>
    <w:rsid w:val="00DB3D1D"/>
    <w:rsid w:val="00E35573"/>
    <w:rsid w:val="00E37AF8"/>
    <w:rsid w:val="00EC4B05"/>
    <w:rsid w:val="00ED63D2"/>
    <w:rsid w:val="00EF4FC0"/>
    <w:rsid w:val="00F432EC"/>
    <w:rsid w:val="00F64F33"/>
    <w:rsid w:val="00F80536"/>
    <w:rsid w:val="00FE29C7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C8CFC-B643-4FFE-93F4-DA97F650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