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8F672F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№ 05-</w:t>
      </w:r>
      <w:r w:rsidRPr="00E1726A" w:rsidR="003932AB">
        <w:rPr>
          <w:rFonts w:ascii="Times New Roman" w:eastAsia="Times New Roman" w:hAnsi="Times New Roman" w:cs="Times New Roman"/>
          <w:sz w:val="28"/>
          <w:szCs w:val="28"/>
        </w:rPr>
        <w:t>0</w:t>
      </w:r>
      <w:r w:rsidR="005510F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840C3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1726A" w:rsidR="003932A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1726A" w:rsidR="00FD695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C4756" w:rsidRPr="00E1726A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0C32">
        <w:rPr>
          <w:rFonts w:ascii="Times New Roman" w:eastAsia="Times New Roman" w:hAnsi="Times New Roman" w:cs="Times New Roman"/>
          <w:sz w:val="28"/>
          <w:szCs w:val="28"/>
        </w:rPr>
        <w:t>25</w:t>
      </w:r>
      <w:r w:rsidR="005510FA"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3042B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72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 г. Симферополь</w:t>
      </w:r>
    </w:p>
    <w:p w:rsidR="009054A2" w:rsidRPr="00E1726A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№19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Шуб Л.А., 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3A59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1726A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Крымских П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артизан, 3а, </w:t>
      </w:r>
      <w:r w:rsidRPr="00E1726A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00E36" w:rsidP="005510FA">
      <w:pPr>
        <w:spacing w:after="0" w:line="24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400E36">
        <w:rPr>
          <w:rFonts w:ascii="Times New Roman" w:hAnsi="Times New Roman" w:cs="Times New Roman"/>
          <w:sz w:val="28"/>
          <w:szCs w:val="28"/>
        </w:rPr>
        <w:t>должностного лица –</w:t>
      </w:r>
      <w:r w:rsidR="00B94471">
        <w:rPr>
          <w:rFonts w:ascii="Times New Roman" w:hAnsi="Times New Roman" w:cs="Times New Roman"/>
          <w:sz w:val="28"/>
          <w:szCs w:val="28"/>
        </w:rPr>
        <w:t xml:space="preserve"> </w:t>
      </w:r>
      <w:r w:rsidR="008E08DA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400E36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5510FA">
        <w:rPr>
          <w:rFonts w:ascii="Times New Roman" w:hAnsi="Times New Roman" w:cs="Times New Roman"/>
          <w:sz w:val="28"/>
          <w:szCs w:val="28"/>
        </w:rPr>
        <w:t>Керама-Трейд</w:t>
      </w:r>
      <w:r w:rsidRPr="00400E36">
        <w:rPr>
          <w:rFonts w:ascii="Times New Roman" w:hAnsi="Times New Roman" w:cs="Times New Roman"/>
          <w:sz w:val="28"/>
          <w:szCs w:val="28"/>
        </w:rPr>
        <w:t xml:space="preserve">» </w:t>
      </w:r>
      <w:r w:rsidR="005510FA">
        <w:rPr>
          <w:rFonts w:ascii="Times New Roman" w:hAnsi="Times New Roman" w:cs="Times New Roman"/>
          <w:sz w:val="28"/>
          <w:szCs w:val="28"/>
        </w:rPr>
        <w:t>Полякова Виталия Юрьевича</w:t>
      </w:r>
      <w:r w:rsidRPr="00400E36">
        <w:rPr>
          <w:rFonts w:ascii="Times New Roman" w:hAnsi="Times New Roman" w:cs="Times New Roman"/>
          <w:sz w:val="28"/>
          <w:szCs w:val="28"/>
        </w:rPr>
        <w:t xml:space="preserve">, </w:t>
      </w:r>
      <w:r w:rsidRPr="00D030CC" w:rsidR="00D030CC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правонарушения, п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редусмотренного 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E1726A" w:rsidR="00FD6953">
        <w:rPr>
          <w:rFonts w:ascii="Times New Roman" w:eastAsia="Times New Roman" w:hAnsi="Times New Roman" w:cs="Times New Roman"/>
          <w:sz w:val="28"/>
          <w:szCs w:val="28"/>
        </w:rPr>
        <w:t>33.2</w:t>
      </w:r>
      <w:r w:rsidRPr="00E1726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245FAB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245FAB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18FF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Поляков В.Ю</w:t>
      </w:r>
      <w:r w:rsidRPr="00400E36" w:rsidR="00400E36">
        <w:rPr>
          <w:rFonts w:ascii="Times New Roman" w:eastAsia="Times New Roman" w:hAnsi="Times New Roman" w:cs="Times New Roman"/>
          <w:sz w:val="28"/>
          <w:szCs w:val="28"/>
        </w:rPr>
        <w:t>., будучи должностным лицом –</w:t>
      </w:r>
      <w:r w:rsidR="00B944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08DA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400E36" w:rsidR="00400E36">
        <w:rPr>
          <w:rFonts w:ascii="Times New Roman" w:eastAsia="Times New Roman" w:hAnsi="Times New Roman" w:cs="Times New Roman"/>
          <w:sz w:val="28"/>
          <w:szCs w:val="28"/>
        </w:rPr>
        <w:t>директором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Керама-Трейд</w:t>
      </w:r>
      <w:r w:rsidRPr="00400E36" w:rsidR="00400E36">
        <w:rPr>
          <w:rFonts w:ascii="Times New Roman" w:eastAsia="Times New Roman" w:hAnsi="Times New Roman" w:cs="Times New Roman"/>
          <w:sz w:val="28"/>
          <w:szCs w:val="28"/>
        </w:rPr>
        <w:t>» (далее ООО «</w:t>
      </w:r>
      <w:r>
        <w:rPr>
          <w:rFonts w:ascii="Times New Roman" w:eastAsia="Times New Roman" w:hAnsi="Times New Roman" w:cs="Times New Roman"/>
          <w:sz w:val="28"/>
          <w:szCs w:val="28"/>
        </w:rPr>
        <w:t>Керама-Трейд</w:t>
      </w:r>
      <w:r w:rsidRPr="00400E36" w:rsidR="00400E36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Pr="00D030CC" w:rsidR="00D030CC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400E3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45FAB" w:rsidR="00245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не предоставил в установленный законодательством Российской Федерации об индивидуальном (персонифицированном) учете в с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</w:t>
      </w:r>
      <w:r w:rsidRPr="00E1726A" w:rsidR="004A6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0C32">
        <w:rPr>
          <w:rFonts w:ascii="Times New Roman" w:eastAsia="Times New Roman" w:hAnsi="Times New Roman" w:cs="Times New Roman"/>
          <w:sz w:val="28"/>
          <w:szCs w:val="28"/>
        </w:rPr>
        <w:t>май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4B20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 позднее </w:t>
      </w:r>
      <w:r w:rsidR="007B4753">
        <w:rPr>
          <w:rFonts w:ascii="Times New Roman" w:eastAsia="Times New Roman" w:hAnsi="Times New Roman" w:cs="Times New Roman"/>
          <w:sz w:val="28"/>
          <w:szCs w:val="28"/>
        </w:rPr>
        <w:t>15.</w:t>
      </w:r>
      <w:r w:rsidR="00840C32">
        <w:rPr>
          <w:rFonts w:ascii="Times New Roman" w:eastAsia="Times New Roman" w:hAnsi="Times New Roman" w:cs="Times New Roman"/>
          <w:sz w:val="28"/>
          <w:szCs w:val="28"/>
        </w:rPr>
        <w:t>06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B0864" w:rsidR="001B0864">
        <w:t xml:space="preserve"> 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актически сведения в полном объеме представлены </w:t>
      </w:r>
      <w:r w:rsidR="00EA0B45">
        <w:rPr>
          <w:rFonts w:ascii="Times New Roman" w:eastAsia="Times New Roman" w:hAnsi="Times New Roman" w:cs="Times New Roman"/>
          <w:sz w:val="28"/>
          <w:szCs w:val="28"/>
        </w:rPr>
        <w:t>18.11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.2022. </w:t>
      </w:r>
      <w:r w:rsidR="00CD7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B4753" w:rsidRPr="007B4753" w:rsidP="007B47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E36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EA0B45" w:rsidR="00EA0B45">
        <w:rPr>
          <w:rFonts w:ascii="Times New Roman" w:eastAsia="Times New Roman" w:hAnsi="Times New Roman" w:cs="Times New Roman"/>
          <w:sz w:val="28"/>
          <w:szCs w:val="28"/>
        </w:rPr>
        <w:t>Поляков В.Ю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B4753">
        <w:rPr>
          <w:rFonts w:ascii="Times New Roman" w:eastAsia="Times New Roman" w:hAnsi="Times New Roman" w:cs="Times New Roman"/>
          <w:sz w:val="28"/>
          <w:szCs w:val="28"/>
        </w:rPr>
        <w:t>не явился, о месте и времени рассмотрения дела уведомлен надлежащим образом. О причинах неявки не сообщил, ходатайств мировому судье об отложении рассмотрения дела не направил. Почтовая корреспонденция, направленная по адресу места жительства лица, в отнош</w:t>
      </w:r>
      <w:r w:rsidRPr="007B4753">
        <w:rPr>
          <w:rFonts w:ascii="Times New Roman" w:eastAsia="Times New Roman" w:hAnsi="Times New Roman" w:cs="Times New Roman"/>
          <w:sz w:val="28"/>
          <w:szCs w:val="28"/>
        </w:rPr>
        <w:t xml:space="preserve">ении которого ведется производство по делу об административном правонарушении, возвращена в суд с отметкой об истечении срока хранения. </w:t>
      </w:r>
    </w:p>
    <w:p w:rsidR="007B4753" w:rsidP="007B47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753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Российской Федерации от 24.03.2005 №5 «О неко</w:t>
      </w:r>
      <w:r w:rsidRPr="007B4753">
        <w:rPr>
          <w:rFonts w:ascii="Times New Roman" w:eastAsia="Times New Roman" w:hAnsi="Times New Roman" w:cs="Times New Roman"/>
          <w:sz w:val="28"/>
          <w:szCs w:val="28"/>
        </w:rPr>
        <w:t>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Поляков В.Ю. считается надлежаще извещенным о</w:t>
      </w:r>
      <w:r w:rsidRPr="007B4753">
        <w:rPr>
          <w:rFonts w:ascii="Times New Roman" w:eastAsia="Times New Roman" w:hAnsi="Times New Roman" w:cs="Times New Roman"/>
          <w:sz w:val="28"/>
          <w:szCs w:val="28"/>
        </w:rPr>
        <w:t xml:space="preserve"> времени и месте рассмотрения дела об административном правонарушении.</w:t>
      </w:r>
    </w:p>
    <w:p w:rsidR="00400E36" w:rsidP="007B47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E36">
        <w:rPr>
          <w:rFonts w:ascii="Times New Roman" w:eastAsia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</w:t>
      </w:r>
      <w:r w:rsidR="00EA0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 xml:space="preserve">считаю возможным рассмотреть дело в отсутствие </w:t>
      </w:r>
      <w:r w:rsidRPr="00EA0B45" w:rsidR="00EA0B45">
        <w:rPr>
          <w:rFonts w:ascii="Times New Roman" w:eastAsia="Times New Roman" w:hAnsi="Times New Roman" w:cs="Times New Roman"/>
          <w:sz w:val="28"/>
          <w:szCs w:val="28"/>
        </w:rPr>
        <w:t>Поляков</w:t>
      </w:r>
      <w:r w:rsidR="00EA0B4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A0B45" w:rsidR="00EA0B45">
        <w:rPr>
          <w:rFonts w:ascii="Times New Roman" w:eastAsia="Times New Roman" w:hAnsi="Times New Roman" w:cs="Times New Roman"/>
          <w:sz w:val="28"/>
          <w:szCs w:val="28"/>
        </w:rPr>
        <w:t xml:space="preserve"> В.Ю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37C7" w:rsidP="00400E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C7">
        <w:rPr>
          <w:rFonts w:ascii="Times New Roman" w:eastAsia="Times New Roman" w:hAnsi="Times New Roman" w:cs="Times New Roman"/>
          <w:sz w:val="28"/>
          <w:szCs w:val="28"/>
        </w:rPr>
        <w:t>Ис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>следовав материалы дела, прихожу к следующему.</w:t>
      </w:r>
    </w:p>
    <w:p w:rsidR="003C18FF" w:rsidRPr="00E1726A" w:rsidP="009C37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служебных обязанностей. </w:t>
      </w:r>
    </w:p>
    <w:p w:rsidR="003C18FF" w:rsidRPr="00E1726A" w:rsidP="003C18FF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п.2.2 ст.11 </w:t>
      </w:r>
      <w:hyperlink r:id="rId5" w:history="1">
        <w:r w:rsidRPr="00E1726A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Федерального закона от 01.04.1996 N 27-ФЗ «Об индивидуальном (персонифицированном) учете в системе обязательного пенсионного </w:t>
        </w:r>
        <w:r w:rsidRPr="00E1726A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страхования»</w:t>
        </w:r>
      </w:hyperlink>
      <w:r w:rsidRPr="00E1726A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781827" w:rsidRPr="00E1726A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законодательством Российской Федерации об индивидуальном (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образует объективную сторону соста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C545A0" w:rsidRPr="00E1726A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EA0B45" w:rsidR="00EA0B45">
        <w:rPr>
          <w:rFonts w:ascii="Times New Roman" w:hAnsi="Times New Roman" w:cs="Times New Roman"/>
          <w:sz w:val="28"/>
          <w:szCs w:val="28"/>
        </w:rPr>
        <w:t>Поляков В.Ю</w:t>
      </w:r>
      <w:r w:rsidRPr="00E1726A" w:rsidR="004D359B">
        <w:rPr>
          <w:rFonts w:ascii="Times New Roman" w:hAnsi="Times New Roman" w:cs="Times New Roman"/>
          <w:sz w:val="28"/>
          <w:szCs w:val="28"/>
        </w:rPr>
        <w:t>.</w:t>
      </w:r>
      <w:r w:rsidRPr="00E1726A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>допустил административное правонарушение, выразившееся в непредстав</w:t>
      </w:r>
      <w:r w:rsidRPr="00E1726A">
        <w:rPr>
          <w:rFonts w:ascii="Times New Roman" w:hAnsi="Times New Roman" w:cs="Times New Roman"/>
          <w:sz w:val="28"/>
          <w:szCs w:val="28"/>
        </w:rPr>
        <w:t xml:space="preserve">лении в установленный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льного пенсионного страхования за </w:t>
      </w:r>
      <w:r w:rsidR="00840C32">
        <w:rPr>
          <w:rFonts w:ascii="Times New Roman" w:eastAsia="Times New Roman" w:hAnsi="Times New Roman" w:cs="Times New Roman"/>
          <w:sz w:val="28"/>
          <w:szCs w:val="28"/>
        </w:rPr>
        <w:t>май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 2022 года. Граничный срок предоставления сведений за </w:t>
      </w:r>
      <w:r w:rsidR="00840C32">
        <w:rPr>
          <w:rFonts w:ascii="Times New Roman" w:eastAsia="Times New Roman" w:hAnsi="Times New Roman" w:cs="Times New Roman"/>
          <w:sz w:val="28"/>
          <w:szCs w:val="28"/>
        </w:rPr>
        <w:t xml:space="preserve">май 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2022 года – не позднее </w:t>
      </w:r>
      <w:r w:rsidR="007B4753">
        <w:rPr>
          <w:rFonts w:ascii="Times New Roman" w:eastAsia="Times New Roman" w:hAnsi="Times New Roman" w:cs="Times New Roman"/>
          <w:sz w:val="28"/>
          <w:szCs w:val="28"/>
        </w:rPr>
        <w:t>15.</w:t>
      </w:r>
      <w:r w:rsidR="00840C32">
        <w:rPr>
          <w:rFonts w:ascii="Times New Roman" w:eastAsia="Times New Roman" w:hAnsi="Times New Roman" w:cs="Times New Roman"/>
          <w:sz w:val="28"/>
          <w:szCs w:val="28"/>
        </w:rPr>
        <w:t>06</w:t>
      </w:r>
      <w:r w:rsidR="0030228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2022. Фактически сведения в полном объеме по форме СЗВ-М в электронном виде по телекоммуникационным каналам связи посредством электронного документооборота за отчетный 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 xml:space="preserve">период предоставлены </w:t>
      </w:r>
      <w:r w:rsidR="00EA0B45">
        <w:rPr>
          <w:rFonts w:ascii="Times New Roman" w:eastAsia="Times New Roman" w:hAnsi="Times New Roman" w:cs="Times New Roman"/>
          <w:sz w:val="28"/>
          <w:szCs w:val="28"/>
        </w:rPr>
        <w:t>18.11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CD7FF7" w:rsidR="00CD7F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</w:t>
      </w:r>
      <w:r w:rsidR="008C3997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E1726A" w:rsidR="00992268">
        <w:rPr>
          <w:rFonts w:ascii="Times New Roman" w:eastAsia="Times New Roman" w:hAnsi="Times New Roman" w:cs="Times New Roman"/>
          <w:sz w:val="28"/>
          <w:szCs w:val="28"/>
        </w:rPr>
        <w:t xml:space="preserve">директором ООО 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A0B45">
        <w:rPr>
          <w:rFonts w:ascii="Times New Roman" w:eastAsia="Times New Roman" w:hAnsi="Times New Roman" w:cs="Times New Roman"/>
          <w:sz w:val="28"/>
          <w:szCs w:val="28"/>
        </w:rPr>
        <w:t>Керама-Трейд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EA0B45" w:rsidR="00EA0B45">
        <w:rPr>
          <w:rFonts w:ascii="Times New Roman" w:eastAsia="Times New Roman" w:hAnsi="Times New Roman" w:cs="Times New Roman"/>
          <w:sz w:val="28"/>
          <w:szCs w:val="28"/>
        </w:rPr>
        <w:t>Поляков В.Ю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. Таким образом, с учетом имеющихся в материалах дела документов, в данном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случае субъектом правонарушения, предусмотренного</w:t>
      </w:r>
      <w:r w:rsidRPr="00E1726A" w:rsidR="00781827"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ст. 15.33.2 Кодекса Российской Федерации об административных правонарушениях, является именно </w:t>
      </w:r>
      <w:r w:rsidRPr="00EA0B45" w:rsidR="00EA0B45">
        <w:rPr>
          <w:rFonts w:ascii="Times New Roman" w:hAnsi="Times New Roman" w:cs="Times New Roman"/>
          <w:sz w:val="28"/>
          <w:szCs w:val="28"/>
        </w:rPr>
        <w:t>Поляков В.Ю</w:t>
      </w:r>
      <w:r w:rsidRPr="00E1726A" w:rsidR="003E29DA">
        <w:rPr>
          <w:rFonts w:ascii="Times New Roman" w:hAnsi="Times New Roman" w:cs="Times New Roman"/>
          <w:sz w:val="28"/>
          <w:szCs w:val="28"/>
        </w:rPr>
        <w:t>.</w:t>
      </w:r>
      <w:r w:rsidRPr="00E1726A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EA0B45" w:rsidR="00EA0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Поляков</w:t>
      </w:r>
      <w:r w:rsidR="00EA0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EA0B45" w:rsidR="00EA0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В.Ю</w:t>
      </w:r>
      <w:r w:rsidRPr="00E1726A" w:rsidR="004D3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1726A" w:rsidR="0018519F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 w:rsidR="00EA0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25</w:t>
      </w:r>
      <w:r w:rsidR="00840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EA0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EA0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24.04</w:t>
      </w:r>
      <w:r w:rsidR="0029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.2023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акта от </w:t>
      </w:r>
      <w:r w:rsidR="00EA0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09.12</w:t>
      </w:r>
      <w:r w:rsidR="003042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.2022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решения от </w:t>
      </w:r>
      <w:r w:rsidR="00EA0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24.01.2023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выпиской из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ЕГР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ЮЛ.</w:t>
      </w:r>
    </w:p>
    <w:p w:rsidR="00781827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EA0B45" w:rsidR="00EA0B45">
        <w:rPr>
          <w:rFonts w:ascii="Times New Roman" w:eastAsia="Times New Roman" w:hAnsi="Times New Roman" w:cs="Times New Roman"/>
          <w:sz w:val="28"/>
          <w:szCs w:val="28"/>
        </w:rPr>
        <w:t>Поляков В.Ю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. совершил правонарушение, предусмотренное ч. 1 ст.15.33.2 Кодекса Российской Федерации об административных правонарушениях,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а именно: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лица к административной ответственности не истек. Оснований для прекращения производства по данному делу не установлено.  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составлен с соблюдением требований закона, противоречий не содержит. Права и законные интересы </w:t>
      </w:r>
      <w:r w:rsidRPr="00EA0B45" w:rsidR="00EA0B45">
        <w:rPr>
          <w:rFonts w:ascii="Times New Roman" w:eastAsia="Times New Roman" w:hAnsi="Times New Roman" w:cs="Times New Roman"/>
          <w:color w:val="000000"/>
          <w:sz w:val="28"/>
          <w:szCs w:val="28"/>
        </w:rPr>
        <w:t>Поляков</w:t>
      </w:r>
      <w:r w:rsidR="00EA0B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A0B45" w:rsidR="00EA0B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В.Ю</w:t>
      </w:r>
      <w:r w:rsidRPr="00E1726A" w:rsidR="003E29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726A" w:rsidR="00B55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производства по делу соблюдены.</w:t>
      </w:r>
    </w:p>
    <w:p w:rsidR="003C18FF" w:rsidRPr="00E1726A" w:rsidP="003C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 или отягчающих административную ответственность.</w:t>
      </w:r>
    </w:p>
    <w:p w:rsidR="00E13A59" w:rsidRPr="00E1726A" w:rsidP="00E13A5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4.1.1 Кодекса Российской Федерации об административных правонарушениях,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тративного наказания в виде предупреждения не предусмотрено соответствующей статьей раздела II настоящего Кодекса или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закона субъекта Российской Федерации об административных правонарушениях, административное наказание в виде административного штрафа подле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В случаях, если назначение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С учетом взаимосвязанных положений ч. ч. 2, 3 ст. 3.4 и ч. 1 ст. 4.1.1 Кодекса Российско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ч.ч. 2, 3 ст. 3.4 Кодекса Российской Федерации об административных правона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рушениях. </w:t>
      </w:r>
    </w:p>
    <w:p w:rsid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оторо</w:t>
      </w:r>
      <w:r w:rsidR="008E08DA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возбуждено производство по делу об административном правонарушении, котор</w:t>
      </w:r>
      <w:r w:rsidR="008E08DA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ранее к административной ответственности не привлекал</w:t>
      </w:r>
      <w:r w:rsidR="008E08DA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(иные данные в материалах дела отсутствуют), отсутствие обстоятельств, отягчающих и смягчающих ответственность, пред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усмотренных ст. ст. 4.2, 4.3 Кодекса Российской Федерации об административных правонарушениях, то обстоятельство, что допущенные </w:t>
      </w:r>
      <w:r w:rsidR="008E08DA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нарушения не повлекли причинения вреда или возникновения угрозы причинения вреда жизни и здоровью людей либо других негативн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ых последствий, считаю возможным назначить </w:t>
      </w:r>
      <w:r w:rsidRPr="00EA0B45" w:rsidR="00EA0B45">
        <w:rPr>
          <w:rFonts w:ascii="Times New Roman" w:eastAsia="Times New Roman" w:hAnsi="Times New Roman" w:cs="Times New Roman"/>
          <w:sz w:val="28"/>
          <w:szCs w:val="28"/>
        </w:rPr>
        <w:t>Поляков</w:t>
      </w:r>
      <w:r w:rsidR="00EA0B4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A0B45" w:rsidR="00EA0B45">
        <w:rPr>
          <w:rFonts w:ascii="Times New Roman" w:eastAsia="Times New Roman" w:hAnsi="Times New Roman" w:cs="Times New Roman"/>
          <w:sz w:val="28"/>
          <w:szCs w:val="28"/>
        </w:rPr>
        <w:t xml:space="preserve"> В.Ю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. наказание с применением ч. 1 ст. 4.1.1 Кодекса Российской Федерации об административных правонарушениях. </w:t>
      </w:r>
    </w:p>
    <w:p w:rsidR="00E13A59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ст.ст. 29.9, 29.10, 29.11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вонарушениях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245FAB" w:rsidRPr="00E1726A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3A59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ПОСТАНОВИЛ:</w:t>
      </w:r>
    </w:p>
    <w:p w:rsidR="00245FAB" w:rsidRPr="00E1726A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2845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B45">
        <w:rPr>
          <w:rFonts w:ascii="Times New Roman" w:hAnsi="Times New Roman" w:cs="Times New Roman"/>
          <w:sz w:val="28"/>
          <w:szCs w:val="28"/>
        </w:rPr>
        <w:t xml:space="preserve">Полякова Виталия Юрьевича </w:t>
      </w:r>
      <w:r w:rsidRPr="00E1726A">
        <w:rPr>
          <w:rFonts w:ascii="Times New Roman" w:hAnsi="Times New Roman" w:cs="Times New Roman"/>
          <w:sz w:val="28"/>
          <w:szCs w:val="28"/>
        </w:rPr>
        <w:t>признать виновн</w:t>
      </w:r>
      <w:r w:rsidR="008E08DA">
        <w:rPr>
          <w:rFonts w:ascii="Times New Roman" w:hAnsi="Times New Roman" w:cs="Times New Roman"/>
          <w:sz w:val="28"/>
          <w:szCs w:val="28"/>
        </w:rPr>
        <w:t>ым</w:t>
      </w:r>
      <w:r w:rsidRPr="00E1726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8E23BD">
        <w:rPr>
          <w:rFonts w:ascii="Times New Roman" w:hAnsi="Times New Roman" w:cs="Times New Roman"/>
          <w:sz w:val="28"/>
          <w:szCs w:val="28"/>
        </w:rPr>
        <w:t xml:space="preserve">ч. 1 </w:t>
      </w:r>
      <w:r w:rsidRPr="00E1726A">
        <w:rPr>
          <w:rFonts w:ascii="Times New Roman" w:hAnsi="Times New Roman" w:cs="Times New Roman"/>
          <w:sz w:val="28"/>
          <w:szCs w:val="28"/>
        </w:rPr>
        <w:t>ст.</w:t>
      </w:r>
      <w:r w:rsidR="008E23BD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 xml:space="preserve">15.33.2  Кодекса Российской Федерации об </w:t>
      </w:r>
      <w:r w:rsidRPr="00E1726A">
        <w:rPr>
          <w:rFonts w:ascii="Times New Roman" w:hAnsi="Times New Roman" w:cs="Times New Roman"/>
          <w:sz w:val="28"/>
          <w:szCs w:val="28"/>
        </w:rPr>
        <w:t>административных правонарушениях, и назначить е</w:t>
      </w:r>
      <w:r w:rsidR="008E08DA">
        <w:rPr>
          <w:rFonts w:ascii="Times New Roman" w:hAnsi="Times New Roman" w:cs="Times New Roman"/>
          <w:sz w:val="28"/>
          <w:szCs w:val="28"/>
        </w:rPr>
        <w:t>му</w:t>
      </w:r>
      <w:r w:rsidRPr="00E1726A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рублей.</w:t>
      </w:r>
    </w:p>
    <w:p w:rsidR="00472845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В соответствии со ст.4.1.1 Кодекса Российской Федерации об административных правонарушениях назначенное наказание заменить на предупреждение. </w:t>
      </w:r>
    </w:p>
    <w:p w:rsidR="00E13A59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E1726A">
        <w:rPr>
          <w:rFonts w:ascii="Times New Roman" w:hAnsi="Times New Roman"/>
          <w:sz w:val="28"/>
          <w:szCs w:val="28"/>
        </w:rPr>
        <w:t>Постановление мож</w:t>
      </w:r>
      <w:r w:rsidRPr="00E1726A">
        <w:rPr>
          <w:rFonts w:ascii="Times New Roman" w:hAnsi="Times New Roman"/>
          <w:sz w:val="28"/>
          <w:szCs w:val="28"/>
        </w:rPr>
        <w:t xml:space="preserve">ет быть обжаловано в апелляционном порядке в Центральный районный суд города Симферополя Республики Крым через </w:t>
      </w:r>
      <w:r w:rsidRPr="00E1726A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E1726A">
        <w:rPr>
          <w:rFonts w:ascii="Times New Roman" w:hAnsi="Times New Roman"/>
          <w:sz w:val="28"/>
          <w:szCs w:val="28"/>
        </w:rPr>
        <w:t>судебного участка №1</w:t>
      </w:r>
      <w:r w:rsidRPr="00E1726A" w:rsidR="00BD11FE">
        <w:rPr>
          <w:rFonts w:ascii="Times New Roman" w:hAnsi="Times New Roman"/>
          <w:sz w:val="28"/>
          <w:szCs w:val="28"/>
        </w:rPr>
        <w:t>9</w:t>
      </w:r>
      <w:r w:rsidRPr="00E1726A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   Мировой судья                                         </w:t>
      </w:r>
      <w:r w:rsidRPr="00E1726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1726A" w:rsidR="00766BDE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2C5A43" w:rsidRPr="00E1726A" w:rsidP="003C18FF">
      <w:pPr>
        <w:ind w:firstLine="851"/>
        <w:rPr>
          <w:sz w:val="28"/>
          <w:szCs w:val="28"/>
        </w:rPr>
      </w:pPr>
    </w:p>
    <w:sectPr w:rsidSect="00635B63">
      <w:footerReference w:type="default" r:id="rId6"/>
      <w:pgSz w:w="11906" w:h="16838" w:code="9"/>
      <w:pgMar w:top="567" w:right="707" w:bottom="993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0CC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F"/>
    <w:rsid w:val="00003F97"/>
    <w:rsid w:val="000278F8"/>
    <w:rsid w:val="00030C15"/>
    <w:rsid w:val="00035588"/>
    <w:rsid w:val="00045FF2"/>
    <w:rsid w:val="0005200C"/>
    <w:rsid w:val="00055068"/>
    <w:rsid w:val="00065A1F"/>
    <w:rsid w:val="00070FE7"/>
    <w:rsid w:val="0007439C"/>
    <w:rsid w:val="000A3A6F"/>
    <w:rsid w:val="000A3D4A"/>
    <w:rsid w:val="000B43B7"/>
    <w:rsid w:val="000C359F"/>
    <w:rsid w:val="000D3E75"/>
    <w:rsid w:val="000F0E4D"/>
    <w:rsid w:val="000F150E"/>
    <w:rsid w:val="000F4D7C"/>
    <w:rsid w:val="00101152"/>
    <w:rsid w:val="001237DA"/>
    <w:rsid w:val="0012692F"/>
    <w:rsid w:val="00131C92"/>
    <w:rsid w:val="00142C45"/>
    <w:rsid w:val="001448BA"/>
    <w:rsid w:val="0018519F"/>
    <w:rsid w:val="001B0864"/>
    <w:rsid w:val="001B33BA"/>
    <w:rsid w:val="001C264E"/>
    <w:rsid w:val="001D0C19"/>
    <w:rsid w:val="001D7180"/>
    <w:rsid w:val="001E426C"/>
    <w:rsid w:val="00203352"/>
    <w:rsid w:val="0022071B"/>
    <w:rsid w:val="002271C3"/>
    <w:rsid w:val="00245FAB"/>
    <w:rsid w:val="00266225"/>
    <w:rsid w:val="00280A3C"/>
    <w:rsid w:val="00295AFA"/>
    <w:rsid w:val="00297A01"/>
    <w:rsid w:val="002A22C1"/>
    <w:rsid w:val="002B27AA"/>
    <w:rsid w:val="002B6AC5"/>
    <w:rsid w:val="002C5A43"/>
    <w:rsid w:val="00302280"/>
    <w:rsid w:val="003042B8"/>
    <w:rsid w:val="00311990"/>
    <w:rsid w:val="00313FD7"/>
    <w:rsid w:val="003174BF"/>
    <w:rsid w:val="00326552"/>
    <w:rsid w:val="00335C0C"/>
    <w:rsid w:val="003600B6"/>
    <w:rsid w:val="00364307"/>
    <w:rsid w:val="0038190C"/>
    <w:rsid w:val="003932AB"/>
    <w:rsid w:val="003C18FF"/>
    <w:rsid w:val="003D05DB"/>
    <w:rsid w:val="003E0DEB"/>
    <w:rsid w:val="003E1942"/>
    <w:rsid w:val="003E29DA"/>
    <w:rsid w:val="00400E36"/>
    <w:rsid w:val="00421E0A"/>
    <w:rsid w:val="0042796E"/>
    <w:rsid w:val="004419A0"/>
    <w:rsid w:val="00447E72"/>
    <w:rsid w:val="00471A4E"/>
    <w:rsid w:val="00472845"/>
    <w:rsid w:val="004979EE"/>
    <w:rsid w:val="004A1F28"/>
    <w:rsid w:val="004A5E01"/>
    <w:rsid w:val="004A698D"/>
    <w:rsid w:val="004B20C9"/>
    <w:rsid w:val="004C0222"/>
    <w:rsid w:val="004D2327"/>
    <w:rsid w:val="004D359B"/>
    <w:rsid w:val="004D3BFB"/>
    <w:rsid w:val="004D7CE5"/>
    <w:rsid w:val="004E166E"/>
    <w:rsid w:val="004E71C0"/>
    <w:rsid w:val="004F1E93"/>
    <w:rsid w:val="004F2AD3"/>
    <w:rsid w:val="004F6D30"/>
    <w:rsid w:val="004F71A8"/>
    <w:rsid w:val="00534135"/>
    <w:rsid w:val="005510FA"/>
    <w:rsid w:val="0055230E"/>
    <w:rsid w:val="005573F9"/>
    <w:rsid w:val="0057704E"/>
    <w:rsid w:val="00585745"/>
    <w:rsid w:val="00591340"/>
    <w:rsid w:val="005C0FD4"/>
    <w:rsid w:val="005C75D4"/>
    <w:rsid w:val="005D7498"/>
    <w:rsid w:val="005E5A76"/>
    <w:rsid w:val="00600C9C"/>
    <w:rsid w:val="00607559"/>
    <w:rsid w:val="006106B3"/>
    <w:rsid w:val="00615977"/>
    <w:rsid w:val="006167F4"/>
    <w:rsid w:val="00622A58"/>
    <w:rsid w:val="00630951"/>
    <w:rsid w:val="00635B63"/>
    <w:rsid w:val="006479DD"/>
    <w:rsid w:val="006755AF"/>
    <w:rsid w:val="00684BC7"/>
    <w:rsid w:val="00695B43"/>
    <w:rsid w:val="006C1473"/>
    <w:rsid w:val="007116A6"/>
    <w:rsid w:val="00730C60"/>
    <w:rsid w:val="00734462"/>
    <w:rsid w:val="007453A4"/>
    <w:rsid w:val="00745DBF"/>
    <w:rsid w:val="00746B2B"/>
    <w:rsid w:val="00747597"/>
    <w:rsid w:val="00761665"/>
    <w:rsid w:val="00766BDE"/>
    <w:rsid w:val="00770151"/>
    <w:rsid w:val="00771D2F"/>
    <w:rsid w:val="00781827"/>
    <w:rsid w:val="00792AB0"/>
    <w:rsid w:val="007B0AED"/>
    <w:rsid w:val="007B4753"/>
    <w:rsid w:val="007B71AF"/>
    <w:rsid w:val="007C2C8B"/>
    <w:rsid w:val="007C2D71"/>
    <w:rsid w:val="007C76B0"/>
    <w:rsid w:val="007F0B2C"/>
    <w:rsid w:val="007F5387"/>
    <w:rsid w:val="00840C32"/>
    <w:rsid w:val="00850A6E"/>
    <w:rsid w:val="00851979"/>
    <w:rsid w:val="00853131"/>
    <w:rsid w:val="00855F84"/>
    <w:rsid w:val="00865AD8"/>
    <w:rsid w:val="0089434E"/>
    <w:rsid w:val="008A32F7"/>
    <w:rsid w:val="008B70CE"/>
    <w:rsid w:val="008C3997"/>
    <w:rsid w:val="008D6F3B"/>
    <w:rsid w:val="008E08DA"/>
    <w:rsid w:val="008E23BD"/>
    <w:rsid w:val="008F5ADC"/>
    <w:rsid w:val="008F672F"/>
    <w:rsid w:val="009054A2"/>
    <w:rsid w:val="00915F27"/>
    <w:rsid w:val="00974714"/>
    <w:rsid w:val="00992268"/>
    <w:rsid w:val="009C0267"/>
    <w:rsid w:val="009C37C7"/>
    <w:rsid w:val="009D6AF5"/>
    <w:rsid w:val="009E14E2"/>
    <w:rsid w:val="009F01DA"/>
    <w:rsid w:val="009F14DE"/>
    <w:rsid w:val="00A21F55"/>
    <w:rsid w:val="00A30365"/>
    <w:rsid w:val="00A42C37"/>
    <w:rsid w:val="00A54558"/>
    <w:rsid w:val="00A75356"/>
    <w:rsid w:val="00A971E2"/>
    <w:rsid w:val="00AD2EFB"/>
    <w:rsid w:val="00AD4F31"/>
    <w:rsid w:val="00AE282A"/>
    <w:rsid w:val="00B20CC7"/>
    <w:rsid w:val="00B274C0"/>
    <w:rsid w:val="00B334FF"/>
    <w:rsid w:val="00B42A07"/>
    <w:rsid w:val="00B50714"/>
    <w:rsid w:val="00B55E4C"/>
    <w:rsid w:val="00B63CA2"/>
    <w:rsid w:val="00B866E1"/>
    <w:rsid w:val="00B94471"/>
    <w:rsid w:val="00BC1A74"/>
    <w:rsid w:val="00BC4756"/>
    <w:rsid w:val="00BD11FE"/>
    <w:rsid w:val="00BD229E"/>
    <w:rsid w:val="00C175E7"/>
    <w:rsid w:val="00C47A17"/>
    <w:rsid w:val="00C47FBE"/>
    <w:rsid w:val="00C545A0"/>
    <w:rsid w:val="00C545F8"/>
    <w:rsid w:val="00C630AF"/>
    <w:rsid w:val="00C831ED"/>
    <w:rsid w:val="00C834F2"/>
    <w:rsid w:val="00C84BB5"/>
    <w:rsid w:val="00C903BF"/>
    <w:rsid w:val="00C91309"/>
    <w:rsid w:val="00CA27D7"/>
    <w:rsid w:val="00CB4301"/>
    <w:rsid w:val="00CD189A"/>
    <w:rsid w:val="00CD7FF7"/>
    <w:rsid w:val="00D030CC"/>
    <w:rsid w:val="00D039E2"/>
    <w:rsid w:val="00D06612"/>
    <w:rsid w:val="00D17476"/>
    <w:rsid w:val="00D217BA"/>
    <w:rsid w:val="00D307A8"/>
    <w:rsid w:val="00D31B71"/>
    <w:rsid w:val="00D33EC9"/>
    <w:rsid w:val="00D42C6F"/>
    <w:rsid w:val="00D6277E"/>
    <w:rsid w:val="00D76855"/>
    <w:rsid w:val="00DB06EF"/>
    <w:rsid w:val="00DF2980"/>
    <w:rsid w:val="00E05290"/>
    <w:rsid w:val="00E105A2"/>
    <w:rsid w:val="00E13A59"/>
    <w:rsid w:val="00E1726A"/>
    <w:rsid w:val="00E220B8"/>
    <w:rsid w:val="00E26459"/>
    <w:rsid w:val="00E30067"/>
    <w:rsid w:val="00E413BD"/>
    <w:rsid w:val="00E5601D"/>
    <w:rsid w:val="00E6582D"/>
    <w:rsid w:val="00E679DF"/>
    <w:rsid w:val="00E91CC4"/>
    <w:rsid w:val="00EA0B45"/>
    <w:rsid w:val="00EA4F38"/>
    <w:rsid w:val="00EB5BEF"/>
    <w:rsid w:val="00ED4350"/>
    <w:rsid w:val="00ED6F44"/>
    <w:rsid w:val="00EE4E2C"/>
    <w:rsid w:val="00EF4FD2"/>
    <w:rsid w:val="00F106CF"/>
    <w:rsid w:val="00F20B57"/>
    <w:rsid w:val="00F212AA"/>
    <w:rsid w:val="00F27900"/>
    <w:rsid w:val="00F516A1"/>
    <w:rsid w:val="00F539EE"/>
    <w:rsid w:val="00F5634C"/>
    <w:rsid w:val="00F66B0C"/>
    <w:rsid w:val="00F70F7C"/>
    <w:rsid w:val="00FB55A0"/>
    <w:rsid w:val="00FB5951"/>
    <w:rsid w:val="00FD69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  <w:style w:type="paragraph" w:styleId="Header">
    <w:name w:val="header"/>
    <w:basedOn w:val="Normal"/>
    <w:link w:val="a1"/>
    <w:uiPriority w:val="99"/>
    <w:unhideWhenUsed/>
    <w:rsid w:val="003C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C18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C4660-5B47-4E3F-A3C6-1DD31F5E6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