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9C58FB" w:rsidP="00BF23D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 №  05-</w:t>
      </w:r>
      <w:r w:rsidR="00BF7A6E">
        <w:rPr>
          <w:rFonts w:ascii="Times New Roman" w:eastAsia="Times New Roman" w:hAnsi="Times New Roman" w:cs="Times New Roman"/>
          <w:sz w:val="24"/>
          <w:szCs w:val="24"/>
          <w:lang w:eastAsia="uk-UA"/>
        </w:rPr>
        <w:t>0250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/1</w:t>
      </w:r>
      <w:r w:rsidR="00BF7A6E">
        <w:rPr>
          <w:rFonts w:ascii="Times New Roman" w:eastAsia="Times New Roman" w:hAnsi="Times New Roman" w:cs="Times New Roman"/>
          <w:sz w:val="24"/>
          <w:szCs w:val="24"/>
          <w:lang w:eastAsia="uk-UA"/>
        </w:rPr>
        <w:t>9/2021</w:t>
      </w:r>
    </w:p>
    <w:p w:rsidR="00BF23DB" w:rsidRPr="009C58FB" w:rsidP="00BF23D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23DB" w:rsidRPr="009C58FB" w:rsidP="00BF23D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ПОСТАНОВЛЕНИЕ</w:t>
      </w:r>
    </w:p>
    <w:p w:rsidR="00BF23DB" w:rsidRPr="009C58FB" w:rsidP="00BF23D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23DB" w:rsidRPr="009C58FB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Pr="00651CAF" w:rsidR="00651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апреля 2021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                                                    </w:t>
      </w:r>
      <w:r w:rsidRPr="00651CAF" w:rsidR="00651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гор. Симферополь</w:t>
      </w:r>
    </w:p>
    <w:p w:rsidR="00BF23DB" w:rsidRPr="009C58FB" w:rsidP="00BF23D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7A6E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F7A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BF7A6E">
        <w:rPr>
          <w:rFonts w:ascii="Times New Roman" w:eastAsia="Times New Roman" w:hAnsi="Times New Roman" w:cs="Times New Roman"/>
          <w:sz w:val="24"/>
          <w:szCs w:val="24"/>
          <w:lang w:eastAsia="uk-UA"/>
        </w:rPr>
        <w:t>Симферополя (Центральный район городского округа Симферополь) Республики Крым</w:t>
      </w:r>
      <w:r w:rsidR="00651CA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F7A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:rsidR="00BF23DB" w:rsidRPr="009C58FB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с участием ли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ца, в отношении которого ведется производство об а</w:t>
      </w:r>
      <w:r w:rsidR="00BF7A6E">
        <w:rPr>
          <w:rFonts w:ascii="Times New Roman" w:eastAsia="Times New Roman" w:hAnsi="Times New Roman" w:cs="Times New Roman"/>
          <w:sz w:val="24"/>
          <w:szCs w:val="24"/>
          <w:lang w:eastAsia="uk-UA"/>
        </w:rPr>
        <w:t>дминистративном правонарушении  – Меджитов Э.З.</w:t>
      </w:r>
      <w:r w:rsidRPr="009C58FB" w:rsidR="004C1C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BF23DB" w:rsidRPr="009C58FB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тношении:</w:t>
      </w:r>
    </w:p>
    <w:p w:rsidR="00BF23DB" w:rsidRPr="009C58FB" w:rsidP="005E5053">
      <w:pPr>
        <w:spacing w:after="0" w:line="240" w:lineRule="auto"/>
        <w:ind w:left="1985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Меджитова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Эмиля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Зайировича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5570F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C58FB" w:rsidR="004C1C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BF23DB" w:rsidRPr="009C58FB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признакам правонарушения, предусмотренного </w:t>
      </w:r>
      <w:r w:rsidR="003522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ч.1 ст. 7.27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Российской Федерации об административных правонарушениях,</w:t>
      </w:r>
    </w:p>
    <w:p w:rsidR="00BF23DB" w:rsidRPr="009C58FB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УСТАНОВИЛ:</w:t>
      </w:r>
    </w:p>
    <w:p w:rsidR="00BF23DB" w:rsidRPr="009C58FB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Меджитов Э.З.12.02.2021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пери</w:t>
      </w:r>
      <w:r w:rsidR="00F344DD">
        <w:rPr>
          <w:rFonts w:ascii="Times New Roman" w:eastAsia="Times New Roman" w:hAnsi="Times New Roman" w:cs="Times New Roman"/>
          <w:sz w:val="24"/>
          <w:szCs w:val="24"/>
          <w:lang w:eastAsia="uk-UA"/>
        </w:rPr>
        <w:t>од времени с 21-00 по 23-00 часо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651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в г. Симферополе</w:t>
      </w:r>
      <w:r w:rsidRPr="009C58FB" w:rsidR="005E5053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находясь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помещении магазина «Яблоко»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адресу: </w:t>
      </w:r>
      <w:r w:rsidRPr="009C58FB" w:rsidR="004C1C90">
        <w:rPr>
          <w:rFonts w:ascii="Times New Roman" w:eastAsia="Times New Roman" w:hAnsi="Times New Roman" w:cs="Times New Roman"/>
          <w:sz w:val="24"/>
          <w:szCs w:val="24"/>
          <w:lang w:eastAsia="uk-UA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60 лет Октября, 22</w:t>
      </w:r>
      <w:r w:rsidRPr="009C58FB" w:rsidR="004C1C9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тайно, путём свободного доступа похитил с прилавка бутылку ликёра десертного Белуга Хантинг Травяной объемом 0,7л 40% промнабор (стакан с подсветкой), чем причинил ООО «Синап» материальный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щерб 762 (семьсот шестьдесят два) руб. 53коп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C1C90" w:rsidRPr="009C58FB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Меджитов Э.З.</w:t>
      </w:r>
      <w:r w:rsidR="00651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C58FB" w:rsidR="00BF23D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рассмотрении данного дела в судебном заседании свою вину в совершении инкриминируемого е</w:t>
      </w:r>
      <w:r w:rsidR="00C617DC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9C58FB" w:rsidR="00BF23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правонарушения </w:t>
      </w:r>
      <w:r w:rsidRPr="009C58FB" w:rsidR="005E505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признал</w:t>
      </w:r>
      <w:r w:rsidRPr="009C58FB" w:rsidR="00BF23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C617DC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содеянном раскаялся</w:t>
      </w:r>
      <w:r w:rsidRPr="009C58FB" w:rsidR="00231A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BF23DB" w:rsidRPr="009C58FB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9C58FB" w:rsidR="00501A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потерпевшего,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исследовав материалы дела, прихожу к следующему.</w:t>
      </w:r>
    </w:p>
    <w:p w:rsidR="00F344DD" w:rsidRPr="00651CAF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44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соответствии с ч.1. ст. 7.27 КоАП РФ мелкое хищение чужого имущества, стоимость которого </w:t>
      </w:r>
      <w:r w:rsidRPr="00F344DD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</w:t>
      </w:r>
      <w:r w:rsidRPr="00F344DD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второй, третьей и четвертой статьи 159.1, частями второй, третьей и четвертой статьи159.2,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</w:t>
      </w:r>
      <w:r w:rsidRPr="00F344D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рой и третьей статьи 160 Уголовного кодекса Российской Федерации,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</w:t>
      </w:r>
      <w:r w:rsidRPr="00F344DD">
        <w:rPr>
          <w:rFonts w:ascii="Times New Roman" w:eastAsia="Times New Roman" w:hAnsi="Times New Roman" w:cs="Times New Roman"/>
          <w:sz w:val="24"/>
          <w:szCs w:val="24"/>
          <w:lang w:eastAsia="uk-UA"/>
        </w:rPr>
        <w:t>, либо обязательные работы на срок до пятидесяти часов.</w:t>
      </w:r>
    </w:p>
    <w:p w:rsidR="00F344DD" w:rsidRPr="009C58FB" w:rsidP="00F344D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Как установлено в судебном заседании,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Меджитов Э.З.12.02.2021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период времени с 21-00 по 23-00 часов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г. Симферополе, находясь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помещении магазина «Яблоко»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адресу: ул.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60 лет Октября, 22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тайно,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путём свободного доступа похитил с прилавка бутылку ликёра десертного Белуга Хантинг Травяной объемом 0,7л 40% промнабор (стакан с подсветкой), чем причинил ООО «Синап» материальный ущерб 762 (семьсот шестьдесят два) руб. 53 коп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т.е. совершил правонаруш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ение, что предусматривает ответственность по ч.1. ст 7.27 </w:t>
      </w:r>
      <w:r w:rsidRPr="00F344D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КоАП РФ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5B7900" w:rsidRPr="009C58FB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Вина </w:t>
      </w:r>
      <w:r w:rsidR="00651C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Меджитова Э.З.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ивном правонарушении №РК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72824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, материалами КУСП №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2732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рапортом от 19.03.2021 г., протоколом допроса подозреваемого от 04.03.2021,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товарной накладной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также пояснениями, данными 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Меджитовым Э.З.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в судебном заседании, которые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5B7900" w:rsidRPr="009C58FB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 являются достаточными для вывода о виновности 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Меджитова Э.З.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совершении инкриминируемого административного правонарушения.</w:t>
      </w:r>
    </w:p>
    <w:p w:rsidR="00BF1FF7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Исследовав обстоятельства по делу в их совокупности и оценив доказательства с точки зрения относимости, допустимости и достоверно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сти, а в совокупности – достаточности для разрешения дела, прихожу к выводу о виновности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Меджитова Э.З.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инкриминируемого ему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ч. 1 ст. 7.27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Российской Федерации об административных пра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B7900" w:rsidRPr="009C58FB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F23DB" w:rsidRPr="009C58FB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Обстоятельств, смягчающих и отягчающих ответственность, в соответствии со ст. ст. 4.2., 4.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3 Кодекса Российской Федерации об административных правонарушениях, по делу не установлено.</w:t>
      </w:r>
    </w:p>
    <w:p w:rsidR="005B7900" w:rsidRPr="009C58FB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принимая во внимание данные о личности лица, в отношении которого возбуждено производство по делу об административном правонарушении, конкретных обстоятельств дела, объект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посягательства, отсутствие обстоятельств, смягчающих и отягчающих ответственность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прихожу к выводу, что 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Меджитова Э.З.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следует подвергнуть наказанию в виде административного штрафа в пределах санкции 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ч. 1 ст. 7.27 КоАП РФ.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F23DB" w:rsidRPr="009C58FB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Оснований для назначения иных альтернативных видов наказания, исходя из обстоятельств дела, личности виновно</w:t>
      </w:r>
      <w:r w:rsidR="00BF1FF7">
        <w:rPr>
          <w:rFonts w:ascii="Times New Roman" w:eastAsia="Times New Roman" w:hAnsi="Times New Roman" w:cs="Times New Roman"/>
          <w:sz w:val="24"/>
          <w:szCs w:val="24"/>
          <w:lang w:eastAsia="uk-UA"/>
        </w:rPr>
        <w:t>го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имеется.</w:t>
      </w:r>
    </w:p>
    <w:p w:rsidR="00BF23DB" w:rsidRPr="009C58FB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Руководствуясь ст.с.29.9-29.10, 30.1 </w:t>
      </w:r>
      <w:r w:rsidRPr="009C58FB" w:rsidR="001D02DF">
        <w:rPr>
          <w:rFonts w:ascii="Times New Roman" w:eastAsia="Times New Roman" w:hAnsi="Times New Roman" w:cs="Times New Roman"/>
          <w:sz w:val="24"/>
          <w:szCs w:val="24"/>
          <w:lang w:eastAsia="uk-UA"/>
        </w:rPr>
        <w:t>Кодекса Российской Федерации об административных правонарушениях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, мировой судья –</w:t>
      </w:r>
    </w:p>
    <w:p w:rsidR="00BF23DB" w:rsidRPr="009C58FB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ПОСТАНОВИЛ:  </w:t>
      </w:r>
    </w:p>
    <w:p w:rsidR="00BF23DB" w:rsidRPr="009C58FB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Меджитова Эмиля Зайировича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ч. 1 ст. 7.27 КоАП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РФ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назначить 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9C58FB" w:rsidR="001D02DF">
        <w:rPr>
          <w:rFonts w:ascii="Times New Roman" w:eastAsia="Times New Roman" w:hAnsi="Times New Roman" w:cs="Times New Roman"/>
          <w:sz w:val="24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одна тысяча</w:t>
      </w:r>
      <w:r w:rsidRPr="009C58FB" w:rsidR="001D02DF">
        <w:rPr>
          <w:rFonts w:ascii="Times New Roman" w:eastAsia="Times New Roman" w:hAnsi="Times New Roman" w:cs="Times New Roman"/>
          <w:sz w:val="24"/>
          <w:szCs w:val="24"/>
          <w:lang w:eastAsia="uk-UA"/>
        </w:rPr>
        <w:t>) рублей.</w:t>
      </w:r>
    </w:p>
    <w:p w:rsidR="00BF1FF7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Реквизиты для оплаты штрафа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113950" w:rsidRPr="00622885" w:rsidP="00113950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113950" w:rsidRPr="00622885" w:rsidP="00113950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Наименование банка: Отделение 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Республика Крым Банка России//УФК по Республике Крым г.Симферополь,</w:t>
      </w:r>
    </w:p>
    <w:p w:rsidR="00113950" w:rsidRPr="00622885" w:rsidP="00113950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ИНН 9102013284</w:t>
      </w:r>
    </w:p>
    <w:p w:rsidR="00113950" w:rsidRPr="00622885" w:rsidP="001139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КПП 910201001</w:t>
      </w:r>
    </w:p>
    <w:p w:rsidR="00113950" w:rsidRPr="00622885" w:rsidP="001139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БИК 013510002</w:t>
      </w:r>
    </w:p>
    <w:p w:rsidR="00113950" w:rsidRPr="00622885" w:rsidP="001139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Единый казначейский счет 40102810645370000035</w:t>
      </w:r>
    </w:p>
    <w:p w:rsidR="00113950" w:rsidRPr="00622885" w:rsidP="001139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Казначейский счет 03100643000000017500</w:t>
      </w:r>
    </w:p>
    <w:p w:rsidR="00113950" w:rsidRPr="00622885" w:rsidP="001139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- Лицевой счет 04752203230 в УФК по Республике Кры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</w:p>
    <w:p w:rsidR="00113950" w:rsidP="0011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Код Сводного реестра 35220323 </w:t>
      </w:r>
    </w:p>
    <w:p w:rsidR="00113950" w:rsidP="0011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ОКТМО 35701000, </w:t>
      </w:r>
    </w:p>
    <w:p w:rsidR="00113950" w:rsidRPr="00622885" w:rsidP="0011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КБК 82811601073010027140.</w:t>
      </w:r>
    </w:p>
    <w:p w:rsidR="00113950" w:rsidRPr="00622885" w:rsidP="0011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Юридический адрес:</w:t>
      </w:r>
    </w:p>
    <w:p w:rsidR="00113950" w:rsidRPr="00622885" w:rsidP="0011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Россия, Республика Крым, 295000,</w:t>
      </w:r>
    </w:p>
    <w:p w:rsidR="00113950" w:rsidRPr="00622885" w:rsidP="0011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113950" w:rsidRPr="00622885" w:rsidP="0011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адрес: Россия, Республика Крым, 295000,</w:t>
      </w:r>
    </w:p>
    <w:p w:rsidR="00113950" w:rsidRPr="00622885" w:rsidP="0011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Симферополь, ул. 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Набережная им.60-летия СССР, 28</w:t>
      </w:r>
    </w:p>
    <w:p w:rsidR="00113950" w:rsidP="0011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1149102019164</w:t>
      </w:r>
    </w:p>
    <w:p w:rsidR="00113950" w:rsidRPr="007300A8" w:rsidP="00113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E36C0A" w:themeColor="accent6" w:themeShade="BF"/>
          <w:sz w:val="20"/>
          <w:szCs w:val="20"/>
          <w:shd w:val="clear" w:color="auto" w:fill="FFFFFF"/>
        </w:rPr>
      </w:pP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Постановление от </w:t>
      </w:r>
      <w:r>
        <w:rPr>
          <w:rFonts w:ascii="Times New Roman" w:hAnsi="Times New Roman" w:cs="Times New Roman"/>
          <w:color w:val="FF0000"/>
          <w:sz w:val="20"/>
          <w:szCs w:val="20"/>
        </w:rPr>
        <w:t>19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.0</w:t>
      </w:r>
      <w:r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.2021 г. № </w:t>
      </w:r>
      <w:r w:rsidRPr="007300A8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05-0</w:t>
      </w:r>
      <w:r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250</w:t>
      </w:r>
      <w:r w:rsidRPr="007300A8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/</w:t>
      </w:r>
      <w:r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19</w:t>
      </w:r>
      <w:r w:rsidRPr="007300A8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/2021</w:t>
      </w:r>
      <w:r w:rsidRPr="007300A8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.</w:t>
      </w:r>
    </w:p>
    <w:p w:rsidR="00113950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F23DB" w:rsidRPr="009C58FB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наложении административного штрафа в законную силу либо со дня отсрочки или рассрочки,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предусмотренных статьей 31.5 Кодекса Российской Федерации об административных правонарушениях.</w:t>
      </w:r>
    </w:p>
    <w:p w:rsidR="00BF23DB" w:rsidRPr="009C58FB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Неуплата административного штрафа в срок, предусмотренный Кодекса Российск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язательные работы на срок до пятидесяти часов (ч.1 ст.20.25 КоАП РФ).</w:t>
      </w:r>
    </w:p>
    <w:p w:rsidR="00BF23DB" w:rsidRPr="009C58FB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9C58FB" w:rsidR="005B7900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Центрального судебного района г. Симферополь (Центральный район 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городского округа Симферополя) Республики Крым (г. Симферополь, ул. Крымских Партизан, 3а).</w:t>
      </w:r>
    </w:p>
    <w:p w:rsidR="00BF23DB" w:rsidRPr="009C58FB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</w:t>
      </w:r>
      <w:r w:rsidRPr="009C58FB" w:rsidR="005B7900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Центрального су</w:t>
      </w: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>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F23DB" w:rsidRPr="009C58FB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13950" w:rsidP="0011395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13950" w:rsidP="0011395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23DB" w:rsidRPr="009C58FB" w:rsidP="0011395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58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                                                        </w:t>
      </w:r>
      <w:r w:rsidR="00113950">
        <w:rPr>
          <w:rFonts w:ascii="Times New Roman" w:eastAsia="Times New Roman" w:hAnsi="Times New Roman" w:cs="Times New Roman"/>
          <w:sz w:val="24"/>
          <w:szCs w:val="24"/>
          <w:lang w:eastAsia="uk-UA"/>
        </w:rPr>
        <w:t>И.С. Василькова</w:t>
      </w:r>
    </w:p>
    <w:p w:rsidR="00BF23DB" w:rsidRPr="009C58FB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23DB" w:rsidRPr="009C58FB" w:rsidP="00BF2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4504B" w:rsidRPr="009C58FB">
      <w:pPr>
        <w:rPr>
          <w:sz w:val="24"/>
          <w:szCs w:val="24"/>
        </w:rPr>
      </w:pPr>
    </w:p>
    <w:sectPr w:rsidSect="001D02DF">
      <w:footerReference w:type="even" r:id="rId4"/>
      <w:footerReference w:type="default" r:id="rId5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2E1" w:rsidP="00651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522E1" w:rsidP="00651C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2E1" w:rsidP="00651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0FF">
      <w:rPr>
        <w:rStyle w:val="PageNumber"/>
        <w:noProof/>
      </w:rPr>
      <w:t>1</w:t>
    </w:r>
    <w:r>
      <w:rPr>
        <w:rStyle w:val="PageNumber"/>
      </w:rPr>
      <w:fldChar w:fldCharType="end"/>
    </w:r>
  </w:p>
  <w:p w:rsidR="003522E1" w:rsidP="00651CA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113950"/>
    <w:rsid w:val="001D02DF"/>
    <w:rsid w:val="00231AED"/>
    <w:rsid w:val="003522E1"/>
    <w:rsid w:val="004C1C90"/>
    <w:rsid w:val="004C2EE7"/>
    <w:rsid w:val="004D79C3"/>
    <w:rsid w:val="00501AE4"/>
    <w:rsid w:val="005570FF"/>
    <w:rsid w:val="005B7900"/>
    <w:rsid w:val="005E5053"/>
    <w:rsid w:val="00622885"/>
    <w:rsid w:val="0065031D"/>
    <w:rsid w:val="00651CAF"/>
    <w:rsid w:val="007300A8"/>
    <w:rsid w:val="008172D7"/>
    <w:rsid w:val="0094504B"/>
    <w:rsid w:val="009617F9"/>
    <w:rsid w:val="009C58FB"/>
    <w:rsid w:val="009E6956"/>
    <w:rsid w:val="00A40323"/>
    <w:rsid w:val="00AA3EBB"/>
    <w:rsid w:val="00B91256"/>
    <w:rsid w:val="00BF1FF7"/>
    <w:rsid w:val="00BF23DB"/>
    <w:rsid w:val="00BF7A6E"/>
    <w:rsid w:val="00C617DC"/>
    <w:rsid w:val="00C83032"/>
    <w:rsid w:val="00D27796"/>
    <w:rsid w:val="00F344DD"/>
    <w:rsid w:val="00FA14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9C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