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F90866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 И.С.,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F9086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0A0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</w:t>
      </w:r>
      <w:r w:rsidRPr="00240A02">
        <w:rPr>
          <w:rFonts w:ascii="Times New Roman" w:hAnsi="Times New Roman" w:cs="Times New Roman"/>
          <w:sz w:val="28"/>
          <w:szCs w:val="28"/>
        </w:rPr>
        <w:t xml:space="preserve">ответственностью </w:t>
      </w:r>
      <w:r w:rsidR="00F90866">
        <w:rPr>
          <w:rFonts w:ascii="Times New Roman" w:hAnsi="Times New Roman" w:cs="Times New Roman"/>
          <w:sz w:val="28"/>
          <w:szCs w:val="28"/>
        </w:rPr>
        <w:t>«На</w:t>
      </w:r>
      <w:r w:rsidR="00DE3555">
        <w:rPr>
          <w:rFonts w:ascii="Times New Roman" w:hAnsi="Times New Roman" w:cs="Times New Roman"/>
          <w:sz w:val="28"/>
          <w:szCs w:val="28"/>
        </w:rPr>
        <w:t>у</w:t>
      </w:r>
      <w:r w:rsidR="00F90866">
        <w:rPr>
          <w:rFonts w:ascii="Times New Roman" w:hAnsi="Times New Roman" w:cs="Times New Roman"/>
          <w:sz w:val="28"/>
          <w:szCs w:val="28"/>
        </w:rPr>
        <w:t xml:space="preserve">чно – производственное предприятие </w:t>
      </w:r>
      <w:r w:rsidRPr="00240A02">
        <w:rPr>
          <w:rFonts w:ascii="Times New Roman" w:hAnsi="Times New Roman" w:cs="Times New Roman"/>
          <w:sz w:val="28"/>
          <w:szCs w:val="28"/>
        </w:rPr>
        <w:t>«</w:t>
      </w:r>
      <w:r w:rsidR="00F90866">
        <w:rPr>
          <w:rFonts w:ascii="Times New Roman" w:hAnsi="Times New Roman" w:cs="Times New Roman"/>
          <w:sz w:val="28"/>
          <w:szCs w:val="28"/>
        </w:rPr>
        <w:t>Аксион</w:t>
      </w:r>
      <w:r w:rsidRPr="00240A02">
        <w:rPr>
          <w:rFonts w:ascii="Times New Roman" w:hAnsi="Times New Roman" w:cs="Times New Roman"/>
          <w:sz w:val="28"/>
          <w:szCs w:val="28"/>
        </w:rPr>
        <w:t xml:space="preserve">» </w:t>
      </w:r>
      <w:r w:rsidR="00F90866">
        <w:rPr>
          <w:rFonts w:ascii="Times New Roman" w:hAnsi="Times New Roman" w:cs="Times New Roman"/>
          <w:sz w:val="28"/>
          <w:szCs w:val="28"/>
        </w:rPr>
        <w:t>Пуйда Ильи Александровича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  <w:r w:rsidR="008525AB">
        <w:rPr>
          <w:rFonts w:ascii="Times New Roman" w:hAnsi="Times New Roman"/>
          <w:sz w:val="28"/>
          <w:szCs w:val="28"/>
        </w:rPr>
        <w:t>«данные изъяты»</w:t>
      </w:r>
      <w:r w:rsidR="00F908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Пуйда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Общества с ограниченной ответственностью </w:t>
      </w:r>
      <w:r w:rsidRPr="00DE3555">
        <w:rPr>
          <w:rFonts w:ascii="Times New Roman" w:eastAsia="Times New Roman" w:hAnsi="Times New Roman" w:cs="Times New Roman"/>
          <w:sz w:val="28"/>
          <w:szCs w:val="28"/>
        </w:rPr>
        <w:t>«Научно – 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одственное предприятие «Аксион»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ул. Данилова, 43, офис 57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водному налогу за 2 квартал 2020 года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15.09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</w:t>
      </w:r>
      <w:r w:rsidR="0021659E"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возвращена в суд с отметкой об истечении срока хранения.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ежаще извещенн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1659E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333.15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водному налогу представляется в налоговый орган по месту нахождения объекта налогообложения в срок, установленный для уплаты налога.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 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>ст.333.1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подлежит уплате в срок не позднее 20-го числа месяца, следующего за истекшим налоговым периодом. 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й декларации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водному налогу за 2 квартал 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20.07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</w:t>
      </w:r>
      <w:r w:rsidR="0021659E">
        <w:rPr>
          <w:rFonts w:ascii="Times New Roman" w:hAnsi="Times New Roman" w:cs="Times New Roman"/>
          <w:sz w:val="28"/>
          <w:szCs w:val="28"/>
        </w:rPr>
        <w:t xml:space="preserve">водному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21659E">
        <w:rPr>
          <w:rFonts w:ascii="Times New Roman" w:hAnsi="Times New Roman" w:cs="Times New Roman"/>
          <w:sz w:val="28"/>
          <w:szCs w:val="28"/>
        </w:rPr>
        <w:t>за 2 квартал 2020 года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21659E">
        <w:rPr>
          <w:rFonts w:ascii="Times New Roman" w:hAnsi="Times New Roman" w:cs="Times New Roman"/>
          <w:sz w:val="28"/>
          <w:szCs w:val="28"/>
        </w:rPr>
        <w:t>15.09</w:t>
      </w:r>
      <w:r w:rsidRPr="00E73570">
        <w:rPr>
          <w:rFonts w:ascii="Times New Roman" w:hAnsi="Times New Roman" w:cs="Times New Roman"/>
          <w:sz w:val="28"/>
          <w:szCs w:val="28"/>
        </w:rPr>
        <w:t>.2020, граничный срок пре</w:t>
      </w:r>
      <w:r w:rsidRPr="00E73570">
        <w:rPr>
          <w:rFonts w:ascii="Times New Roman" w:hAnsi="Times New Roman" w:cs="Times New Roman"/>
          <w:sz w:val="28"/>
          <w:szCs w:val="28"/>
        </w:rPr>
        <w:t xml:space="preserve">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</w:t>
      </w:r>
      <w:r w:rsidR="0021659E">
        <w:rPr>
          <w:rFonts w:ascii="Times New Roman" w:hAnsi="Times New Roman" w:cs="Times New Roman"/>
          <w:sz w:val="28"/>
          <w:szCs w:val="28"/>
        </w:rPr>
        <w:t>0.07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инкриминированного правонарушения подтверждается протоколом об административном правонарушении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91022104300084700002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реестра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с соблюдением требований закона, противоречий не содержит. Права и законные интересы </w:t>
      </w:r>
      <w:r w:rsidRPr="0021659E"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ельств, смягчающих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ергнуть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Иль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правонарушениях, и назначить е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EE3EFF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AB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E6DFF"/>
    <w:rsid w:val="00174E31"/>
    <w:rsid w:val="0021659E"/>
    <w:rsid w:val="00240A02"/>
    <w:rsid w:val="002C5A43"/>
    <w:rsid w:val="00326552"/>
    <w:rsid w:val="005852EE"/>
    <w:rsid w:val="00626AFF"/>
    <w:rsid w:val="00686193"/>
    <w:rsid w:val="008525AB"/>
    <w:rsid w:val="009D7B31"/>
    <w:rsid w:val="009F0F1D"/>
    <w:rsid w:val="00A95856"/>
    <w:rsid w:val="00AA2062"/>
    <w:rsid w:val="00B20281"/>
    <w:rsid w:val="00BA3446"/>
    <w:rsid w:val="00BE01DB"/>
    <w:rsid w:val="00C545F8"/>
    <w:rsid w:val="00D4206D"/>
    <w:rsid w:val="00D50C67"/>
    <w:rsid w:val="00DE3555"/>
    <w:rsid w:val="00E5579F"/>
    <w:rsid w:val="00E61CBD"/>
    <w:rsid w:val="00E73570"/>
    <w:rsid w:val="00EE3EFF"/>
    <w:rsid w:val="00F90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