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8D3658" w:rsidP="00E37AF8">
      <w:pPr>
        <w:pStyle w:val="Heading1"/>
        <w:ind w:firstLine="540"/>
        <w:jc w:val="right"/>
        <w:rPr>
          <w:szCs w:val="28"/>
        </w:rPr>
      </w:pPr>
      <w:r w:rsidRPr="008D3658">
        <w:rPr>
          <w:szCs w:val="28"/>
        </w:rPr>
        <w:t xml:space="preserve">Дело </w:t>
      </w:r>
      <w:r w:rsidRPr="008D3658">
        <w:rPr>
          <w:szCs w:val="28"/>
        </w:rPr>
        <w:t>05-</w:t>
      </w:r>
      <w:r w:rsidRPr="008D3658" w:rsidR="00BE4611">
        <w:rPr>
          <w:szCs w:val="28"/>
        </w:rPr>
        <w:t>0</w:t>
      </w:r>
      <w:r w:rsidR="00E40C4D">
        <w:rPr>
          <w:szCs w:val="28"/>
        </w:rPr>
        <w:t>317</w:t>
      </w:r>
      <w:r w:rsidRPr="008D3658">
        <w:rPr>
          <w:szCs w:val="28"/>
        </w:rPr>
        <w:t>/1</w:t>
      </w:r>
      <w:r w:rsidRPr="008D3658" w:rsidR="00912842">
        <w:rPr>
          <w:szCs w:val="28"/>
        </w:rPr>
        <w:t>9</w:t>
      </w:r>
      <w:r w:rsidRPr="008D3658">
        <w:rPr>
          <w:szCs w:val="28"/>
        </w:rPr>
        <w:t>/20</w:t>
      </w:r>
      <w:r w:rsidRPr="008D3658" w:rsidR="00912842">
        <w:rPr>
          <w:szCs w:val="28"/>
        </w:rPr>
        <w:t>2</w:t>
      </w:r>
      <w:r w:rsidR="005508CE">
        <w:rPr>
          <w:szCs w:val="28"/>
        </w:rPr>
        <w:t>2</w:t>
      </w:r>
    </w:p>
    <w:p w:rsidR="00FF7A20" w:rsidRPr="008D3658" w:rsidP="00E37AF8">
      <w:pPr>
        <w:pStyle w:val="Heading1"/>
        <w:ind w:firstLine="540"/>
        <w:rPr>
          <w:b/>
          <w:szCs w:val="28"/>
        </w:rPr>
      </w:pPr>
      <w:r w:rsidRPr="008D3658">
        <w:rPr>
          <w:b/>
          <w:szCs w:val="28"/>
        </w:rPr>
        <w:t>ПОСТАНОВЛЕНИЕ</w:t>
      </w:r>
    </w:p>
    <w:p w:rsidR="00FF7A20" w:rsidRPr="008D3658" w:rsidP="00E37AF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 июня</w:t>
      </w:r>
      <w:r w:rsidR="005508CE">
        <w:rPr>
          <w:color w:val="000000"/>
          <w:sz w:val="28"/>
          <w:szCs w:val="28"/>
        </w:rPr>
        <w:t xml:space="preserve"> 2022</w:t>
      </w:r>
      <w:r w:rsidRPr="008D3658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1D7A73" w:rsidRPr="008D3658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RPr="008D3658" w:rsidP="00FF7A20">
      <w:pPr>
        <w:ind w:firstLine="851"/>
        <w:jc w:val="both"/>
        <w:rPr>
          <w:color w:val="000000"/>
          <w:sz w:val="28"/>
          <w:szCs w:val="28"/>
        </w:rPr>
      </w:pPr>
      <w:r w:rsidRPr="008D3658">
        <w:rPr>
          <w:color w:val="000000"/>
          <w:sz w:val="28"/>
          <w:szCs w:val="28"/>
        </w:rPr>
        <w:t>Мировой судья судебного участка № 1</w:t>
      </w:r>
      <w:r w:rsidRPr="008D3658" w:rsidR="00967C62">
        <w:rPr>
          <w:color w:val="000000"/>
          <w:sz w:val="28"/>
          <w:szCs w:val="28"/>
        </w:rPr>
        <w:t>9</w:t>
      </w:r>
      <w:r w:rsidRPr="008D3658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Pr="008D3658" w:rsidR="00912842">
        <w:rPr>
          <w:color w:val="000000"/>
          <w:sz w:val="28"/>
          <w:szCs w:val="28"/>
        </w:rPr>
        <w:t>га Симферополь) Республики Крым</w:t>
      </w:r>
      <w:r w:rsidRPr="008D3658">
        <w:rPr>
          <w:color w:val="000000"/>
          <w:sz w:val="28"/>
          <w:szCs w:val="28"/>
        </w:rPr>
        <w:t xml:space="preserve"> </w:t>
      </w:r>
      <w:r w:rsidRPr="008D3658" w:rsidR="00912842">
        <w:rPr>
          <w:color w:val="000000"/>
          <w:sz w:val="28"/>
          <w:szCs w:val="28"/>
          <w:lang w:val="uk-UA"/>
        </w:rPr>
        <w:t xml:space="preserve">Шуб Л.А., </w:t>
      </w:r>
      <w:r w:rsidRPr="008D3658">
        <w:rPr>
          <w:color w:val="000000"/>
          <w:sz w:val="28"/>
          <w:szCs w:val="28"/>
        </w:rPr>
        <w:t xml:space="preserve"> </w:t>
      </w:r>
    </w:p>
    <w:p w:rsidR="00C83846" w:rsidRPr="008D3658" w:rsidP="00E37AF8">
      <w:pPr>
        <w:ind w:firstLine="851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Pr="008D3658" w:rsidR="00206786">
        <w:rPr>
          <w:sz w:val="28"/>
          <w:szCs w:val="28"/>
        </w:rPr>
        <w:t xml:space="preserve">Индивидуального предпринимателя </w:t>
      </w:r>
      <w:r w:rsidR="005508CE">
        <w:rPr>
          <w:sz w:val="28"/>
          <w:szCs w:val="28"/>
        </w:rPr>
        <w:t>Булгадаряна Лерника Багишовича</w:t>
      </w:r>
      <w:r w:rsidRPr="008D3658">
        <w:rPr>
          <w:sz w:val="28"/>
          <w:szCs w:val="28"/>
        </w:rPr>
        <w:t xml:space="preserve"> по признакам правонарушения, предусмотренного</w:t>
      </w:r>
      <w:r w:rsidRPr="008D3658" w:rsidR="00912842">
        <w:rPr>
          <w:sz w:val="28"/>
          <w:szCs w:val="28"/>
        </w:rPr>
        <w:t xml:space="preserve"> </w:t>
      </w:r>
      <w:r w:rsidRPr="008D3658">
        <w:rPr>
          <w:sz w:val="28"/>
          <w:szCs w:val="28"/>
        </w:rPr>
        <w:t xml:space="preserve">ст. </w:t>
      </w:r>
      <w:r w:rsidRPr="008D3658" w:rsidR="00967C62">
        <w:rPr>
          <w:sz w:val="28"/>
          <w:szCs w:val="28"/>
        </w:rPr>
        <w:t>19.</w:t>
      </w:r>
      <w:r w:rsidR="005508CE">
        <w:rPr>
          <w:sz w:val="28"/>
          <w:szCs w:val="28"/>
        </w:rPr>
        <w:t>7</w:t>
      </w:r>
      <w:r w:rsidRPr="008D3658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FF7A20" w:rsidRPr="008D3658" w:rsidP="00FF7A20">
      <w:pPr>
        <w:pStyle w:val="BodyTextIndent"/>
        <w:ind w:firstLine="540"/>
        <w:jc w:val="center"/>
        <w:rPr>
          <w:b/>
          <w:sz w:val="28"/>
          <w:szCs w:val="28"/>
        </w:rPr>
      </w:pPr>
      <w:r w:rsidRPr="008D3658">
        <w:rPr>
          <w:b/>
          <w:sz w:val="28"/>
          <w:szCs w:val="28"/>
        </w:rPr>
        <w:t>УСТАНОВИЛ:</w:t>
      </w:r>
    </w:p>
    <w:p w:rsidR="005508CE" w:rsidP="001D7A73">
      <w:pPr>
        <w:pStyle w:val="NoSpacing"/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Согласно протокол</w:t>
      </w:r>
      <w:r w:rsidRPr="008D3658" w:rsidR="008D3658">
        <w:rPr>
          <w:sz w:val="28"/>
          <w:szCs w:val="28"/>
        </w:rPr>
        <w:t>у</w:t>
      </w:r>
      <w:r w:rsidRPr="008D3658">
        <w:rPr>
          <w:sz w:val="28"/>
          <w:szCs w:val="28"/>
        </w:rPr>
        <w:t xml:space="preserve"> об административном правонарушении</w:t>
      </w:r>
      <w:r w:rsidRPr="008D3658" w:rsidR="001D7A73">
        <w:rPr>
          <w:sz w:val="28"/>
          <w:szCs w:val="28"/>
        </w:rPr>
        <w:t xml:space="preserve"> </w:t>
      </w:r>
      <w:r>
        <w:rPr>
          <w:sz w:val="28"/>
          <w:szCs w:val="28"/>
        </w:rPr>
        <w:t>61 РР 00222</w:t>
      </w:r>
      <w:r w:rsidR="00E40C4D">
        <w:rPr>
          <w:sz w:val="28"/>
          <w:szCs w:val="28"/>
        </w:rPr>
        <w:t>0</w:t>
      </w:r>
      <w:r>
        <w:rPr>
          <w:sz w:val="28"/>
          <w:szCs w:val="28"/>
        </w:rPr>
        <w:t xml:space="preserve"> от 19.04.2022</w:t>
      </w:r>
      <w:r w:rsidRPr="008D3658" w:rsidR="001D7A73">
        <w:rPr>
          <w:sz w:val="28"/>
          <w:szCs w:val="28"/>
        </w:rPr>
        <w:t>,</w:t>
      </w:r>
      <w:r w:rsidRPr="008D36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Булгадарян Лерник </w:t>
      </w:r>
      <w:r w:rsidR="004133B8">
        <w:rPr>
          <w:sz w:val="28"/>
          <w:szCs w:val="28"/>
        </w:rPr>
        <w:t>Б</w:t>
      </w:r>
      <w:r>
        <w:rPr>
          <w:sz w:val="28"/>
          <w:szCs w:val="28"/>
        </w:rPr>
        <w:t>агишович</w:t>
      </w:r>
      <w:r w:rsidRPr="005508CE">
        <w:rPr>
          <w:sz w:val="28"/>
          <w:szCs w:val="28"/>
        </w:rPr>
        <w:t xml:space="preserve">, являясь должностным лицом - индивидуальным предпринимателем, </w:t>
      </w:r>
      <w:r>
        <w:rPr>
          <w:sz w:val="28"/>
          <w:szCs w:val="28"/>
        </w:rPr>
        <w:t>зарег</w:t>
      </w:r>
      <w:r>
        <w:rPr>
          <w:sz w:val="28"/>
          <w:szCs w:val="28"/>
        </w:rPr>
        <w:t xml:space="preserve">истрированным по адресу: </w:t>
      </w:r>
      <w:r w:rsidR="00911BBD">
        <w:rPr>
          <w:sz w:val="28"/>
          <w:szCs w:val="28"/>
        </w:rPr>
        <w:t>«данные изъяты»</w:t>
      </w:r>
      <w:r w:rsidRPr="005508CE">
        <w:rPr>
          <w:sz w:val="28"/>
          <w:szCs w:val="28"/>
        </w:rPr>
        <w:t xml:space="preserve">, не предоставил в отдел </w:t>
      </w:r>
      <w:r>
        <w:rPr>
          <w:sz w:val="28"/>
          <w:szCs w:val="28"/>
        </w:rPr>
        <w:t>ГИБДД ОМВД России по городу Феодосии</w:t>
      </w:r>
      <w:r w:rsidRPr="005508CE">
        <w:rPr>
          <w:sz w:val="28"/>
          <w:szCs w:val="28"/>
        </w:rPr>
        <w:t xml:space="preserve"> в трехдневный срок с момента получения </w:t>
      </w:r>
      <w:r w:rsidRPr="005508CE">
        <w:rPr>
          <w:sz w:val="28"/>
          <w:szCs w:val="28"/>
        </w:rPr>
        <w:t>определения</w:t>
      </w:r>
      <w:r w:rsidRPr="005508CE">
        <w:rPr>
          <w:sz w:val="28"/>
          <w:szCs w:val="28"/>
        </w:rPr>
        <w:t xml:space="preserve"> об истребовании сведений запрашиваемые сведения по делу об администр</w:t>
      </w:r>
      <w:r w:rsidRPr="005508CE">
        <w:rPr>
          <w:sz w:val="28"/>
          <w:szCs w:val="28"/>
        </w:rPr>
        <w:t xml:space="preserve">ативном правонарушении </w:t>
      </w:r>
      <w:r>
        <w:rPr>
          <w:sz w:val="28"/>
          <w:szCs w:val="28"/>
        </w:rPr>
        <w:t>от 28.03.2022</w:t>
      </w:r>
      <w:r w:rsidRPr="005508CE">
        <w:rPr>
          <w:sz w:val="28"/>
          <w:szCs w:val="28"/>
        </w:rPr>
        <w:t>, тем с</w:t>
      </w:r>
      <w:r>
        <w:rPr>
          <w:sz w:val="28"/>
          <w:szCs w:val="28"/>
        </w:rPr>
        <w:t xml:space="preserve">амым нарушил ст. 26.10 </w:t>
      </w:r>
      <w:r w:rsidRPr="005508CE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. </w:t>
      </w:r>
      <w:r w:rsidRPr="005508CE">
        <w:rPr>
          <w:sz w:val="28"/>
          <w:szCs w:val="28"/>
        </w:rPr>
        <w:t xml:space="preserve">Действия Индивидуального предпринимателя Булгадаряна Лерника Багишовича были квалифицированы по ст. 19.7 Кодекса Российской </w:t>
      </w:r>
      <w:r w:rsidRPr="005508CE">
        <w:rPr>
          <w:sz w:val="28"/>
          <w:szCs w:val="28"/>
        </w:rPr>
        <w:t>Федерации об административных правонарушениях.</w:t>
      </w:r>
    </w:p>
    <w:p w:rsidR="001D7A73" w:rsidP="00E40C4D">
      <w:pPr>
        <w:pStyle w:val="NoSpacing"/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В судебное заседание ИП </w:t>
      </w:r>
      <w:r w:rsidR="005508CE">
        <w:rPr>
          <w:sz w:val="28"/>
          <w:szCs w:val="28"/>
        </w:rPr>
        <w:t>Булгадарян Л.Б</w:t>
      </w:r>
      <w:r w:rsidRPr="008D3658">
        <w:rPr>
          <w:sz w:val="28"/>
          <w:szCs w:val="28"/>
        </w:rPr>
        <w:t xml:space="preserve">. не явился, о дате, времени и месте рассмотрения дела уведомлен надлежащим образом, </w:t>
      </w:r>
      <w:r w:rsidR="00E40C4D">
        <w:rPr>
          <w:sz w:val="28"/>
          <w:szCs w:val="28"/>
        </w:rPr>
        <w:t xml:space="preserve">направил в адрес суда ходатайство, в котором просил рассмотреть дело в его отсутствие. </w:t>
      </w:r>
    </w:p>
    <w:p w:rsidR="005508CE" w:rsidRPr="008D3658" w:rsidP="001D7A73">
      <w:pPr>
        <w:pStyle w:val="NoSpacing"/>
        <w:ind w:firstLine="708"/>
        <w:jc w:val="both"/>
        <w:rPr>
          <w:sz w:val="28"/>
          <w:szCs w:val="28"/>
        </w:rPr>
      </w:pPr>
      <w:r w:rsidRPr="005508CE">
        <w:rPr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="00E40C4D">
        <w:rPr>
          <w:sz w:val="28"/>
          <w:szCs w:val="28"/>
        </w:rPr>
        <w:t xml:space="preserve">а также поданное им ходатайство, </w:t>
      </w:r>
      <w:r w:rsidRPr="005508CE">
        <w:rPr>
          <w:sz w:val="28"/>
          <w:szCs w:val="28"/>
        </w:rPr>
        <w:t>считаю возможным рассмотреть дело в отсутствие Булгадарян</w:t>
      </w:r>
      <w:r>
        <w:rPr>
          <w:sz w:val="28"/>
          <w:szCs w:val="28"/>
        </w:rPr>
        <w:t>а</w:t>
      </w:r>
      <w:r w:rsidRPr="005508CE">
        <w:rPr>
          <w:sz w:val="28"/>
          <w:szCs w:val="28"/>
        </w:rPr>
        <w:t xml:space="preserve"> Л.Б.</w:t>
      </w:r>
    </w:p>
    <w:p w:rsidR="001D7A73" w:rsidP="001D7A73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D3658">
        <w:rPr>
          <w:sz w:val="28"/>
          <w:szCs w:val="28"/>
        </w:rPr>
        <w:t xml:space="preserve">сследовав материалы дела об </w:t>
      </w:r>
      <w:r w:rsidRPr="008D3658">
        <w:rPr>
          <w:sz w:val="28"/>
          <w:szCs w:val="28"/>
        </w:rPr>
        <w:t>административном правонарушении, суд приходит к следующему.</w:t>
      </w:r>
    </w:p>
    <w:p w:rsidR="005508CE" w:rsidRPr="005508CE" w:rsidP="005508CE">
      <w:pPr>
        <w:pStyle w:val="NoSpacing"/>
        <w:ind w:firstLine="708"/>
        <w:jc w:val="both"/>
        <w:rPr>
          <w:sz w:val="28"/>
          <w:szCs w:val="28"/>
        </w:rPr>
      </w:pPr>
      <w:r w:rsidRPr="005508CE">
        <w:rPr>
          <w:sz w:val="28"/>
          <w:szCs w:val="28"/>
        </w:rPr>
        <w:t>Согласно ст. 26.1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</w:t>
      </w:r>
      <w:r w:rsidRPr="005508CE">
        <w:rPr>
          <w:sz w:val="28"/>
          <w:szCs w:val="28"/>
        </w:rPr>
        <w:t>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5508CE" w:rsidRPr="005508CE" w:rsidP="005508CE">
      <w:pPr>
        <w:pStyle w:val="NoSpacing"/>
        <w:ind w:firstLine="708"/>
        <w:jc w:val="both"/>
        <w:rPr>
          <w:sz w:val="28"/>
          <w:szCs w:val="28"/>
        </w:rPr>
      </w:pPr>
      <w:r w:rsidRPr="005508CE">
        <w:rPr>
          <w:sz w:val="28"/>
          <w:szCs w:val="28"/>
        </w:rPr>
        <w:t>Согласно ч. 1 ст. 26.2 Коде</w:t>
      </w:r>
      <w:r w:rsidRPr="005508CE">
        <w:rPr>
          <w:sz w:val="28"/>
          <w:szCs w:val="28"/>
        </w:rPr>
        <w:t>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</w:t>
      </w:r>
      <w:r w:rsidRPr="005508CE">
        <w:rPr>
          <w:sz w:val="28"/>
          <w:szCs w:val="28"/>
        </w:rPr>
        <w:t xml:space="preserve">ивают наличие или отсутствие события </w:t>
      </w:r>
      <w:r w:rsidRPr="005508CE">
        <w:rPr>
          <w:sz w:val="28"/>
          <w:szCs w:val="28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508CE" w:rsidP="005508CE">
      <w:pPr>
        <w:pStyle w:val="NoSpacing"/>
        <w:ind w:firstLine="708"/>
        <w:jc w:val="both"/>
        <w:rPr>
          <w:sz w:val="28"/>
          <w:szCs w:val="28"/>
        </w:rPr>
      </w:pPr>
      <w:r w:rsidRPr="005508CE">
        <w:rPr>
          <w:sz w:val="28"/>
          <w:szCs w:val="28"/>
        </w:rPr>
        <w:t>Согласно ст. 26.11 Кодекса Российской Ф</w:t>
      </w:r>
      <w:r w:rsidRPr="005508CE">
        <w:rPr>
          <w:sz w:val="28"/>
          <w:szCs w:val="28"/>
        </w:rPr>
        <w:t>едерации об административных правонарушениях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</w:t>
      </w:r>
      <w:r w:rsidRPr="005508CE">
        <w:rPr>
          <w:sz w:val="28"/>
          <w:szCs w:val="28"/>
        </w:rPr>
        <w:t>тельств дела в их совокупности.</w:t>
      </w:r>
    </w:p>
    <w:p w:rsidR="005508CE" w:rsidRPr="005508CE" w:rsidP="005508CE">
      <w:pPr>
        <w:ind w:firstLine="708"/>
        <w:jc w:val="both"/>
        <w:rPr>
          <w:sz w:val="28"/>
          <w:szCs w:val="28"/>
        </w:rPr>
      </w:pPr>
      <w:r w:rsidRPr="005508CE">
        <w:rPr>
          <w:sz w:val="28"/>
          <w:szCs w:val="28"/>
        </w:rPr>
        <w:t>Согласно положениям п. 1 ст.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лица, за которое КоАП</w:t>
      </w:r>
      <w:r w:rsidRPr="005508CE">
        <w:rPr>
          <w:sz w:val="28"/>
          <w:szCs w:val="28"/>
        </w:rPr>
        <w:t xml:space="preserve"> РФ установлена административная ответственность.</w:t>
      </w:r>
    </w:p>
    <w:p w:rsidR="005508CE" w:rsidRPr="005508CE" w:rsidP="005508CE">
      <w:pPr>
        <w:ind w:firstLine="708"/>
        <w:jc w:val="both"/>
        <w:rPr>
          <w:sz w:val="28"/>
          <w:szCs w:val="28"/>
        </w:rPr>
      </w:pPr>
      <w:r w:rsidRPr="005508CE">
        <w:rPr>
          <w:sz w:val="28"/>
          <w:szCs w:val="28"/>
        </w:rPr>
        <w:t>Исходя из положений части 1 статьи 1.6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</w:t>
      </w:r>
      <w:r w:rsidRPr="005508CE">
        <w:rPr>
          <w:sz w:val="28"/>
          <w:szCs w:val="28"/>
        </w:rPr>
        <w:t xml:space="preserve">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508CE" w:rsidRPr="005508CE" w:rsidP="005508CE">
      <w:pPr>
        <w:ind w:firstLine="708"/>
        <w:jc w:val="both"/>
        <w:rPr>
          <w:sz w:val="28"/>
          <w:szCs w:val="28"/>
        </w:rPr>
      </w:pPr>
      <w:r w:rsidRPr="005508CE">
        <w:rPr>
          <w:sz w:val="28"/>
          <w:szCs w:val="28"/>
        </w:rPr>
        <w:t>Ответственность за совершение административного правонарушения, предусмотренного ст. 19.7 Ко</w:t>
      </w:r>
      <w:r w:rsidRPr="005508CE">
        <w:rPr>
          <w:sz w:val="28"/>
          <w:szCs w:val="28"/>
        </w:rPr>
        <w:t>декса Российской Федерации об административных правонарушениях, наступает в случае непредставления или несвоевременного представления в государственный орган (должностному лицу), орган (должностному лицу), осуществляющий (осуществляющему) государственный к</w:t>
      </w:r>
      <w:r w:rsidRPr="005508CE">
        <w:rPr>
          <w:sz w:val="28"/>
          <w:szCs w:val="28"/>
        </w:rPr>
        <w:t>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</w:t>
      </w:r>
      <w:r w:rsidRPr="005508CE">
        <w:rPr>
          <w:sz w:val="28"/>
          <w:szCs w:val="28"/>
        </w:rPr>
        <w:t>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</w:t>
      </w:r>
      <w:r w:rsidRPr="005508CE">
        <w:rPr>
          <w:sz w:val="28"/>
          <w:szCs w:val="28"/>
        </w:rPr>
        <w:t>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</w:t>
      </w:r>
      <w:r w:rsidRPr="005508CE">
        <w:rPr>
          <w:sz w:val="28"/>
          <w:szCs w:val="28"/>
        </w:rPr>
        <w:t xml:space="preserve">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</w:t>
      </w:r>
      <w:r w:rsidRPr="005508CE">
        <w:rPr>
          <w:sz w:val="28"/>
          <w:szCs w:val="28"/>
        </w:rPr>
        <w:t>6.16, частью 2 статьи 6.31, частями 1, 2 и 4 статьи 8.28.1, статьей 8.32.1, частью 5 статьи 14.5, частью 2 статьи 6.31, частью 4 статьи 14.28, частью 1 статьи 14.46.2, статьями 19.7.1, 19.7.2, 19.7.2.1, 19.7.3, 19.7.5, 19.7.5.1, 19.7.5.2, 19.7.7, 19.7.8, 1</w:t>
      </w:r>
      <w:r w:rsidRPr="005508CE">
        <w:rPr>
          <w:sz w:val="28"/>
          <w:szCs w:val="28"/>
        </w:rPr>
        <w:t>9.7.9, 19.7.12, 19.7.13, 19.8, 19.8.3 КоАП РФ.</w:t>
      </w:r>
    </w:p>
    <w:p w:rsidR="005508CE" w:rsidRPr="005508CE" w:rsidP="005508CE">
      <w:pPr>
        <w:ind w:firstLine="708"/>
        <w:jc w:val="both"/>
        <w:rPr>
          <w:sz w:val="28"/>
          <w:szCs w:val="28"/>
        </w:rPr>
      </w:pPr>
      <w:r w:rsidRPr="005508CE">
        <w:rPr>
          <w:sz w:val="28"/>
          <w:szCs w:val="28"/>
        </w:rPr>
        <w:t>Объективную сторону данного административного правонарушения образует непредставление в государственный орган (должностному лицу) сведений (информации), представление которых предусмотрено законом и необходимо</w:t>
      </w:r>
      <w:r w:rsidRPr="005508CE">
        <w:rPr>
          <w:sz w:val="28"/>
          <w:szCs w:val="28"/>
        </w:rPr>
        <w:t xml:space="preserve"> для осуществления этим органом (должностным лицом) его законной деятельности, а равно представление таких сведений (информации) в неполном объеме или в искаженном виде.</w:t>
      </w:r>
    </w:p>
    <w:p w:rsidR="005508CE" w:rsidRPr="005508CE" w:rsidP="005508CE">
      <w:pPr>
        <w:ind w:firstLine="708"/>
        <w:jc w:val="both"/>
        <w:rPr>
          <w:sz w:val="28"/>
          <w:szCs w:val="28"/>
        </w:rPr>
      </w:pPr>
      <w:r w:rsidRPr="005508CE">
        <w:rPr>
          <w:sz w:val="28"/>
          <w:szCs w:val="28"/>
        </w:rPr>
        <w:t>Статья 19.7 Кодекса Российской Федерации об административных правонарушениях носит общ</w:t>
      </w:r>
      <w:r w:rsidRPr="005508CE">
        <w:rPr>
          <w:sz w:val="28"/>
          <w:szCs w:val="28"/>
        </w:rPr>
        <w:t>ий характер в отличие от статей, в которых совершаемые правонарушения законодательством отнесены к определенному предмету правовых отношений. При наличии в Кодексе Российской Федерации об административных правонарушениях статьи со специальным составом прав</w:t>
      </w:r>
      <w:r w:rsidRPr="005508CE">
        <w:rPr>
          <w:sz w:val="28"/>
          <w:szCs w:val="28"/>
        </w:rPr>
        <w:t>онарушение должно квалифицироваться по этой статье.</w:t>
      </w:r>
    </w:p>
    <w:p w:rsidR="005508CE" w:rsidRPr="005508CE" w:rsidP="005508CE">
      <w:pPr>
        <w:ind w:firstLine="708"/>
        <w:jc w:val="both"/>
        <w:rPr>
          <w:sz w:val="28"/>
          <w:szCs w:val="28"/>
        </w:rPr>
      </w:pPr>
      <w:r w:rsidRPr="005508CE">
        <w:rPr>
          <w:sz w:val="28"/>
          <w:szCs w:val="28"/>
        </w:rPr>
        <w:t>Согласно ст. 26.10 Кодекса Российской Федерации об административных правонарушениях судья, орган, должностное лицо, в производстве которых находится дело об административном правонарушении, вправе вынести</w:t>
      </w:r>
      <w:r w:rsidRPr="005508CE">
        <w:rPr>
          <w:sz w:val="28"/>
          <w:szCs w:val="28"/>
        </w:rPr>
        <w:t xml:space="preserve"> определение об истребовании сведений, необходимых для разрешения дела. Истребуемые сведения должны быть направлены в трехдневный срок со дня получения определения, а при совершении административного правонарушения, влекущего административный арест либо ад</w:t>
      </w:r>
      <w:r w:rsidRPr="005508CE">
        <w:rPr>
          <w:sz w:val="28"/>
          <w:szCs w:val="28"/>
        </w:rPr>
        <w:t>министративное выдворение, незамедлительно. При невозможности представления указанных сведений организация обязана в трехдневный срок уведомить об этом в письменной форме судью, орган, должностное лицо, вынесших определение.</w:t>
      </w:r>
    </w:p>
    <w:p w:rsidR="005508CE" w:rsidRPr="005508CE" w:rsidP="005508CE">
      <w:pPr>
        <w:ind w:firstLine="708"/>
        <w:jc w:val="both"/>
        <w:rPr>
          <w:sz w:val="28"/>
          <w:szCs w:val="28"/>
        </w:rPr>
      </w:pPr>
      <w:r w:rsidRPr="005508CE">
        <w:rPr>
          <w:sz w:val="28"/>
          <w:szCs w:val="28"/>
        </w:rPr>
        <w:t>Умышленное невыполнение требова</w:t>
      </w:r>
      <w:r w:rsidRPr="005508CE">
        <w:rPr>
          <w:sz w:val="28"/>
          <w:szCs w:val="28"/>
        </w:rPr>
        <w:t>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должны быть квалифицированы</w:t>
      </w:r>
      <w:r w:rsidRPr="005508CE">
        <w:rPr>
          <w:sz w:val="28"/>
          <w:szCs w:val="28"/>
        </w:rPr>
        <w:t xml:space="preserve"> по ст. 17.7 Кодекса Российской Федерации об административных правонарушениях.</w:t>
      </w:r>
    </w:p>
    <w:p w:rsidR="005508CE" w:rsidRPr="005508CE" w:rsidP="005508CE">
      <w:pPr>
        <w:ind w:firstLine="708"/>
        <w:jc w:val="both"/>
        <w:rPr>
          <w:sz w:val="28"/>
          <w:szCs w:val="28"/>
        </w:rPr>
      </w:pPr>
      <w:r w:rsidRPr="005508CE">
        <w:rPr>
          <w:sz w:val="28"/>
          <w:szCs w:val="28"/>
        </w:rPr>
        <w:t>Из материалов дела об административном правонарушении следует, что основанием для истребования в трехдневный срок запрашиваемых сведений послужило проводимое должностным лицом а</w:t>
      </w:r>
      <w:r w:rsidRPr="005508CE">
        <w:rPr>
          <w:sz w:val="28"/>
          <w:szCs w:val="28"/>
        </w:rPr>
        <w:t xml:space="preserve">дминистративное расследование по делу об административном правонарушении </w:t>
      </w:r>
      <w:r w:rsidR="005E1412">
        <w:rPr>
          <w:sz w:val="28"/>
          <w:szCs w:val="28"/>
        </w:rPr>
        <w:t xml:space="preserve">по ч. </w:t>
      </w:r>
      <w:r w:rsidR="00E40C4D">
        <w:rPr>
          <w:sz w:val="28"/>
          <w:szCs w:val="28"/>
        </w:rPr>
        <w:t>1 ст. 12.31</w:t>
      </w:r>
      <w:r w:rsidR="005E1412">
        <w:rPr>
          <w:sz w:val="28"/>
          <w:szCs w:val="28"/>
        </w:rPr>
        <w:t xml:space="preserve"> </w:t>
      </w:r>
      <w:r w:rsidRPr="005E1412" w:rsidR="005E1412">
        <w:rPr>
          <w:sz w:val="28"/>
          <w:szCs w:val="28"/>
        </w:rPr>
        <w:t>Кодекса Российской Федерации об административных правонарушениях</w:t>
      </w:r>
      <w:r w:rsidRPr="005508CE">
        <w:rPr>
          <w:sz w:val="28"/>
          <w:szCs w:val="28"/>
        </w:rPr>
        <w:t xml:space="preserve">, согласно определения об истребовании сведений, необходимых для разрешения дела об административном </w:t>
      </w:r>
      <w:r w:rsidRPr="005508CE">
        <w:rPr>
          <w:sz w:val="28"/>
          <w:szCs w:val="28"/>
        </w:rPr>
        <w:t xml:space="preserve">правонарушении от </w:t>
      </w:r>
      <w:r w:rsidR="005E1412">
        <w:rPr>
          <w:sz w:val="28"/>
          <w:szCs w:val="28"/>
        </w:rPr>
        <w:t xml:space="preserve">28.03.2022. </w:t>
      </w:r>
    </w:p>
    <w:p w:rsidR="005508CE" w:rsidRPr="005508CE" w:rsidP="005508CE">
      <w:pPr>
        <w:ind w:firstLine="708"/>
        <w:jc w:val="both"/>
        <w:rPr>
          <w:sz w:val="28"/>
          <w:szCs w:val="28"/>
        </w:rPr>
      </w:pPr>
      <w:r w:rsidRPr="005508CE">
        <w:rPr>
          <w:sz w:val="28"/>
          <w:szCs w:val="28"/>
        </w:rPr>
        <w:t xml:space="preserve">Таким образом, в действиях </w:t>
      </w:r>
      <w:r w:rsidRPr="005E1412" w:rsidR="005E1412">
        <w:rPr>
          <w:sz w:val="28"/>
          <w:szCs w:val="28"/>
        </w:rPr>
        <w:t>ИП Булгадарян</w:t>
      </w:r>
      <w:r w:rsidR="005E1412">
        <w:rPr>
          <w:sz w:val="28"/>
          <w:szCs w:val="28"/>
        </w:rPr>
        <w:t>а</w:t>
      </w:r>
      <w:r w:rsidRPr="005E1412" w:rsidR="005E1412">
        <w:rPr>
          <w:sz w:val="28"/>
          <w:szCs w:val="28"/>
        </w:rPr>
        <w:t xml:space="preserve"> Л.Б</w:t>
      </w:r>
      <w:r w:rsidRPr="005508CE">
        <w:rPr>
          <w:sz w:val="28"/>
          <w:szCs w:val="28"/>
        </w:rPr>
        <w:t xml:space="preserve">. усматриваются признаки административного правонарушения, предусмотренного ст. 17.7 </w:t>
      </w:r>
      <w:r w:rsidRPr="005E1412" w:rsidR="005E1412">
        <w:rPr>
          <w:sz w:val="28"/>
          <w:szCs w:val="28"/>
        </w:rPr>
        <w:t>Кодекса Российской Федерации об административных правонарушениях</w:t>
      </w:r>
      <w:r w:rsidRPr="005508CE">
        <w:rPr>
          <w:sz w:val="28"/>
          <w:szCs w:val="28"/>
        </w:rPr>
        <w:t>, то есть умышленное невыполнен</w:t>
      </w:r>
      <w:r w:rsidRPr="005508CE">
        <w:rPr>
          <w:sz w:val="28"/>
          <w:szCs w:val="28"/>
        </w:rPr>
        <w:t>ие законных требований должностного лица, осуществляющего производство по делу об административном правонарушении.</w:t>
      </w:r>
    </w:p>
    <w:p w:rsidR="005508CE" w:rsidRPr="005508CE" w:rsidP="005508CE">
      <w:pPr>
        <w:ind w:firstLine="708"/>
        <w:jc w:val="both"/>
        <w:rPr>
          <w:sz w:val="28"/>
          <w:szCs w:val="28"/>
        </w:rPr>
      </w:pPr>
      <w:r w:rsidRPr="005508CE">
        <w:rPr>
          <w:sz w:val="28"/>
          <w:szCs w:val="28"/>
        </w:rPr>
        <w:t xml:space="preserve">В силу п. 20 Постановления Пленума Верховного Суда РФ от 24 марта 2005 года N 5 "О некоторых вопросах, возникающих у судов при применении </w:t>
      </w:r>
      <w:r w:rsidRPr="005508CE">
        <w:rPr>
          <w:sz w:val="28"/>
          <w:szCs w:val="28"/>
        </w:rPr>
        <w:t>Код</w:t>
      </w:r>
      <w:r w:rsidRPr="005508CE">
        <w:rPr>
          <w:sz w:val="28"/>
          <w:szCs w:val="28"/>
        </w:rPr>
        <w:t>екса Российской Федерации об административных правонарушениях"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 переквалифицировать дей</w:t>
      </w:r>
      <w:r w:rsidRPr="005508CE">
        <w:rPr>
          <w:sz w:val="28"/>
          <w:szCs w:val="28"/>
        </w:rPr>
        <w:t>ствия (бездействия) лица на другую статью, предусматривающую состав правонарушения, имеющий единый родовой объект посягательства, при условии, что это не ухудшает положение лица, в отношении которого возбуждено дело, и не изменяет подведомственности его ра</w:t>
      </w:r>
      <w:r w:rsidRPr="005508CE">
        <w:rPr>
          <w:sz w:val="28"/>
          <w:szCs w:val="28"/>
        </w:rPr>
        <w:t>ссмотрения.</w:t>
      </w:r>
    </w:p>
    <w:p w:rsidR="005508CE" w:rsidRPr="005508CE" w:rsidP="005508CE">
      <w:pPr>
        <w:ind w:firstLine="708"/>
        <w:jc w:val="both"/>
        <w:rPr>
          <w:sz w:val="28"/>
          <w:szCs w:val="28"/>
        </w:rPr>
      </w:pPr>
      <w:r w:rsidRPr="005508CE">
        <w:rPr>
          <w:sz w:val="28"/>
          <w:szCs w:val="28"/>
        </w:rPr>
        <w:t xml:space="preserve">Составы правонарушений, предусмотренных статьями 19.7, 17.7 </w:t>
      </w:r>
      <w:r w:rsidRPr="005E1412" w:rsidR="005E1412">
        <w:rPr>
          <w:sz w:val="28"/>
          <w:szCs w:val="28"/>
        </w:rPr>
        <w:t>Кодекса Российской Федерации об административных правонарушениях</w:t>
      </w:r>
      <w:r w:rsidRPr="005508CE">
        <w:rPr>
          <w:sz w:val="28"/>
          <w:szCs w:val="28"/>
        </w:rPr>
        <w:t xml:space="preserve">, несмотря на сходство, имеют различный родовой объект посягательства, предусмотрены разными главами </w:t>
      </w:r>
      <w:r w:rsidRPr="005E1412" w:rsidR="005E1412">
        <w:rPr>
          <w:sz w:val="28"/>
          <w:szCs w:val="28"/>
        </w:rPr>
        <w:t>Кодекса Российской Федерации об административных правонарушениях</w:t>
      </w:r>
      <w:r w:rsidRPr="005508CE">
        <w:rPr>
          <w:sz w:val="28"/>
          <w:szCs w:val="28"/>
        </w:rPr>
        <w:t>.</w:t>
      </w:r>
    </w:p>
    <w:p w:rsidR="005508CE" w:rsidRPr="005508CE" w:rsidP="005508CE">
      <w:pPr>
        <w:ind w:firstLine="708"/>
        <w:jc w:val="both"/>
        <w:rPr>
          <w:sz w:val="28"/>
          <w:szCs w:val="28"/>
        </w:rPr>
      </w:pPr>
      <w:r w:rsidRPr="005508CE">
        <w:rPr>
          <w:sz w:val="28"/>
          <w:szCs w:val="28"/>
        </w:rPr>
        <w:t xml:space="preserve">Кроме того, санкция, установленная ст. 17.7 </w:t>
      </w:r>
      <w:r w:rsidRPr="005E1412" w:rsidR="005E1412">
        <w:rPr>
          <w:sz w:val="28"/>
          <w:szCs w:val="28"/>
        </w:rPr>
        <w:t>Кодекса Российской Федерации об административных правонарушениях</w:t>
      </w:r>
      <w:r w:rsidRPr="005508CE">
        <w:rPr>
          <w:sz w:val="28"/>
          <w:szCs w:val="28"/>
        </w:rPr>
        <w:t>, содержит более строгую меру наказания по сравнению с административным наказанием, предусмотренным с</w:t>
      </w:r>
      <w:r w:rsidRPr="005508CE">
        <w:rPr>
          <w:sz w:val="28"/>
          <w:szCs w:val="28"/>
        </w:rPr>
        <w:t xml:space="preserve">анкцией ст. 19.7 </w:t>
      </w:r>
      <w:r w:rsidRPr="005E1412" w:rsidR="005E1412">
        <w:rPr>
          <w:sz w:val="28"/>
          <w:szCs w:val="28"/>
        </w:rPr>
        <w:t>Кодекса Российской Федерации об административных правонарушениях</w:t>
      </w:r>
      <w:r w:rsidRPr="005508CE">
        <w:rPr>
          <w:sz w:val="28"/>
          <w:szCs w:val="28"/>
        </w:rPr>
        <w:t>. Следовательно, переквалификация в данном случае ухудшает положение лица, в отношении которого возбуждено дело об административном правонарушении.</w:t>
      </w:r>
    </w:p>
    <w:p w:rsidR="005508CE" w:rsidRPr="005508CE" w:rsidP="005508CE">
      <w:pPr>
        <w:ind w:firstLine="708"/>
        <w:jc w:val="both"/>
        <w:rPr>
          <w:sz w:val="28"/>
          <w:szCs w:val="28"/>
        </w:rPr>
      </w:pPr>
      <w:r w:rsidRPr="005508CE">
        <w:rPr>
          <w:sz w:val="28"/>
          <w:szCs w:val="28"/>
        </w:rPr>
        <w:t>Поскольку указанные правона</w:t>
      </w:r>
      <w:r w:rsidRPr="005508CE">
        <w:rPr>
          <w:sz w:val="28"/>
          <w:szCs w:val="28"/>
        </w:rPr>
        <w:t xml:space="preserve">рушения имеют разные родовые объекты посягательства, и при этом переквалификация повлечет за собой ухудшение положения лица, в отношении которого возбуждено дело об административном правонарушении, мировой судья не вправе переквалифицировать действия ИП </w:t>
      </w:r>
      <w:r w:rsidR="005E1412">
        <w:rPr>
          <w:sz w:val="28"/>
          <w:szCs w:val="28"/>
        </w:rPr>
        <w:t>Булгадаряна Л.Б</w:t>
      </w:r>
      <w:r w:rsidRPr="005508CE">
        <w:rPr>
          <w:sz w:val="28"/>
          <w:szCs w:val="28"/>
        </w:rPr>
        <w:t xml:space="preserve">. со ст. 19.7 </w:t>
      </w:r>
      <w:r w:rsidRPr="005E1412" w:rsidR="005E1412">
        <w:rPr>
          <w:sz w:val="28"/>
          <w:szCs w:val="28"/>
        </w:rPr>
        <w:t>Кодекса Российской Федерации об административных правонарушениях</w:t>
      </w:r>
      <w:r w:rsidRPr="005508CE">
        <w:rPr>
          <w:sz w:val="28"/>
          <w:szCs w:val="28"/>
        </w:rPr>
        <w:t xml:space="preserve"> на ст. 17.7 </w:t>
      </w:r>
      <w:r w:rsidRPr="005E1412" w:rsidR="005E1412">
        <w:rPr>
          <w:sz w:val="28"/>
          <w:szCs w:val="28"/>
        </w:rPr>
        <w:t>Кодекса Российской Федерации об административных правонарушениях</w:t>
      </w:r>
      <w:r w:rsidRPr="005508CE">
        <w:rPr>
          <w:sz w:val="28"/>
          <w:szCs w:val="28"/>
        </w:rPr>
        <w:t>.</w:t>
      </w:r>
    </w:p>
    <w:p w:rsidR="005508CE" w:rsidRPr="005508CE" w:rsidP="005508CE">
      <w:pPr>
        <w:ind w:firstLine="708"/>
        <w:jc w:val="both"/>
        <w:rPr>
          <w:sz w:val="28"/>
          <w:szCs w:val="28"/>
        </w:rPr>
      </w:pPr>
      <w:r w:rsidRPr="005508CE">
        <w:rPr>
          <w:sz w:val="28"/>
          <w:szCs w:val="28"/>
        </w:rPr>
        <w:t>В силу п. 2 ч. 1 ст. 24.5 КоАП РФ производство по делу об административном правонаруше</w:t>
      </w:r>
      <w:r w:rsidRPr="005508CE">
        <w:rPr>
          <w:sz w:val="28"/>
          <w:szCs w:val="28"/>
        </w:rPr>
        <w:t>нии не может быть начато, а начатое производство подлежит прекращению, в случае отсутствия состава административного правонарушения.</w:t>
      </w:r>
    </w:p>
    <w:p w:rsidR="005508CE" w:rsidP="005508CE">
      <w:pPr>
        <w:ind w:firstLine="708"/>
        <w:jc w:val="both"/>
        <w:rPr>
          <w:sz w:val="28"/>
          <w:szCs w:val="28"/>
        </w:rPr>
      </w:pPr>
      <w:r w:rsidRPr="005508CE">
        <w:rPr>
          <w:sz w:val="28"/>
          <w:szCs w:val="28"/>
        </w:rPr>
        <w:t xml:space="preserve">Учитывая изложенное, прихожу к выводу об отсутствии состава административного правонарушения, предусмотренного ст. 19.7 </w:t>
      </w:r>
      <w:r w:rsidRPr="005E1412" w:rsidR="005E1412">
        <w:rPr>
          <w:sz w:val="28"/>
          <w:szCs w:val="28"/>
        </w:rPr>
        <w:t>Кодекса Российской Федерации об административных правонарушениях</w:t>
      </w:r>
      <w:r w:rsidRPr="005508CE">
        <w:rPr>
          <w:sz w:val="28"/>
          <w:szCs w:val="28"/>
        </w:rPr>
        <w:t xml:space="preserve">, в связи с чем, производство по делу подлежит прекращению на основании п. 2 ч. 1 ст. 24.5 КоАП РФ. </w:t>
      </w:r>
    </w:p>
    <w:p w:rsidR="00FF7A20" w:rsidRPr="008D3658" w:rsidP="005508CE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Руководствуясь ст. ст. 23.1, 29.5, 29.6, 29.10 Кодекса Российской Федерации об административных правонарушениях, мировой судья -</w:t>
      </w:r>
    </w:p>
    <w:p w:rsidR="00FF7A20" w:rsidRPr="008D3658" w:rsidP="00FF7A20">
      <w:pPr>
        <w:ind w:firstLine="540"/>
        <w:jc w:val="center"/>
        <w:rPr>
          <w:b/>
          <w:sz w:val="28"/>
          <w:szCs w:val="28"/>
        </w:rPr>
      </w:pPr>
      <w:r w:rsidRPr="008D3658">
        <w:rPr>
          <w:b/>
          <w:sz w:val="28"/>
          <w:szCs w:val="28"/>
        </w:rPr>
        <w:t>ПОСТАНОВИЛ:</w:t>
      </w:r>
    </w:p>
    <w:p w:rsidR="00FF7A20" w:rsidRPr="008D3658" w:rsidP="0029394F">
      <w:pPr>
        <w:ind w:firstLine="709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5508CE" w:rsidR="005508CE">
        <w:rPr>
          <w:sz w:val="28"/>
          <w:szCs w:val="28"/>
        </w:rPr>
        <w:t xml:space="preserve">Индивидуального предпринимателя Булгадаряна Лерника Багишовича по признакам правонарушения, предусмотренного ст. 19.7 </w:t>
      </w:r>
      <w:r w:rsidRPr="008D3658" w:rsidR="0029394F">
        <w:rPr>
          <w:sz w:val="28"/>
          <w:szCs w:val="28"/>
        </w:rPr>
        <w:t>Кодекса Российской Федерации об административных правонарушениях</w:t>
      </w:r>
      <w:r w:rsidRPr="008D3658">
        <w:rPr>
          <w:sz w:val="28"/>
          <w:szCs w:val="28"/>
        </w:rPr>
        <w:t xml:space="preserve">, </w:t>
      </w:r>
      <w:r w:rsidRPr="008D3658" w:rsidR="00FF31DF">
        <w:rPr>
          <w:sz w:val="28"/>
          <w:szCs w:val="28"/>
        </w:rPr>
        <w:t xml:space="preserve">- </w:t>
      </w:r>
      <w:r w:rsidRPr="008D3658">
        <w:rPr>
          <w:sz w:val="28"/>
          <w:szCs w:val="28"/>
        </w:rPr>
        <w:t xml:space="preserve">прекратить на основании </w:t>
      </w:r>
      <w:r w:rsidRPr="008D3658" w:rsidR="003F5963">
        <w:rPr>
          <w:sz w:val="28"/>
          <w:szCs w:val="28"/>
        </w:rPr>
        <w:t>п.</w:t>
      </w:r>
      <w:r w:rsidRPr="008D3658" w:rsidR="0082541F">
        <w:rPr>
          <w:sz w:val="28"/>
          <w:szCs w:val="28"/>
        </w:rPr>
        <w:t>2</w:t>
      </w:r>
      <w:r w:rsidRPr="008D3658" w:rsidR="003F5963">
        <w:rPr>
          <w:sz w:val="28"/>
          <w:szCs w:val="28"/>
        </w:rPr>
        <w:t xml:space="preserve"> ч.1 </w:t>
      </w:r>
      <w:r w:rsidRPr="008D3658">
        <w:rPr>
          <w:sz w:val="28"/>
          <w:szCs w:val="28"/>
        </w:rPr>
        <w:t xml:space="preserve">ст. 24.5 </w:t>
      </w:r>
      <w:r w:rsidRPr="008D3658" w:rsidR="003F5963">
        <w:rPr>
          <w:sz w:val="28"/>
          <w:szCs w:val="28"/>
        </w:rPr>
        <w:t xml:space="preserve">Кодекса Российской Федерации об </w:t>
      </w:r>
      <w:r w:rsidRPr="008D3658" w:rsidR="003F5963">
        <w:rPr>
          <w:sz w:val="28"/>
          <w:szCs w:val="28"/>
        </w:rPr>
        <w:t>административных правонарушениях</w:t>
      </w:r>
      <w:r w:rsidRPr="008D3658">
        <w:rPr>
          <w:sz w:val="28"/>
          <w:szCs w:val="28"/>
        </w:rPr>
        <w:t xml:space="preserve"> </w:t>
      </w:r>
      <w:r w:rsidRPr="008D3658" w:rsidR="00E37AF8">
        <w:rPr>
          <w:sz w:val="28"/>
          <w:szCs w:val="28"/>
        </w:rPr>
        <w:t>в связи с отсутствием состава инкриминируемого административного правонарушения.</w:t>
      </w:r>
    </w:p>
    <w:p w:rsidR="0029394F" w:rsidRPr="008D3658" w:rsidP="0029394F">
      <w:pPr>
        <w:ind w:right="-1" w:firstLine="709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 w:rsidRPr="008D3658" w:rsidR="00EF4FC0">
        <w:rPr>
          <w:sz w:val="28"/>
          <w:szCs w:val="28"/>
        </w:rPr>
        <w:t>9</w:t>
      </w:r>
      <w:r w:rsidRPr="008D3658">
        <w:rPr>
          <w:sz w:val="28"/>
          <w:szCs w:val="28"/>
        </w:rPr>
        <w:t xml:space="preserve"> Центрального судебного района города Симф</w:t>
      </w:r>
      <w:r w:rsidRPr="008D3658">
        <w:rPr>
          <w:sz w:val="28"/>
          <w:szCs w:val="28"/>
        </w:rPr>
        <w:t>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37AF8" w:rsidRPr="008D3658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FF7A20" w:rsidRPr="008D3658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       Мировой судья </w:t>
      </w:r>
      <w:r w:rsidRPr="008D3658">
        <w:rPr>
          <w:sz w:val="28"/>
          <w:szCs w:val="28"/>
        </w:rPr>
        <w:tab/>
        <w:t xml:space="preserve">                                                        </w:t>
      </w:r>
      <w:r w:rsidRPr="008D3658" w:rsidR="00206786">
        <w:rPr>
          <w:sz w:val="28"/>
          <w:szCs w:val="28"/>
        </w:rPr>
        <w:t xml:space="preserve">            </w:t>
      </w:r>
      <w:r w:rsidRPr="008D3658" w:rsidR="00EF4FC0">
        <w:rPr>
          <w:sz w:val="28"/>
          <w:szCs w:val="28"/>
        </w:rPr>
        <w:t xml:space="preserve">Л.А. Шуб </w:t>
      </w:r>
    </w:p>
    <w:sectPr w:rsidSect="006A5C57">
      <w:headerReference w:type="default" r:id="rId5"/>
      <w:footerReference w:type="default" r:id="rId6"/>
      <w:pgSz w:w="11906" w:h="16838"/>
      <w:pgMar w:top="426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3867540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BBD"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356C1"/>
    <w:rsid w:val="00036B59"/>
    <w:rsid w:val="00047C29"/>
    <w:rsid w:val="001566EF"/>
    <w:rsid w:val="001D6651"/>
    <w:rsid w:val="001D7A73"/>
    <w:rsid w:val="00204366"/>
    <w:rsid w:val="00206786"/>
    <w:rsid w:val="00245631"/>
    <w:rsid w:val="0029394F"/>
    <w:rsid w:val="002B68D4"/>
    <w:rsid w:val="002E1621"/>
    <w:rsid w:val="002F75B9"/>
    <w:rsid w:val="0032284D"/>
    <w:rsid w:val="00326552"/>
    <w:rsid w:val="00350D08"/>
    <w:rsid w:val="0038344D"/>
    <w:rsid w:val="003A152D"/>
    <w:rsid w:val="003F5963"/>
    <w:rsid w:val="004133B8"/>
    <w:rsid w:val="004907CC"/>
    <w:rsid w:val="00506815"/>
    <w:rsid w:val="005261F0"/>
    <w:rsid w:val="005508CE"/>
    <w:rsid w:val="00567406"/>
    <w:rsid w:val="005E1412"/>
    <w:rsid w:val="005E4436"/>
    <w:rsid w:val="00654446"/>
    <w:rsid w:val="006A5C57"/>
    <w:rsid w:val="0070555E"/>
    <w:rsid w:val="007346BC"/>
    <w:rsid w:val="007D1C8F"/>
    <w:rsid w:val="0082541F"/>
    <w:rsid w:val="0086124D"/>
    <w:rsid w:val="008679D5"/>
    <w:rsid w:val="00877C67"/>
    <w:rsid w:val="008D3658"/>
    <w:rsid w:val="008E35C9"/>
    <w:rsid w:val="008F714C"/>
    <w:rsid w:val="00911BBD"/>
    <w:rsid w:val="00912842"/>
    <w:rsid w:val="0091628C"/>
    <w:rsid w:val="00967C62"/>
    <w:rsid w:val="00992720"/>
    <w:rsid w:val="00A946B5"/>
    <w:rsid w:val="00B17AB2"/>
    <w:rsid w:val="00B70EF0"/>
    <w:rsid w:val="00BE4611"/>
    <w:rsid w:val="00C32FC9"/>
    <w:rsid w:val="00C545F8"/>
    <w:rsid w:val="00C83846"/>
    <w:rsid w:val="00CA31AD"/>
    <w:rsid w:val="00D35025"/>
    <w:rsid w:val="00DB3D1D"/>
    <w:rsid w:val="00E35573"/>
    <w:rsid w:val="00E37AF8"/>
    <w:rsid w:val="00E40C4D"/>
    <w:rsid w:val="00EC4B05"/>
    <w:rsid w:val="00EF4FC0"/>
    <w:rsid w:val="00F432EC"/>
    <w:rsid w:val="00F64F33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E8290-10D5-46AE-86A5-6AB50677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