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7940F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0360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810A9A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217060207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27.06.2021 в 14 часов 53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>, о чем свидетельствует от</w:t>
      </w:r>
      <w:r w:rsidR="007940FA">
        <w:rPr>
          <w:rFonts w:ascii="Times New Roman" w:hAnsi="Times New Roman" w:cs="Times New Roman"/>
          <w:sz w:val="26"/>
          <w:szCs w:val="26"/>
        </w:rPr>
        <w:t>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83CFC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</w:t>
      </w:r>
      <w:r w:rsidRPr="00F83CFC">
        <w:rPr>
          <w:rFonts w:ascii="Times New Roman" w:hAnsi="Times New Roman" w:cs="Times New Roman"/>
          <w:sz w:val="26"/>
          <w:szCs w:val="26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F83CFC">
        <w:rPr>
          <w:rFonts w:ascii="Times New Roman" w:hAnsi="Times New Roman" w:cs="Times New Roman"/>
          <w:sz w:val="26"/>
          <w:szCs w:val="26"/>
        </w:rPr>
        <w:t>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</w:t>
      </w:r>
      <w:r w:rsidRPr="00F83CFC">
        <w:rPr>
          <w:rFonts w:ascii="Times New Roman" w:hAnsi="Times New Roman" w:cs="Times New Roman"/>
          <w:sz w:val="26"/>
          <w:szCs w:val="26"/>
        </w:rPr>
        <w:t>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</w:t>
      </w:r>
      <w:r w:rsidRPr="00F83CFC">
        <w:rPr>
          <w:rFonts w:ascii="Times New Roman" w:hAnsi="Times New Roman" w:cs="Times New Roman"/>
          <w:sz w:val="26"/>
          <w:szCs w:val="26"/>
        </w:rPr>
        <w:t>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</w:t>
      </w:r>
      <w:r w:rsidRPr="00F83CFC">
        <w:rPr>
          <w:rFonts w:ascii="Times New Roman" w:hAnsi="Times New Roman" w:cs="Times New Roman"/>
          <w:sz w:val="26"/>
          <w:szCs w:val="26"/>
        </w:rPr>
        <w:t>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</w:t>
      </w:r>
      <w:r w:rsidRPr="00F83CFC">
        <w:rPr>
          <w:rFonts w:ascii="Times New Roman" w:hAnsi="Times New Roman" w:cs="Times New Roman"/>
          <w:sz w:val="26"/>
          <w:szCs w:val="26"/>
        </w:rPr>
        <w:t>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</w:t>
      </w:r>
      <w:r w:rsidRPr="00F83CFC">
        <w:rPr>
          <w:rFonts w:ascii="Times New Roman" w:hAnsi="Times New Roman" w:cs="Times New Roman"/>
          <w:sz w:val="26"/>
          <w:szCs w:val="26"/>
        </w:rPr>
        <w:t>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</w:t>
      </w:r>
      <w:r w:rsidRPr="00F83CFC">
        <w:rPr>
          <w:rFonts w:ascii="Times New Roman" w:hAnsi="Times New Roman" w:cs="Times New Roman"/>
          <w:sz w:val="26"/>
          <w:szCs w:val="26"/>
        </w:rPr>
        <w:t>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усматривается, что постанов</w:t>
      </w:r>
      <w:r w:rsidRPr="00F83CFC">
        <w:rPr>
          <w:rFonts w:ascii="Times New Roman" w:hAnsi="Times New Roman" w:cs="Times New Roman"/>
          <w:sz w:val="26"/>
          <w:szCs w:val="26"/>
        </w:rPr>
        <w:t xml:space="preserve">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217060207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18.05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217060207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Вин</w:t>
      </w:r>
      <w:r w:rsidRPr="00F83CFC">
        <w:rPr>
          <w:rFonts w:ascii="Times New Roman" w:hAnsi="Times New Roman" w:cs="Times New Roman"/>
          <w:sz w:val="26"/>
          <w:szCs w:val="26"/>
        </w:rPr>
        <w:t xml:space="preserve">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114522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217060207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7940FA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F83CFC">
        <w:rPr>
          <w:rFonts w:ascii="Times New Roman" w:hAnsi="Times New Roman" w:cs="Times New Roman"/>
          <w:sz w:val="26"/>
          <w:szCs w:val="26"/>
        </w:rPr>
        <w:t xml:space="preserve">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</w:t>
      </w:r>
      <w:r w:rsidRPr="00F83CFC">
        <w:rPr>
          <w:rFonts w:ascii="Times New Roman" w:hAnsi="Times New Roman" w:cs="Times New Roman"/>
          <w:sz w:val="26"/>
          <w:szCs w:val="26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</w:t>
      </w:r>
      <w:r w:rsidRPr="00F83CFC">
        <w:rPr>
          <w:rFonts w:ascii="Times New Roman" w:hAnsi="Times New Roman" w:cs="Times New Roman"/>
          <w:sz w:val="26"/>
          <w:szCs w:val="26"/>
        </w:rPr>
        <w:t xml:space="preserve">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</w:t>
      </w:r>
      <w:r w:rsidRPr="00F83CFC">
        <w:rPr>
          <w:rFonts w:ascii="Times New Roman" w:hAnsi="Times New Roman" w:cs="Times New Roman"/>
          <w:sz w:val="26"/>
          <w:szCs w:val="26"/>
        </w:rPr>
        <w:t>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 xml:space="preserve">ч.1 ст.20.25 Кодекса Российской </w:t>
      </w:r>
      <w:r w:rsidRPr="00F83CFC">
        <w:rPr>
          <w:sz w:val="26"/>
          <w:szCs w:val="26"/>
        </w:rPr>
        <w:t>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F83CFC">
        <w:rPr>
          <w:rFonts w:ascii="Times New Roman" w:hAnsi="Times New Roman" w:cs="Times New Roman"/>
          <w:sz w:val="26"/>
          <w:szCs w:val="26"/>
        </w:rPr>
        <w:t>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21 по делу № 05-0360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</w:t>
      </w:r>
      <w:r w:rsidRPr="00F83CFC">
        <w:rPr>
          <w:rFonts w:ascii="Times New Roman" w:hAnsi="Times New Roman" w:cs="Times New Roman"/>
          <w:sz w:val="26"/>
          <w:szCs w:val="26"/>
        </w:rPr>
        <w:t xml:space="preserve">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</w:t>
      </w:r>
      <w:r w:rsidRPr="00F83CFC">
        <w:rPr>
          <w:rFonts w:ascii="Times New Roman" w:hAnsi="Times New Roman"/>
          <w:sz w:val="26"/>
          <w:szCs w:val="26"/>
        </w:rPr>
        <w:t>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9A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940FA"/>
    <w:rsid w:val="007A4361"/>
    <w:rsid w:val="007A5BE0"/>
    <w:rsid w:val="007D14D4"/>
    <w:rsid w:val="007F2C0A"/>
    <w:rsid w:val="007F4285"/>
    <w:rsid w:val="00802D73"/>
    <w:rsid w:val="00810A9A"/>
    <w:rsid w:val="008407FE"/>
    <w:rsid w:val="0084540D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703E0"/>
    <w:rsid w:val="00977230"/>
    <w:rsid w:val="009840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05FC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146A6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810A9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A684-599D-44DD-AF95-3A81F400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