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440A">
        <w:rPr>
          <w:rFonts w:ascii="Times New Roman" w:eastAsia="Times New Roman" w:hAnsi="Times New Roman" w:cs="Times New Roman"/>
          <w:sz w:val="28"/>
          <w:szCs w:val="28"/>
        </w:rPr>
        <w:t>382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96AD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50DB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</w:t>
      </w:r>
      <w:r w:rsidR="00DC2847">
        <w:rPr>
          <w:rFonts w:ascii="Times New Roman" w:hAnsi="Times New Roman" w:cs="Times New Roman"/>
          <w:sz w:val="28"/>
          <w:szCs w:val="28"/>
        </w:rPr>
        <w:t>ых</w:t>
      </w:r>
      <w:r w:rsidRPr="00955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2847">
        <w:rPr>
          <w:rFonts w:ascii="Times New Roman" w:hAnsi="Times New Roman" w:cs="Times New Roman"/>
          <w:sz w:val="28"/>
          <w:szCs w:val="28"/>
        </w:rPr>
        <w:t>ов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60A3A" w:rsidP="00E60A3A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60A3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BC753D">
        <w:rPr>
          <w:rFonts w:ascii="Times New Roman" w:hAnsi="Times New Roman" w:cs="Times New Roman"/>
          <w:sz w:val="28"/>
          <w:szCs w:val="28"/>
        </w:rPr>
        <w:t>Трейдинг-Групп</w:t>
      </w:r>
      <w:r w:rsidRPr="00E60A3A">
        <w:rPr>
          <w:rFonts w:ascii="Times New Roman" w:hAnsi="Times New Roman" w:cs="Times New Roman"/>
          <w:sz w:val="28"/>
          <w:szCs w:val="28"/>
        </w:rPr>
        <w:t xml:space="preserve">» Хондо Сергея Леонидовича, </w:t>
      </w:r>
      <w:r w:rsidRPr="00042861" w:rsidR="00042861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E88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Хондо С.Л., являясь директором Общества с ограниченной ответственностью «</w:t>
      </w:r>
      <w:r w:rsidRPr="00BC753D" w:rsidR="00BC753D">
        <w:rPr>
          <w:rFonts w:ascii="Times New Roman" w:eastAsia="Times New Roman" w:hAnsi="Times New Roman" w:cs="Times New Roman"/>
          <w:sz w:val="28"/>
          <w:szCs w:val="28"/>
        </w:rPr>
        <w:t>Трейдинг-Групп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="0040440A">
        <w:rPr>
          <w:rFonts w:ascii="Times New Roman" w:eastAsia="Times New Roman" w:hAnsi="Times New Roman" w:cs="Times New Roman"/>
          <w:sz w:val="28"/>
          <w:szCs w:val="28"/>
        </w:rPr>
        <w:t>Трейдинг-Групп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Pr="00042861" w:rsidR="0004286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2023 год, по сроку предоставления – не позднее 2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5.03.2024, фактически декларация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Хондо С.Л.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>адресатом получена.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ушениях, Хондо С.Л. считается надлежаще извещенным о времени и месте рассмотрения дела об административном правонарушении.</w:t>
      </w:r>
    </w:p>
    <w:p w:rsid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ожным рассмотреть дело в отсутствие Хондо С.Л.</w:t>
      </w:r>
    </w:p>
    <w:p w:rsidR="00E9686F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6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им административного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Порядок применения упрощенной системы налогообложения организациями и индивидуальными предпринимателями,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в том числе сроки предоставления налогоплательщиками в налоговый орган налоговой декларации по налогу, уплачиваемому в связи с применением упрощенной системы налогообложения, регулируется главой 26.2 Налогового кодекса Российской Федерации.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с пп. 1 п.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не позднее 25 марта года, следующего за истекшим налоговым п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ериодом.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силу п. 1 ст. 346.19 Налогового кодекса Российской Федерации налоговым периодом признается календарный год.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налогу, уплачиваемому в связи с применением упрощенной системы налогообложения за 2023 год, является 25.03.2024 включительно.</w:t>
      </w:r>
    </w:p>
    <w:p w:rsid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налоговая декларация по налогу, уплачиваемому в связи с применением упрощенной системы налогооб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ложения за 2023 год, подана в ИФНС России по г. Симферополю юридическим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.2024, граничный срок предоставления налоговой декларации – 25.03.2024, то есть документ представлен с нарушением граничного срока предоставления.</w:t>
      </w:r>
    </w:p>
    <w:p w:rsidR="00CD5EF5" w:rsidRPr="009550DB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сведений, содержащихся в ЕГРЮЛ, директором ООО «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>Трейдинг-Групп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является именно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CD5EF5" w:rsidRPr="009550DB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>91022426700050300002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льства и в совокупности являются достаточными для вывода о виновности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совокупности, прихожу к выводу, чт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установлен в один год со дня совершения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есы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при возбуждении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казательства в их совокупности, учитывая 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ранее (на момент совершения вмененного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админ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правонарушения) к административной ответственности не привлека</w:t>
      </w:r>
      <w:r w:rsidR="001C334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наказанию в виде предупреждения в пределах санкции, предусмотренной ст.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15.5 Кодекса Российской Федерации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1C334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Хондо Сергея Леонидовича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             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94A9C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86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42861"/>
    <w:rsid w:val="001975D0"/>
    <w:rsid w:val="001C26FC"/>
    <w:rsid w:val="001C334B"/>
    <w:rsid w:val="00213F47"/>
    <w:rsid w:val="002435B2"/>
    <w:rsid w:val="003737B3"/>
    <w:rsid w:val="003D4023"/>
    <w:rsid w:val="0040440A"/>
    <w:rsid w:val="005130A7"/>
    <w:rsid w:val="00531323"/>
    <w:rsid w:val="0061781A"/>
    <w:rsid w:val="00765213"/>
    <w:rsid w:val="00790916"/>
    <w:rsid w:val="007C36B6"/>
    <w:rsid w:val="007E35BA"/>
    <w:rsid w:val="00881B46"/>
    <w:rsid w:val="008F6DF5"/>
    <w:rsid w:val="00916617"/>
    <w:rsid w:val="00923598"/>
    <w:rsid w:val="009550DB"/>
    <w:rsid w:val="009F0F1D"/>
    <w:rsid w:val="00A16972"/>
    <w:rsid w:val="00A25F7A"/>
    <w:rsid w:val="00AA4859"/>
    <w:rsid w:val="00AC23EF"/>
    <w:rsid w:val="00B74678"/>
    <w:rsid w:val="00BC753D"/>
    <w:rsid w:val="00C32BB6"/>
    <w:rsid w:val="00C55A1C"/>
    <w:rsid w:val="00C96AD5"/>
    <w:rsid w:val="00CD5EF5"/>
    <w:rsid w:val="00D756B8"/>
    <w:rsid w:val="00D805A6"/>
    <w:rsid w:val="00DC2847"/>
    <w:rsid w:val="00E60A3A"/>
    <w:rsid w:val="00E9686F"/>
    <w:rsid w:val="00EB1E88"/>
    <w:rsid w:val="00ED4981"/>
    <w:rsid w:val="00F278F1"/>
    <w:rsid w:val="00F7794C"/>
    <w:rsid w:val="00F94A9C"/>
    <w:rsid w:val="00FD22D7"/>
    <w:rsid w:val="00FE0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9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A9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