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51C" w:rsidP="0050751C">
      <w:pPr>
        <w:ind w:left="-426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 xml:space="preserve">Дело № </w:t>
      </w:r>
      <w:r>
        <w:rPr>
          <w:b/>
          <w:color w:val="000000" w:themeColor="text1"/>
          <w:sz w:val="28"/>
          <w:szCs w:val="28"/>
          <w:lang w:val="ru-RU"/>
        </w:rPr>
        <w:t>0</w:t>
      </w:r>
      <w:r w:rsidRPr="00BA01FB">
        <w:rPr>
          <w:b/>
          <w:color w:val="000000" w:themeColor="text1"/>
          <w:sz w:val="28"/>
          <w:szCs w:val="28"/>
          <w:lang w:val="ru-RU"/>
        </w:rPr>
        <w:t>5-0</w:t>
      </w:r>
      <w:r>
        <w:rPr>
          <w:b/>
          <w:color w:val="000000" w:themeColor="text1"/>
          <w:sz w:val="28"/>
          <w:szCs w:val="28"/>
          <w:lang w:val="ru-RU"/>
        </w:rPr>
        <w:t>39</w:t>
      </w:r>
      <w:r w:rsidR="003A1D1E">
        <w:rPr>
          <w:b/>
          <w:color w:val="000000" w:themeColor="text1"/>
          <w:sz w:val="28"/>
          <w:szCs w:val="28"/>
          <w:lang w:val="ru-RU"/>
        </w:rPr>
        <w:t>3</w:t>
      </w:r>
      <w:r w:rsidRPr="00BA01FB">
        <w:rPr>
          <w:b/>
          <w:color w:val="000000" w:themeColor="text1"/>
          <w:sz w:val="28"/>
          <w:szCs w:val="28"/>
          <w:lang w:val="ru-RU"/>
        </w:rPr>
        <w:t>/1</w:t>
      </w:r>
      <w:r>
        <w:rPr>
          <w:b/>
          <w:color w:val="000000" w:themeColor="text1"/>
          <w:sz w:val="28"/>
          <w:szCs w:val="28"/>
          <w:lang w:val="ru-RU"/>
        </w:rPr>
        <w:t>9</w:t>
      </w:r>
      <w:r w:rsidRPr="00BA01FB">
        <w:rPr>
          <w:b/>
          <w:color w:val="000000" w:themeColor="text1"/>
          <w:sz w:val="28"/>
          <w:szCs w:val="28"/>
          <w:lang w:val="ru-RU"/>
        </w:rPr>
        <w:t>/201</w:t>
      </w:r>
      <w:r>
        <w:rPr>
          <w:b/>
          <w:color w:val="000000" w:themeColor="text1"/>
          <w:sz w:val="28"/>
          <w:szCs w:val="28"/>
          <w:lang w:val="ru-RU"/>
        </w:rPr>
        <w:t>9</w:t>
      </w:r>
    </w:p>
    <w:p w:rsidR="0050751C" w:rsidP="0050751C">
      <w:pPr>
        <w:ind w:left="-426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50751C" w:rsidP="0050751C">
      <w:pPr>
        <w:ind w:left="-426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50751C" w:rsidP="0050751C">
      <w:pPr>
        <w:ind w:left="-426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50751C" w:rsidRPr="00BA01FB" w:rsidP="00775DBD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26 июля 2019 </w:t>
      </w:r>
      <w:r w:rsidRPr="00BA01FB">
        <w:rPr>
          <w:color w:val="000000" w:themeColor="text1"/>
          <w:sz w:val="28"/>
          <w:szCs w:val="28"/>
          <w:lang w:val="ru-RU"/>
        </w:rPr>
        <w:t xml:space="preserve">года       </w:t>
      </w:r>
      <w:r>
        <w:rPr>
          <w:color w:val="000000" w:themeColor="text1"/>
          <w:sz w:val="28"/>
          <w:szCs w:val="28"/>
          <w:lang w:val="ru-RU"/>
        </w:rPr>
        <w:t xml:space="preserve">    </w:t>
      </w:r>
      <w:r w:rsidRPr="00BA01FB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="00DB6A58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 xml:space="preserve">   гор. Симферополь</w:t>
      </w:r>
    </w:p>
    <w:p w:rsidR="0050751C" w:rsidRPr="00BA01FB" w:rsidP="00775DBD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color w:val="000000" w:themeColor="text1"/>
          <w:sz w:val="28"/>
          <w:szCs w:val="28"/>
          <w:lang w:val="ru-RU"/>
        </w:rPr>
        <w:t xml:space="preserve">, исполняющий обязанности мирового судьи судебного участка №19 </w:t>
      </w:r>
      <w:r w:rsidRPr="00BA01FB">
        <w:rPr>
          <w:color w:val="000000" w:themeColor="text1"/>
          <w:sz w:val="28"/>
          <w:szCs w:val="28"/>
          <w:lang w:val="ru-RU"/>
        </w:rPr>
        <w:t xml:space="preserve">Центрального судебного района г. Симферополь (Центральный район городского округа Симферополя) Ляхович А.Н., </w:t>
      </w:r>
      <w:r>
        <w:rPr>
          <w:color w:val="000000" w:themeColor="text1"/>
          <w:sz w:val="28"/>
          <w:szCs w:val="28"/>
          <w:lang w:val="ru-RU"/>
        </w:rPr>
        <w:t xml:space="preserve">с участием защитника – Яценко А.Н., </w:t>
      </w:r>
    </w:p>
    <w:p w:rsidR="0050751C" w:rsidRPr="00BA01FB" w:rsidP="00775DBD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50751C" w:rsidRPr="00BA01FB" w:rsidP="00775DBD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должностного лица – </w:t>
      </w:r>
      <w:r w:rsidRPr="009A5D2A" w:rsidR="009A5D2A">
        <w:rPr>
          <w:color w:val="000000" w:themeColor="text1"/>
          <w:sz w:val="28"/>
          <w:szCs w:val="28"/>
        </w:rPr>
        <w:t>/данные изъяты/</w:t>
      </w:r>
      <w:r w:rsidRPr="009A5D2A" w:rsidR="009A5D2A">
        <w:rPr>
          <w:color w:val="000000" w:themeColor="text1"/>
          <w:sz w:val="28"/>
          <w:szCs w:val="28"/>
          <w:lang w:val="ru-RU"/>
        </w:rPr>
        <w:t xml:space="preserve"> </w:t>
      </w:r>
      <w:r w:rsidR="009A5D2A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Харчикова Валерия Анатольевича, </w:t>
      </w:r>
      <w:r w:rsidRPr="009A5D2A" w:rsidR="009A5D2A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>,</w:t>
      </w:r>
      <w:r w:rsidRPr="00BA01FB">
        <w:rPr>
          <w:color w:val="000000" w:themeColor="text1"/>
          <w:sz w:val="28"/>
          <w:szCs w:val="28"/>
          <w:lang w:val="ru-RU"/>
        </w:rPr>
        <w:t xml:space="preserve">  </w:t>
      </w:r>
    </w:p>
    <w:p w:rsidR="008426BA" w:rsidRPr="00BA01FB" w:rsidP="00775DBD">
      <w:pPr>
        <w:ind w:left="-709" w:right="-1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 xml:space="preserve">по </w:t>
      </w:r>
      <w:r>
        <w:rPr>
          <w:color w:val="000000" w:themeColor="text1"/>
          <w:sz w:val="28"/>
          <w:szCs w:val="28"/>
          <w:lang w:val="ru-RU"/>
        </w:rPr>
        <w:t xml:space="preserve">ч.2 </w:t>
      </w:r>
      <w:r w:rsidRPr="00BA01FB">
        <w:rPr>
          <w:color w:val="000000" w:themeColor="text1"/>
          <w:sz w:val="28"/>
          <w:szCs w:val="28"/>
          <w:lang w:val="ru-RU"/>
        </w:rPr>
        <w:t>ст. 1</w:t>
      </w:r>
      <w:r>
        <w:rPr>
          <w:color w:val="000000" w:themeColor="text1"/>
          <w:sz w:val="28"/>
          <w:szCs w:val="28"/>
          <w:lang w:val="ru-RU"/>
        </w:rPr>
        <w:t>5.6</w:t>
      </w:r>
      <w:r w:rsidRPr="00BA01FB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E03015" w:rsidRPr="00BA01FB" w:rsidP="00775DBD">
      <w:pPr>
        <w:ind w:left="-709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03015" w:rsidRPr="00BA01FB" w:rsidP="00775DBD">
      <w:pPr>
        <w:ind w:left="-709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9F3C0D" w:rsidRPr="00BA01FB" w:rsidP="00775DBD">
      <w:pPr>
        <w:tabs>
          <w:tab w:val="left" w:pos="567"/>
        </w:tabs>
        <w:ind w:left="-709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9A5D2A">
        <w:rPr>
          <w:color w:val="000000" w:themeColor="text1"/>
          <w:sz w:val="28"/>
          <w:szCs w:val="28"/>
        </w:rPr>
        <w:t>/данные изъяты/</w:t>
      </w:r>
      <w:r w:rsidRPr="009A5D2A">
        <w:rPr>
          <w:color w:val="000000" w:themeColor="text1"/>
          <w:sz w:val="28"/>
          <w:szCs w:val="28"/>
          <w:lang w:val="ru-RU"/>
        </w:rPr>
        <w:t xml:space="preserve"> </w:t>
      </w:r>
      <w:r w:rsidR="00C92809">
        <w:rPr>
          <w:color w:val="000000" w:themeColor="text1"/>
          <w:sz w:val="28"/>
          <w:szCs w:val="28"/>
          <w:lang w:val="ru-RU"/>
        </w:rPr>
        <w:t>должностным лицом</w:t>
      </w:r>
      <w:r w:rsidR="00492164">
        <w:rPr>
          <w:color w:val="000000" w:themeColor="text1"/>
          <w:sz w:val="28"/>
          <w:szCs w:val="28"/>
          <w:lang w:val="ru-RU"/>
        </w:rPr>
        <w:t xml:space="preserve"> ИФНС России по г. Симферополю </w:t>
      </w:r>
      <w:r w:rsidR="00633A86">
        <w:rPr>
          <w:color w:val="000000" w:themeColor="text1"/>
          <w:sz w:val="28"/>
          <w:szCs w:val="28"/>
          <w:lang w:val="ru-RU"/>
        </w:rPr>
        <w:t xml:space="preserve">в отношении </w:t>
      </w:r>
      <w:r w:rsidR="0050751C">
        <w:rPr>
          <w:color w:val="000000" w:themeColor="text1"/>
          <w:sz w:val="28"/>
          <w:szCs w:val="28"/>
          <w:lang w:val="ru-RU"/>
        </w:rPr>
        <w:t xml:space="preserve">Харчикова В.А. </w:t>
      </w:r>
      <w:r w:rsidRPr="00BA01FB" w:rsidR="00612990">
        <w:rPr>
          <w:color w:val="000000" w:themeColor="text1"/>
          <w:sz w:val="28"/>
          <w:szCs w:val="28"/>
          <w:lang w:val="ru-RU"/>
        </w:rPr>
        <w:t>составлен протокол</w:t>
      </w:r>
      <w:r w:rsidRPr="00BA01FB" w:rsidR="00FE4AE2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>о</w:t>
      </w:r>
      <w:r w:rsidRPr="00BA01FB" w:rsidR="00612990">
        <w:rPr>
          <w:color w:val="000000" w:themeColor="text1"/>
          <w:sz w:val="28"/>
          <w:szCs w:val="28"/>
          <w:lang w:val="ru-RU"/>
        </w:rPr>
        <w:t xml:space="preserve">б административном правонарушении, предусмотренном </w:t>
      </w:r>
      <w:r w:rsidR="00C92809">
        <w:rPr>
          <w:color w:val="000000" w:themeColor="text1"/>
          <w:sz w:val="28"/>
          <w:szCs w:val="28"/>
          <w:lang w:val="ru-RU"/>
        </w:rPr>
        <w:t>ч.</w:t>
      </w:r>
      <w:r w:rsidR="0050751C">
        <w:rPr>
          <w:color w:val="000000" w:themeColor="text1"/>
          <w:sz w:val="28"/>
          <w:szCs w:val="28"/>
          <w:lang w:val="ru-RU"/>
        </w:rPr>
        <w:t>2</w:t>
      </w:r>
      <w:r w:rsidR="00C92809">
        <w:rPr>
          <w:color w:val="000000" w:themeColor="text1"/>
          <w:sz w:val="28"/>
          <w:szCs w:val="28"/>
          <w:lang w:val="ru-RU"/>
        </w:rPr>
        <w:t xml:space="preserve"> </w:t>
      </w:r>
      <w:r w:rsidRPr="00BA01FB" w:rsidR="00C92809">
        <w:rPr>
          <w:color w:val="000000" w:themeColor="text1"/>
          <w:sz w:val="28"/>
          <w:szCs w:val="28"/>
          <w:lang w:val="ru-RU"/>
        </w:rPr>
        <w:t>ст. 1</w:t>
      </w:r>
      <w:r w:rsidR="00492164">
        <w:rPr>
          <w:color w:val="000000" w:themeColor="text1"/>
          <w:sz w:val="28"/>
          <w:szCs w:val="28"/>
          <w:lang w:val="ru-RU"/>
        </w:rPr>
        <w:t>5</w:t>
      </w:r>
      <w:r w:rsidRPr="00BA01FB" w:rsidR="00C92809">
        <w:rPr>
          <w:color w:val="000000" w:themeColor="text1"/>
          <w:sz w:val="28"/>
          <w:szCs w:val="28"/>
          <w:lang w:val="ru-RU"/>
        </w:rPr>
        <w:t>.</w:t>
      </w:r>
      <w:r w:rsidR="00492164">
        <w:rPr>
          <w:color w:val="000000" w:themeColor="text1"/>
          <w:sz w:val="28"/>
          <w:szCs w:val="28"/>
          <w:lang w:val="ru-RU"/>
        </w:rPr>
        <w:t>6</w:t>
      </w:r>
      <w:r w:rsidRPr="00BA01FB" w:rsidR="00C92809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>К</w:t>
      </w:r>
      <w:r w:rsidRPr="00BA01FB" w:rsidR="00612990">
        <w:rPr>
          <w:color w:val="000000" w:themeColor="text1"/>
          <w:sz w:val="28"/>
          <w:szCs w:val="28"/>
          <w:lang w:val="ru-RU"/>
        </w:rPr>
        <w:t>одекса Российской Федерации об административных правонарушениях</w:t>
      </w:r>
      <w:r w:rsidR="004376A2">
        <w:rPr>
          <w:color w:val="000000" w:themeColor="text1"/>
          <w:sz w:val="28"/>
          <w:szCs w:val="28"/>
          <w:lang w:val="ru-RU"/>
        </w:rPr>
        <w:t xml:space="preserve"> №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9A5D2A">
        <w:rPr>
          <w:color w:val="000000" w:themeColor="text1"/>
          <w:sz w:val="28"/>
          <w:szCs w:val="28"/>
        </w:rPr>
        <w:t>/данные изъяты/</w:t>
      </w:r>
      <w:r w:rsidRPr="00BA01FB">
        <w:rPr>
          <w:color w:val="000000" w:themeColor="text1"/>
          <w:sz w:val="28"/>
          <w:szCs w:val="28"/>
          <w:lang w:val="ru-RU"/>
        </w:rPr>
        <w:t>.</w:t>
      </w:r>
      <w:r w:rsidR="000A0873">
        <w:rPr>
          <w:color w:val="000000" w:themeColor="text1"/>
          <w:sz w:val="28"/>
          <w:szCs w:val="28"/>
          <w:lang w:val="ru-RU"/>
        </w:rPr>
        <w:t xml:space="preserve"> </w:t>
      </w:r>
    </w:p>
    <w:p w:rsidR="00492164" w:rsidP="00775DBD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/>
          <w:sz w:val="28"/>
          <w:szCs w:val="28"/>
          <w:lang w:val="ru-RU"/>
        </w:rPr>
        <w:t>Из указанного протокола</w:t>
      </w:r>
      <w:r w:rsidRPr="00BA01FB" w:rsidR="00FA2A2B">
        <w:rPr>
          <w:color w:val="000000"/>
          <w:sz w:val="28"/>
          <w:szCs w:val="28"/>
          <w:lang w:val="ru-RU"/>
        </w:rPr>
        <w:t xml:space="preserve"> и приложенных к нему документов </w:t>
      </w:r>
      <w:r w:rsidRPr="00BA01FB">
        <w:rPr>
          <w:color w:val="000000"/>
          <w:sz w:val="28"/>
          <w:szCs w:val="28"/>
          <w:lang w:val="ru-RU"/>
        </w:rPr>
        <w:t xml:space="preserve">следует, что </w:t>
      </w:r>
      <w:r w:rsidR="0050751C">
        <w:rPr>
          <w:color w:val="000000"/>
          <w:sz w:val="28"/>
          <w:szCs w:val="28"/>
          <w:lang w:val="ru-RU"/>
        </w:rPr>
        <w:t>Харчиков В.А.</w:t>
      </w:r>
      <w:r>
        <w:rPr>
          <w:color w:val="000000"/>
          <w:sz w:val="28"/>
          <w:szCs w:val="28"/>
          <w:lang w:val="ru-RU"/>
        </w:rPr>
        <w:t xml:space="preserve">, </w:t>
      </w:r>
      <w:r w:rsidR="00EC4EE4">
        <w:rPr>
          <w:color w:val="000000"/>
          <w:sz w:val="28"/>
          <w:szCs w:val="28"/>
          <w:lang w:val="ru-RU"/>
        </w:rPr>
        <w:t xml:space="preserve">являясь </w:t>
      </w:r>
      <w:r w:rsidRPr="009A5D2A" w:rsidR="009A5D2A">
        <w:rPr>
          <w:color w:val="000000" w:themeColor="text1"/>
          <w:sz w:val="28"/>
          <w:szCs w:val="28"/>
        </w:rPr>
        <w:t>/данные изъяты/</w:t>
      </w:r>
      <w:r w:rsidR="000A0873">
        <w:rPr>
          <w:color w:val="000000"/>
          <w:sz w:val="28"/>
          <w:szCs w:val="28"/>
          <w:lang w:val="ru-RU"/>
        </w:rPr>
        <w:t>, расположенно</w:t>
      </w:r>
      <w:r w:rsidR="00EC4EE4">
        <w:rPr>
          <w:color w:val="000000"/>
          <w:sz w:val="28"/>
          <w:szCs w:val="28"/>
          <w:lang w:val="ru-RU"/>
        </w:rPr>
        <w:t>го</w:t>
      </w:r>
      <w:r w:rsidR="000A0873">
        <w:rPr>
          <w:color w:val="000000"/>
          <w:sz w:val="28"/>
          <w:szCs w:val="28"/>
          <w:lang w:val="ru-RU"/>
        </w:rPr>
        <w:t xml:space="preserve"> по адресу: </w:t>
      </w:r>
      <w:r w:rsidRPr="009A5D2A" w:rsidR="009A5D2A">
        <w:rPr>
          <w:color w:val="000000" w:themeColor="text1"/>
          <w:sz w:val="28"/>
          <w:szCs w:val="28"/>
        </w:rPr>
        <w:t>/данные изъяты/</w:t>
      </w:r>
      <w:r w:rsidR="009A5D2A">
        <w:rPr>
          <w:color w:val="000000" w:themeColor="text1"/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 xml:space="preserve">не представил в ИФНС России по г. Симферополю в установленный срок сообщение </w:t>
      </w:r>
      <w:r w:rsidR="00B01256">
        <w:rPr>
          <w:color w:val="000000" w:themeColor="text1"/>
          <w:sz w:val="28"/>
          <w:szCs w:val="28"/>
          <w:lang w:val="ru-RU"/>
        </w:rPr>
        <w:t>российской организации – плательщика страховых взносов о наделении о</w:t>
      </w:r>
      <w:r>
        <w:rPr>
          <w:color w:val="000000" w:themeColor="text1"/>
          <w:sz w:val="28"/>
          <w:szCs w:val="28"/>
          <w:lang w:val="ru-RU"/>
        </w:rPr>
        <w:t>бособленн</w:t>
      </w:r>
      <w:r w:rsidR="00B01256">
        <w:rPr>
          <w:color w:val="000000" w:themeColor="text1"/>
          <w:sz w:val="28"/>
          <w:szCs w:val="28"/>
          <w:lang w:val="ru-RU"/>
        </w:rPr>
        <w:t xml:space="preserve">ого </w:t>
      </w:r>
      <w:r>
        <w:rPr>
          <w:color w:val="000000" w:themeColor="text1"/>
          <w:sz w:val="28"/>
          <w:szCs w:val="28"/>
          <w:lang w:val="ru-RU"/>
        </w:rPr>
        <w:t>подразделения</w:t>
      </w:r>
      <w:r w:rsidR="00B01256">
        <w:rPr>
          <w:color w:val="000000" w:themeColor="text1"/>
          <w:sz w:val="28"/>
          <w:szCs w:val="28"/>
          <w:lang w:val="ru-RU"/>
        </w:rPr>
        <w:t xml:space="preserve"> (включая филиал, представительство)</w:t>
      </w:r>
      <w:r w:rsidR="00351A59">
        <w:rPr>
          <w:color w:val="000000" w:themeColor="text1"/>
          <w:sz w:val="28"/>
          <w:szCs w:val="28"/>
          <w:lang w:val="ru-RU"/>
        </w:rPr>
        <w:t xml:space="preserve"> – </w:t>
      </w:r>
      <w:r w:rsidRPr="009A5D2A" w:rsidR="009A5D2A">
        <w:rPr>
          <w:color w:val="000000" w:themeColor="text1"/>
          <w:sz w:val="28"/>
          <w:szCs w:val="28"/>
        </w:rPr>
        <w:t>/данные изъяты/</w:t>
      </w:r>
      <w:r w:rsidRPr="009A5D2A" w:rsidR="009A5D2A">
        <w:rPr>
          <w:color w:val="000000" w:themeColor="text1"/>
          <w:sz w:val="28"/>
          <w:szCs w:val="28"/>
          <w:lang w:val="ru-RU"/>
        </w:rPr>
        <w:t xml:space="preserve"> </w:t>
      </w:r>
      <w:r w:rsidR="009A5D2A">
        <w:rPr>
          <w:color w:val="000000" w:themeColor="text1"/>
          <w:sz w:val="28"/>
          <w:szCs w:val="28"/>
          <w:lang w:val="ru-RU"/>
        </w:rPr>
        <w:t xml:space="preserve"> </w:t>
      </w:r>
      <w:r w:rsidR="00B01256">
        <w:rPr>
          <w:color w:val="000000" w:themeColor="text1"/>
          <w:sz w:val="28"/>
          <w:szCs w:val="28"/>
          <w:lang w:val="ru-RU"/>
        </w:rPr>
        <w:t xml:space="preserve">полномочиями (о лишении полномочий) по начислению выплат и вознаграждений в пользу физических лиц.  </w:t>
      </w:r>
    </w:p>
    <w:p w:rsidR="00996063" w:rsidP="00775DBD">
      <w:pPr>
        <w:ind w:left="-709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Харчиков В.А. </w:t>
      </w:r>
      <w:r w:rsidR="00492164">
        <w:rPr>
          <w:color w:val="000000"/>
          <w:sz w:val="28"/>
          <w:szCs w:val="28"/>
          <w:lang w:val="ru-RU"/>
        </w:rPr>
        <w:t>н</w:t>
      </w:r>
      <w:r w:rsidRPr="008760B9" w:rsidR="00492164">
        <w:rPr>
          <w:color w:val="000000"/>
          <w:sz w:val="28"/>
          <w:szCs w:val="28"/>
          <w:lang w:val="ru-RU"/>
        </w:rPr>
        <w:t xml:space="preserve">а рассмотрение дела по вызову мирового судьи </w:t>
      </w:r>
      <w:r>
        <w:rPr>
          <w:color w:val="000000"/>
          <w:sz w:val="28"/>
          <w:szCs w:val="28"/>
          <w:lang w:val="ru-RU"/>
        </w:rPr>
        <w:t>26</w:t>
      </w:r>
      <w:r w:rsidR="00492164">
        <w:rPr>
          <w:color w:val="000000"/>
          <w:sz w:val="28"/>
          <w:szCs w:val="28"/>
          <w:lang w:val="ru-RU"/>
        </w:rPr>
        <w:t xml:space="preserve"> июля </w:t>
      </w:r>
      <w:r w:rsidRPr="008760B9" w:rsidR="00492164">
        <w:rPr>
          <w:color w:val="000000"/>
          <w:sz w:val="28"/>
          <w:szCs w:val="28"/>
          <w:lang w:val="ru-RU"/>
        </w:rPr>
        <w:t>201</w:t>
      </w:r>
      <w:r w:rsidR="00492164">
        <w:rPr>
          <w:color w:val="000000"/>
          <w:sz w:val="28"/>
          <w:szCs w:val="28"/>
          <w:lang w:val="ru-RU"/>
        </w:rPr>
        <w:t>9</w:t>
      </w:r>
      <w:r w:rsidRPr="008760B9" w:rsidR="00492164">
        <w:rPr>
          <w:color w:val="000000"/>
          <w:sz w:val="28"/>
          <w:szCs w:val="28"/>
          <w:lang w:val="ru-RU"/>
        </w:rPr>
        <w:t xml:space="preserve"> года не яви</w:t>
      </w:r>
      <w:r w:rsidR="00492164">
        <w:rPr>
          <w:color w:val="000000"/>
          <w:sz w:val="28"/>
          <w:szCs w:val="28"/>
          <w:lang w:val="ru-RU"/>
        </w:rPr>
        <w:t>лся</w:t>
      </w:r>
      <w:r w:rsidRPr="008760B9" w:rsidR="00492164">
        <w:rPr>
          <w:color w:val="000000"/>
          <w:sz w:val="28"/>
          <w:szCs w:val="28"/>
          <w:lang w:val="ru-RU"/>
        </w:rPr>
        <w:t>, извещалс</w:t>
      </w:r>
      <w:r w:rsidR="00492164"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 xml:space="preserve"> надлежаще.</w:t>
      </w:r>
      <w:r w:rsidR="00351A59">
        <w:rPr>
          <w:color w:val="000000"/>
          <w:sz w:val="28"/>
          <w:szCs w:val="28"/>
          <w:lang w:val="ru-RU"/>
        </w:rPr>
        <w:t xml:space="preserve"> </w:t>
      </w:r>
    </w:p>
    <w:p w:rsidR="00633A86" w:rsidP="00775DBD">
      <w:pPr>
        <w:ind w:left="-709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рассмотрения дела мировым судьей интересы Харчикова В.А. представлял его защитник Яценко А.Н., действующая на основании доверенности</w:t>
      </w:r>
      <w:r>
        <w:rPr>
          <w:color w:val="000000"/>
          <w:sz w:val="28"/>
          <w:szCs w:val="28"/>
          <w:lang w:val="ru-RU"/>
        </w:rPr>
        <w:t xml:space="preserve">, которая оспаривала вину последнего в совершении вменяемого правонарушения, ссылаясь на отсутствие у </w:t>
      </w:r>
      <w:r w:rsidRPr="009A5D2A" w:rsidR="009A5D2A">
        <w:rPr>
          <w:color w:val="000000" w:themeColor="text1"/>
          <w:sz w:val="28"/>
          <w:szCs w:val="28"/>
        </w:rPr>
        <w:t>/данные изъяты/</w:t>
      </w:r>
      <w:r w:rsidRPr="009A5D2A" w:rsidR="009A5D2A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обязанности предоставлять в ИФНС России по г. Симферополю</w:t>
      </w:r>
      <w:r w:rsidR="004376A2">
        <w:rPr>
          <w:color w:val="000000" w:themeColor="text1"/>
          <w:sz w:val="28"/>
          <w:szCs w:val="28"/>
          <w:lang w:val="ru-RU"/>
        </w:rPr>
        <w:t xml:space="preserve"> сообщение о наделении обособленного подразделения полномочиями</w:t>
      </w:r>
      <w:r w:rsidR="00351A59">
        <w:rPr>
          <w:color w:val="000000" w:themeColor="text1"/>
          <w:sz w:val="28"/>
          <w:szCs w:val="28"/>
          <w:lang w:val="ru-RU"/>
        </w:rPr>
        <w:t xml:space="preserve"> </w:t>
      </w:r>
      <w:r w:rsidR="004376A2">
        <w:rPr>
          <w:color w:val="000000" w:themeColor="text1"/>
          <w:sz w:val="28"/>
          <w:szCs w:val="28"/>
          <w:lang w:val="ru-RU"/>
        </w:rPr>
        <w:t>по начислению выплат и вознаграждений в пользу физических лиц</w:t>
      </w:r>
      <w:r w:rsidR="00351A59">
        <w:rPr>
          <w:color w:val="000000" w:themeColor="text1"/>
          <w:sz w:val="28"/>
          <w:szCs w:val="28"/>
          <w:lang w:val="ru-RU"/>
        </w:rPr>
        <w:t>, поскольку указанным обособленным подразделением до 01 января 2017 года начисление выплат и иных вознаграждений в пользу физических лиц, уплата страховых взносов, представление расчетов по страховым взносам осуществлялось самостоятельно</w:t>
      </w:r>
      <w:r w:rsidR="004376A2">
        <w:rPr>
          <w:color w:val="000000" w:themeColor="text1"/>
          <w:sz w:val="28"/>
          <w:szCs w:val="28"/>
          <w:lang w:val="ru-RU"/>
        </w:rPr>
        <w:t>.</w:t>
      </w:r>
    </w:p>
    <w:p w:rsidR="007C4554" w:rsidP="00775DBD">
      <w:pPr>
        <w:ind w:left="-709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пояснения защитника, и</w:t>
      </w:r>
      <w:r w:rsidRPr="008760B9" w:rsidR="000C054E">
        <w:rPr>
          <w:color w:val="000000"/>
          <w:sz w:val="28"/>
          <w:szCs w:val="28"/>
          <w:lang w:val="ru-RU"/>
        </w:rPr>
        <w:t xml:space="preserve">сследовав материалы дела и оценив добытые доказательства с точки зрения относимости, допустимости и достоверности, а в </w:t>
      </w:r>
      <w:r w:rsidRPr="008760B9" w:rsidR="000C054E">
        <w:rPr>
          <w:color w:val="000000"/>
          <w:sz w:val="28"/>
          <w:szCs w:val="28"/>
          <w:lang w:val="ru-RU"/>
        </w:rPr>
        <w:t>совокупности – достаточности для разрешения дела, мировой судья пришел к следующему выводу.</w:t>
      </w:r>
    </w:p>
    <w:p w:rsidR="00894A3A" w:rsidP="00775DBD">
      <w:pPr>
        <w:ind w:left="-709" w:right="-1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Частью 2 ст. 15.6 КоАП РФ предусмотрена административная ответственность за н</w:t>
      </w:r>
      <w:r>
        <w:rPr>
          <w:rFonts w:eastAsiaTheme="minorHAnsi"/>
          <w:sz w:val="28"/>
          <w:szCs w:val="28"/>
          <w:lang w:val="ru-RU" w:eastAsia="en-US"/>
        </w:rPr>
        <w:t>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 или в искаженном виде.</w:t>
      </w:r>
    </w:p>
    <w:p w:rsidR="007C4554" w:rsidP="00775DBD">
      <w:pPr>
        <w:ind w:left="-709" w:right="-1" w:firstLine="567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В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рамках реализации </w:t>
      </w:r>
      <w:hyperlink r:id="rId5" w:history="1">
        <w:r w:rsidRPr="007C4554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Указа</w:t>
        </w:r>
      </w:hyperlink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Президента Российской Федерации от 15 января 2016 года 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№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13 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«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О дополнительных мерах по укреплению платежной дисциплины при осуществлении расчетов с Пенсионным фондом Российской Федерации, Фондом социального страхования Российской Федерации и Федеральным фондом обязательного медицинского страхования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»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в 2016 году в законодательство Российской Федерации были внесены соответствующие изменения, согласно которым с </w:t>
      </w:r>
      <w:r w:rsidR="00C92B5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0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1 января 2017 года полномочия по администрированию страховых взносов переданы от Пенсионного фонда Российской Федерации и Фонда социального страхования Российской Федерации в налоговые органы и все положения, касающиеся порядка исчисления и уплаты страховых взносов, включены в </w:t>
      </w:r>
      <w:hyperlink r:id="rId6" w:history="1">
        <w:r w:rsidRPr="007C4554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главу 34</w:t>
        </w:r>
      </w:hyperlink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«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Страховые взносы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»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Налогового кодекса Российской Федерации.</w:t>
      </w:r>
    </w:p>
    <w:p w:rsidR="006B6AB1" w:rsidRPr="006B6AB1" w:rsidP="00775DBD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Так, п</w:t>
      </w:r>
      <w:r w:rsidRPr="007C4554">
        <w:rPr>
          <w:color w:val="000000" w:themeColor="text1"/>
          <w:sz w:val="28"/>
          <w:szCs w:val="28"/>
          <w:lang w:val="ru-RU"/>
        </w:rPr>
        <w:t xml:space="preserve">унктом 7 пункта 3.4 ст. </w:t>
      </w:r>
      <w:r>
        <w:rPr>
          <w:color w:val="000000"/>
          <w:sz w:val="28"/>
          <w:szCs w:val="28"/>
          <w:lang w:val="ru-RU"/>
        </w:rPr>
        <w:t>23 НК РФ установлена обязанность плательщика страховых взносов сообщать в</w:t>
      </w:r>
      <w:r>
        <w:rPr>
          <w:rFonts w:eastAsiaTheme="minorHAnsi"/>
          <w:sz w:val="28"/>
          <w:szCs w:val="28"/>
          <w:lang w:val="ru-RU" w:eastAsia="en-US"/>
        </w:rPr>
        <w:t xml:space="preserve"> налоговый орган по месту нахождения российской организации - плательщика страховых взносов о наделении обособленного подразделения (включая филиал, представительство), созданного на территории Российской Федерации, полномочиями (о лишении полномочий) по начислению выплат и вознаграждений в пользу физических лиц в течение одного месяца со дня наделения его соответствующими полномочиями (лишения полномочий).</w:t>
      </w:r>
    </w:p>
    <w:p w:rsidR="00F64051" w:rsidP="00775DBD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этом </w:t>
      </w:r>
      <w:hyperlink r:id="rId7" w:history="1">
        <w:r w:rsidRPr="006B6AB1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пунктом 2 статьи 5</w:t>
        </w:r>
      </w:hyperlink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Федеральн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ого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закон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от 03.07.2016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243-ФЗ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«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>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»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предусмотрено, что положения </w:t>
      </w:r>
      <w:hyperlink r:id="rId8" w:history="1">
        <w:r w:rsidRPr="006B6AB1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подпункта 7 пункта 3.4 статьи 23</w:t>
        </w:r>
      </w:hyperlink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применяются только в отношении обособленных подразделений, созданных на территории Российской Федерации, которые наделяются российской организацией полномочиями по начислению выплат и вознаграждений в пользу физических лиц после 1 января 2017 года.</w:t>
      </w:r>
    </w:p>
    <w:p w:rsidR="00F64051" w:rsidP="00775DBD">
      <w:pPr>
        <w:ind w:left="-709" w:right="-1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положений пункта 1 ст. 4 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>Федеральн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ого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закон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от 03.07.2016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243-ФЗ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</w:t>
      </w:r>
      <w:r>
        <w:rPr>
          <w:rFonts w:eastAsiaTheme="minorHAnsi"/>
          <w:sz w:val="28"/>
          <w:szCs w:val="28"/>
          <w:lang w:val="ru-RU" w:eastAsia="en-US"/>
        </w:rPr>
        <w:t xml:space="preserve">рганы управления Пенсионного фонда Российской Федерации и его территориальных органов обязаны сообщить до 1 февраля 2017 года в налоговые органы по месту своего нахождения сведения о зарегистрированных в качестве плательщиков страховых взносов международных организациях, обособленных подразделениях российских организаций, которые наделены полномочиями по начислению выплат и иных вознаграждений в пользу физических лиц, адвокатов, </w:t>
      </w:r>
      <w:r>
        <w:rPr>
          <w:rFonts w:eastAsiaTheme="minorHAnsi"/>
          <w:sz w:val="28"/>
          <w:szCs w:val="28"/>
          <w:lang w:val="ru-RU" w:eastAsia="en-US"/>
        </w:rPr>
        <w:t>нотариусов, занимающихся частной практикой, арбитражных управляющих, оценщиков, медиаторов, патентных поверенных и иных физических лиц, занимающихся в установленном законодательством Российской Федерации порядке частной практикой, по состоянию на 1 января 2017 года в электронной форме в порядке, определяемом соглашением взаимодействующих сторон.</w:t>
      </w:r>
    </w:p>
    <w:p w:rsidR="00086BB7" w:rsidP="00775DBD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Т</w:t>
      </w:r>
      <w:r>
        <w:rPr>
          <w:rFonts w:eastAsiaTheme="minorHAnsi"/>
          <w:sz w:val="28"/>
          <w:szCs w:val="28"/>
          <w:lang w:val="ru-RU" w:eastAsia="en-US"/>
        </w:rPr>
        <w:t xml:space="preserve">аким образом, </w:t>
      </w:r>
      <w:r w:rsidR="00F64051">
        <w:rPr>
          <w:rFonts w:eastAsiaTheme="minorHAnsi"/>
          <w:sz w:val="28"/>
          <w:szCs w:val="28"/>
          <w:lang w:val="ru-RU" w:eastAsia="en-US"/>
        </w:rPr>
        <w:t xml:space="preserve">если </w:t>
      </w:r>
      <w:r>
        <w:rPr>
          <w:rFonts w:eastAsiaTheme="minorHAnsi"/>
          <w:sz w:val="28"/>
          <w:szCs w:val="28"/>
          <w:lang w:val="ru-RU" w:eastAsia="en-US"/>
        </w:rPr>
        <w:t xml:space="preserve">в организации, имеющей обособленные подразделения, до 1 января 2017 года начисление выплат и иных вознаграждений в пользу физических лиц, уплата страховых взносов, представление расчетов по страховым взносам осуществлялись раздельно самой организацией и ее обособленными подразделениями по месту их нахождения и данный порядок также не изменился после 1 января 2017 года, то уплата страховых взносов и представление расчетов по страховым взносам с 1 января 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2017 года производятся </w:t>
      </w:r>
      <w:r w:rsidR="00F6405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также 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>раздельно, в налоговые органы по месту нахождения организации и по месту нахождения ее обособленных подразделений, наделенных организацией полномочиями по начислению выплат работникам и уплате страховых взносов.</w:t>
      </w:r>
    </w:p>
    <w:p w:rsidR="00DB6A58" w:rsidP="00775DBD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этом обязанности, установленной </w:t>
      </w:r>
      <w:hyperlink r:id="rId9" w:history="1">
        <w:r w:rsidRPr="006B6AB1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подпунктом 7 пункта 3.4 статьи 23</w:t>
        </w:r>
      </w:hyperlink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Кодекса, у такой организации не возникает.</w:t>
      </w:r>
    </w:p>
    <w:p w:rsidR="00860BA7" w:rsidP="00775DBD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Положением </w:t>
      </w:r>
      <w:r w:rsidR="00775DBD"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, утвержденного приказом </w:t>
      </w:r>
      <w:r w:rsidRPr="00775DBD" w:rsidR="00775DBD">
        <w:rPr>
          <w:color w:val="000000" w:themeColor="text1"/>
          <w:sz w:val="28"/>
          <w:szCs w:val="28"/>
        </w:rPr>
        <w:t>/данные изъяты/</w:t>
      </w:r>
      <w:r w:rsidRPr="00775DBD" w:rsidR="00775DBD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№</w:t>
      </w:r>
      <w:r w:rsidR="00775DBD">
        <w:rPr>
          <w:color w:val="000000" w:themeColor="text1"/>
          <w:sz w:val="28"/>
          <w:szCs w:val="28"/>
          <w:lang w:val="ru-RU"/>
        </w:rPr>
        <w:t xml:space="preserve"> </w:t>
      </w:r>
      <w:r w:rsidRPr="00775DBD" w:rsidR="00775DBD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, указанный филиал является обособленным подразделением </w:t>
      </w:r>
      <w:r w:rsidRPr="00775DBD" w:rsidR="00775DBD">
        <w:rPr>
          <w:color w:val="000000" w:themeColor="text1"/>
          <w:sz w:val="28"/>
          <w:szCs w:val="28"/>
          <w:lang w:val="ru-RU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>, находится в подчинении указанного учреждения и осуществляет его функции в соответствии с Положением.</w:t>
      </w:r>
    </w:p>
    <w:p w:rsidR="00860BA7" w:rsidP="00775DBD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силу п. 20 и 20.1 названного Положения  филиал в пределах компетенции проводит мероприятия по обеспечению бухгалтерского учета и отчетности по исполнению смет</w:t>
      </w:r>
      <w:r w:rsidR="00F4529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ы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расходов на содержание филиала, составлению сводных статистических и бухгалтерских отчетов по финансово-хозяйственной деятельности.</w:t>
      </w:r>
    </w:p>
    <w:p w:rsidR="007F5D44" w:rsidP="00775DBD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К</w:t>
      </w:r>
      <w:r w:rsidR="00366461">
        <w:rPr>
          <w:rFonts w:eastAsiaTheme="minorHAnsi"/>
          <w:color w:val="000000" w:themeColor="text1"/>
          <w:sz w:val="28"/>
          <w:szCs w:val="28"/>
          <w:lang w:val="ru-RU" w:eastAsia="en-US"/>
        </w:rPr>
        <w:t>ак следует из представленных защитником документов, а именно: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производящие выплаты  и иные вознаграждения физическим лицам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 форме РСВ-1 ПФР</w:t>
      </w:r>
      <w:r w:rsidR="0036646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за отчетный период – 9 месяцев 2016 года, а также квитанцией о передаче </w:t>
      </w:r>
      <w:r w:rsidR="008935E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доставке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указанного расчета по телекоммуникационным каналам связи в пенсионный орган, указанная отчетность подавалась обособленным подразделением – </w:t>
      </w:r>
      <w:r w:rsidRPr="00775DBD" w:rsidR="00775DBD">
        <w:rPr>
          <w:color w:val="000000" w:themeColor="text1"/>
          <w:sz w:val="28"/>
          <w:szCs w:val="28"/>
        </w:rPr>
        <w:t>/данные изъяты/</w:t>
      </w:r>
      <w:r w:rsidRPr="00775DBD" w:rsidR="00775DBD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B631B2">
        <w:rPr>
          <w:rFonts w:eastAsiaTheme="minorHAnsi"/>
          <w:color w:val="000000" w:themeColor="text1"/>
          <w:sz w:val="28"/>
          <w:szCs w:val="28"/>
          <w:lang w:val="ru-RU" w:eastAsia="en-US"/>
        </w:rPr>
        <w:t>в пенсионные органы в 2016 году самостоятельно.</w:t>
      </w:r>
    </w:p>
    <w:p w:rsidR="00827773" w:rsidP="00775DBD">
      <w:pPr>
        <w:ind w:left="-709" w:right="-1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Таким образом,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установленны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обстоятельств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доказательства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их подтверждающи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имеются основания для вывода о том, что в рассматриваемом случае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 юридического лица – </w:t>
      </w:r>
      <w:r w:rsidRPr="00775DBD" w:rsidR="00775DBD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>, как плательщика страховых взносов,</w:t>
      </w:r>
      <w:r>
        <w:rPr>
          <w:color w:val="000000" w:themeColor="text1"/>
          <w:sz w:val="28"/>
          <w:szCs w:val="28"/>
          <w:lang w:val="ru-RU"/>
        </w:rPr>
        <w:t xml:space="preserve"> отсутствует </w:t>
      </w:r>
      <w:r>
        <w:rPr>
          <w:color w:val="000000" w:themeColor="text1"/>
          <w:sz w:val="28"/>
          <w:szCs w:val="28"/>
          <w:lang w:val="ru-RU"/>
        </w:rPr>
        <w:t>обязанност</w:t>
      </w:r>
      <w:r>
        <w:rPr>
          <w:color w:val="000000" w:themeColor="text1"/>
          <w:sz w:val="28"/>
          <w:szCs w:val="28"/>
          <w:lang w:val="ru-RU"/>
        </w:rPr>
        <w:t>ь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>, установленн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ая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hyperlink r:id="rId9" w:history="1">
        <w:r w:rsidRPr="006B6AB1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подпунктом 7 пункта 3.4 статьи 23</w:t>
        </w:r>
      </w:hyperlink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НК РФ, поскольку </w:t>
      </w:r>
      <w:r>
        <w:rPr>
          <w:rFonts w:eastAsiaTheme="minorHAnsi"/>
          <w:sz w:val="28"/>
          <w:szCs w:val="28"/>
          <w:lang w:val="ru-RU" w:eastAsia="en-US"/>
        </w:rPr>
        <w:t xml:space="preserve">до </w:t>
      </w:r>
      <w:r>
        <w:rPr>
          <w:rFonts w:eastAsiaTheme="minorHAnsi"/>
          <w:sz w:val="28"/>
          <w:szCs w:val="28"/>
          <w:lang w:val="ru-RU" w:eastAsia="en-US"/>
        </w:rPr>
        <w:t>0</w:t>
      </w:r>
      <w:r>
        <w:rPr>
          <w:rFonts w:eastAsiaTheme="minorHAnsi"/>
          <w:sz w:val="28"/>
          <w:szCs w:val="28"/>
          <w:lang w:val="ru-RU" w:eastAsia="en-US"/>
        </w:rPr>
        <w:t xml:space="preserve">1 января 2017 года начисление выплат и иных вознаграждений в пользу физических лиц, уплата страховых взносов, представление расчетов по страховым взносам осуществлялись раздельно самим </w:t>
      </w:r>
      <w:r w:rsidRPr="00775DBD" w:rsidR="00775DBD">
        <w:rPr>
          <w:color w:val="000000" w:themeColor="text1"/>
          <w:sz w:val="28"/>
          <w:szCs w:val="28"/>
        </w:rPr>
        <w:t>/данные изъяты/</w:t>
      </w:r>
      <w:r w:rsidRPr="00775DBD" w:rsidR="00775DBD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и</w:t>
      </w:r>
      <w:r>
        <w:rPr>
          <w:rFonts w:eastAsiaTheme="minorHAnsi"/>
          <w:sz w:val="28"/>
          <w:szCs w:val="28"/>
          <w:lang w:val="ru-RU" w:eastAsia="en-US"/>
        </w:rPr>
        <w:t xml:space="preserve"> ее обособленным подразделением – </w:t>
      </w:r>
      <w:r w:rsidRPr="00775DBD" w:rsidR="00775DBD">
        <w:rPr>
          <w:color w:val="000000" w:themeColor="text1"/>
          <w:sz w:val="28"/>
          <w:szCs w:val="28"/>
        </w:rPr>
        <w:t>/данные изъяты/</w:t>
      </w:r>
      <w:r w:rsidRPr="00775DBD" w:rsidR="00775DBD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по месту </w:t>
      </w:r>
      <w:r>
        <w:rPr>
          <w:rFonts w:eastAsiaTheme="minorHAnsi"/>
          <w:sz w:val="28"/>
          <w:szCs w:val="28"/>
          <w:lang w:val="ru-RU" w:eastAsia="en-US"/>
        </w:rPr>
        <w:t>их нахождения и после 01 января 2017 года данный порядок не изменился</w:t>
      </w:r>
      <w:r>
        <w:rPr>
          <w:rFonts w:eastAsiaTheme="minorHAnsi"/>
          <w:sz w:val="28"/>
          <w:szCs w:val="28"/>
          <w:lang w:val="ru-RU" w:eastAsia="en-US"/>
        </w:rPr>
        <w:t>, следовательно, непредоставление Харчиковым В.А., как должностным лицом государственного органа, указанного в пп. 7 п. 3.4 ст. 23 НК РФ сообщения налоговому органу, не влечет административной ответственности, предусмотренной ч.2 ст. 15.6 КоАП РФ.</w:t>
      </w:r>
    </w:p>
    <w:p w:rsidR="00DB6A58" w:rsidP="00775DBD">
      <w:pPr>
        <w:ind w:left="-709" w:right="-1" w:firstLine="567"/>
        <w:jc w:val="both"/>
        <w:outlineLvl w:val="0"/>
        <w:rPr>
          <w:sz w:val="28"/>
          <w:szCs w:val="28"/>
          <w:lang w:val="ru-RU" w:eastAsia="ru-RU"/>
        </w:rPr>
      </w:pPr>
      <w:r w:rsidRPr="004E4CB8">
        <w:rPr>
          <w:sz w:val="28"/>
          <w:szCs w:val="28"/>
          <w:lang w:val="ru-RU" w:eastAsia="ru-RU"/>
        </w:rPr>
        <w:t xml:space="preserve">В силу </w:t>
      </w:r>
      <w:hyperlink r:id="rId10" w:history="1">
        <w:r w:rsidRPr="004E4CB8">
          <w:rPr>
            <w:sz w:val="28"/>
            <w:szCs w:val="28"/>
            <w:lang w:val="ru-RU" w:eastAsia="ru-RU"/>
          </w:rPr>
          <w:t>частей 1</w:t>
        </w:r>
      </w:hyperlink>
      <w:r w:rsidRPr="004E4CB8">
        <w:rPr>
          <w:sz w:val="28"/>
          <w:szCs w:val="28"/>
          <w:lang w:val="ru-RU" w:eastAsia="ru-RU"/>
        </w:rPr>
        <w:t xml:space="preserve">, </w:t>
      </w:r>
      <w:hyperlink r:id="rId11" w:history="1">
        <w:r w:rsidRPr="004E4CB8">
          <w:rPr>
            <w:sz w:val="28"/>
            <w:szCs w:val="28"/>
            <w:lang w:val="ru-RU" w:eastAsia="ru-RU"/>
          </w:rPr>
          <w:t>3</w:t>
        </w:r>
      </w:hyperlink>
      <w:r w:rsidRPr="004E4CB8">
        <w:rPr>
          <w:sz w:val="28"/>
          <w:szCs w:val="28"/>
          <w:lang w:val="ru-RU" w:eastAsia="ru-RU"/>
        </w:rPr>
        <w:t xml:space="preserve"> и </w:t>
      </w:r>
      <w:hyperlink r:id="rId12" w:history="1">
        <w:r w:rsidRPr="004E4CB8">
          <w:rPr>
            <w:sz w:val="28"/>
            <w:szCs w:val="28"/>
            <w:lang w:val="ru-RU" w:eastAsia="ru-RU"/>
          </w:rPr>
          <w:t>4 статьи 1.5</w:t>
        </w:r>
      </w:hyperlink>
      <w:r w:rsidRPr="004E4CB8">
        <w:rPr>
          <w:sz w:val="28"/>
          <w:szCs w:val="28"/>
          <w:lang w:val="ru-RU" w:eastAsia="ru-RU"/>
        </w:rPr>
        <w:t xml:space="preserve"> Ко</w:t>
      </w:r>
      <w:r>
        <w:rPr>
          <w:sz w:val="28"/>
          <w:szCs w:val="28"/>
          <w:lang w:val="ru-RU" w:eastAsia="ru-RU"/>
        </w:rPr>
        <w:t xml:space="preserve">АП РФ </w:t>
      </w:r>
      <w:r w:rsidRPr="004E4CB8">
        <w:rPr>
          <w:sz w:val="28"/>
          <w:szCs w:val="28"/>
          <w:lang w:val="ru-RU" w:eastAsia="ru-RU"/>
        </w:rPr>
        <w:t xml:space="preserve">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13" w:history="1">
        <w:r w:rsidRPr="004E4CB8">
          <w:rPr>
            <w:sz w:val="28"/>
            <w:szCs w:val="28"/>
            <w:lang w:val="ru-RU" w:eastAsia="ru-RU"/>
          </w:rPr>
          <w:t>примечанием</w:t>
        </w:r>
      </w:hyperlink>
      <w:r w:rsidRPr="004E4CB8">
        <w:rPr>
          <w:sz w:val="28"/>
          <w:szCs w:val="28"/>
          <w:lang w:val="ru-RU" w:eastAsia="ru-RU"/>
        </w:rPr>
        <w:t xml:space="preserve">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DB6A58" w:rsidP="00775DBD">
      <w:pPr>
        <w:ind w:left="-709" w:right="-1" w:firstLine="567"/>
        <w:jc w:val="both"/>
        <w:outlineLvl w:val="0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</w:t>
      </w:r>
      <w:r w:rsidRPr="0098391A">
        <w:rPr>
          <w:sz w:val="28"/>
          <w:szCs w:val="28"/>
          <w:lang w:val="ru-RU"/>
        </w:rPr>
        <w:t>(</w:t>
      </w:r>
      <w:hyperlink r:id="rId14" w:anchor="102269" w:history="1">
        <w:r w:rsidRPr="0098391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статья 24.1</w:t>
        </w:r>
      </w:hyperlink>
      <w:r w:rsidRPr="004E4CB8">
        <w:rPr>
          <w:rStyle w:val="apple-converted-space"/>
          <w:sz w:val="28"/>
          <w:szCs w:val="28"/>
          <w:lang w:val="ru-RU"/>
        </w:rPr>
        <w:t> </w:t>
      </w:r>
      <w:r w:rsidRPr="004E4CB8">
        <w:rPr>
          <w:sz w:val="28"/>
          <w:szCs w:val="28"/>
          <w:lang w:val="ru-RU"/>
        </w:rPr>
        <w:t>Ко</w:t>
      </w:r>
      <w:r>
        <w:rPr>
          <w:sz w:val="28"/>
          <w:szCs w:val="28"/>
          <w:lang w:val="ru-RU"/>
        </w:rPr>
        <w:t>АП РФ</w:t>
      </w:r>
      <w:r w:rsidRPr="004E4CB8">
        <w:rPr>
          <w:sz w:val="28"/>
          <w:szCs w:val="28"/>
          <w:lang w:val="ru-RU"/>
        </w:rPr>
        <w:t>).</w:t>
      </w:r>
    </w:p>
    <w:p w:rsidR="00351A59" w:rsidP="00775DBD">
      <w:pPr>
        <w:ind w:left="-709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Указанное свидетельствует об отсутствии в действиях Харчикова В.А.</w:t>
      </w:r>
      <w:r w:rsidR="00DB6A58">
        <w:rPr>
          <w:color w:val="000000"/>
          <w:sz w:val="28"/>
          <w:szCs w:val="28"/>
          <w:lang w:val="ru-RU"/>
        </w:rPr>
        <w:t>, как должностного лица,</w:t>
      </w:r>
      <w:r>
        <w:rPr>
          <w:color w:val="000000"/>
          <w:sz w:val="28"/>
          <w:szCs w:val="28"/>
          <w:lang w:val="ru-RU"/>
        </w:rPr>
        <w:t xml:space="preserve"> </w:t>
      </w:r>
      <w:r w:rsidR="00DB6A58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остава административного правонарушения, предусмотренного ч.2 ст. 15.6 КоАП РФ,</w:t>
      </w:r>
      <w:r w:rsidR="00DB6A58">
        <w:rPr>
          <w:color w:val="000000"/>
          <w:sz w:val="28"/>
          <w:szCs w:val="28"/>
          <w:lang w:val="ru-RU"/>
        </w:rPr>
        <w:t xml:space="preserve"> в связи с чем </w:t>
      </w:r>
      <w:r w:rsidRPr="004E4CB8" w:rsidR="00DB6A58">
        <w:rPr>
          <w:sz w:val="28"/>
          <w:szCs w:val="28"/>
          <w:lang w:val="ru-RU"/>
        </w:rPr>
        <w:t>производство по настоящему делу в соответствии с п. 2 ч.1 ст. 24.5 КоАП РФ подлежит прекращению</w:t>
      </w:r>
      <w:r w:rsidR="00DB6A58">
        <w:rPr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 </w:t>
      </w:r>
    </w:p>
    <w:p w:rsidR="007019AF" w:rsidP="00775DBD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</w:t>
      </w:r>
      <w:r w:rsidRPr="00BA01FB" w:rsidR="00E03015">
        <w:rPr>
          <w:color w:val="000000" w:themeColor="text1"/>
          <w:sz w:val="28"/>
          <w:szCs w:val="28"/>
          <w:lang w:val="ru-RU"/>
        </w:rPr>
        <w:t>уководствуясь ст.с</w:t>
      </w:r>
      <w:r w:rsidRPr="00BA01FB" w:rsidR="00286B5A">
        <w:rPr>
          <w:color w:val="000000" w:themeColor="text1"/>
          <w:sz w:val="28"/>
          <w:szCs w:val="28"/>
          <w:lang w:val="ru-RU"/>
        </w:rPr>
        <w:t>т</w:t>
      </w:r>
      <w:r w:rsidRPr="00BA01FB" w:rsidR="00E03015">
        <w:rPr>
          <w:color w:val="000000" w:themeColor="text1"/>
          <w:sz w:val="28"/>
          <w:szCs w:val="28"/>
          <w:lang w:val="ru-RU"/>
        </w:rPr>
        <w:t>.</w:t>
      </w:r>
      <w:r w:rsidRPr="00BA01FB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BA01FB" w:rsidR="00E03015">
        <w:rPr>
          <w:color w:val="000000" w:themeColor="text1"/>
          <w:sz w:val="28"/>
          <w:szCs w:val="28"/>
          <w:lang w:val="ru-RU"/>
        </w:rPr>
        <w:t>2</w:t>
      </w:r>
      <w:r>
        <w:rPr>
          <w:color w:val="000000" w:themeColor="text1"/>
          <w:sz w:val="28"/>
          <w:szCs w:val="28"/>
          <w:lang w:val="ru-RU"/>
        </w:rPr>
        <w:t>4</w:t>
      </w:r>
      <w:r w:rsidRPr="00BA01FB" w:rsidR="00E03015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5</w:t>
      </w:r>
      <w:r w:rsidRPr="00BA01FB" w:rsidR="005806D5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29.9, 29.10,</w:t>
      </w:r>
      <w:r w:rsidRPr="00BA01FB" w:rsidR="005806D5">
        <w:rPr>
          <w:color w:val="000000" w:themeColor="text1"/>
          <w:sz w:val="28"/>
          <w:szCs w:val="28"/>
          <w:lang w:val="ru-RU"/>
        </w:rPr>
        <w:t xml:space="preserve"> 30</w:t>
      </w:r>
      <w:r w:rsidRPr="00BA01FB" w:rsidR="00E03015">
        <w:rPr>
          <w:color w:val="000000" w:themeColor="text1"/>
          <w:sz w:val="28"/>
          <w:szCs w:val="28"/>
          <w:lang w:val="ru-RU"/>
        </w:rPr>
        <w:t>.1 КоАП РФ, мировой судья –</w:t>
      </w:r>
    </w:p>
    <w:p w:rsidR="007019AF" w:rsidP="00775DBD">
      <w:pPr>
        <w:ind w:left="-709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7019AF" w:rsidP="00775DBD">
      <w:pPr>
        <w:ind w:left="-709" w:right="-1"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>П о с т а н о в и л:</w:t>
      </w:r>
    </w:p>
    <w:p w:rsidR="007019AF" w:rsidP="00775DBD">
      <w:pPr>
        <w:ind w:left="-709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50751C" w:rsidP="00775DBD">
      <w:pPr>
        <w:ind w:left="-709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>
        <w:rPr>
          <w:color w:val="000000" w:themeColor="text1"/>
          <w:sz w:val="28"/>
          <w:szCs w:val="28"/>
          <w:lang w:val="ru-RU"/>
        </w:rPr>
        <w:t>Харчикова Валерия Анатольевича</w:t>
      </w:r>
      <w:r w:rsidRPr="00BA01FB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ч.2 </w:t>
      </w:r>
      <w:r w:rsidRPr="00BA01FB">
        <w:rPr>
          <w:color w:val="000000" w:themeColor="text1"/>
          <w:sz w:val="28"/>
          <w:szCs w:val="28"/>
          <w:lang w:val="ru-RU"/>
        </w:rPr>
        <w:t>ст. 1</w:t>
      </w:r>
      <w:r>
        <w:rPr>
          <w:color w:val="000000" w:themeColor="text1"/>
          <w:sz w:val="28"/>
          <w:szCs w:val="28"/>
          <w:lang w:val="ru-RU"/>
        </w:rPr>
        <w:t>5.6</w:t>
      </w:r>
      <w:r w:rsidRPr="00BA01FB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 – прекратить </w:t>
      </w:r>
      <w:r w:rsidRPr="00BA01FB">
        <w:rPr>
          <w:color w:val="000000"/>
          <w:sz w:val="28"/>
          <w:szCs w:val="28"/>
          <w:lang w:val="ru-RU"/>
        </w:rPr>
        <w:t>за отсутствием в его действиях состава данного административного правонарушения.</w:t>
      </w:r>
      <w:r w:rsidRPr="00BA01F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DB6A58" w:rsidP="00775DBD">
      <w:pPr>
        <w:ind w:left="-709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>Жалоба на  постановление может быть подана в Центральный р</w:t>
      </w:r>
      <w:r>
        <w:rPr>
          <w:color w:val="000000" w:themeColor="text1"/>
          <w:sz w:val="28"/>
          <w:szCs w:val="28"/>
          <w:lang w:val="ru-RU"/>
        </w:rPr>
        <w:t>а</w:t>
      </w:r>
      <w:r w:rsidRPr="00BA01FB">
        <w:rPr>
          <w:color w:val="000000" w:themeColor="text1"/>
          <w:sz w:val="28"/>
          <w:szCs w:val="28"/>
          <w:lang w:val="ru-RU"/>
        </w:rPr>
        <w:t>йонный суд города Симферополя через мирового судью судебного участка №1</w:t>
      </w:r>
      <w:r>
        <w:rPr>
          <w:color w:val="000000" w:themeColor="text1"/>
          <w:sz w:val="28"/>
          <w:szCs w:val="28"/>
          <w:lang w:val="ru-RU"/>
        </w:rPr>
        <w:t>9</w:t>
      </w:r>
      <w:r w:rsidRPr="00BA01FB">
        <w:rPr>
          <w:color w:val="000000" w:themeColor="text1"/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DB6A58" w:rsidP="000748AD">
      <w:pPr>
        <w:ind w:left="-426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A09E2" w:rsidRPr="00DB6A58" w:rsidP="000748AD">
      <w:pPr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B6A58">
        <w:rPr>
          <w:color w:val="000000" w:themeColor="text1"/>
          <w:sz w:val="28"/>
          <w:szCs w:val="28"/>
          <w:lang w:val="ru-RU"/>
        </w:rPr>
        <w:t>Мировой</w:t>
      </w:r>
      <w:r w:rsidRPr="00DB6A58" w:rsidR="004248A9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судья           </w:t>
      </w:r>
      <w:r w:rsidRPr="00DB6A58" w:rsidR="004248A9">
        <w:rPr>
          <w:color w:val="000000" w:themeColor="text1"/>
          <w:sz w:val="28"/>
          <w:szCs w:val="28"/>
          <w:lang w:val="ru-RU"/>
        </w:rPr>
        <w:t xml:space="preserve">   </w:t>
      </w:r>
      <w:r w:rsidRPr="00DB6A58" w:rsidR="008426BA">
        <w:rPr>
          <w:color w:val="000000" w:themeColor="text1"/>
          <w:sz w:val="28"/>
          <w:szCs w:val="28"/>
          <w:lang w:val="ru-RU"/>
        </w:rPr>
        <w:t xml:space="preserve">  </w:t>
      </w:r>
      <w:r w:rsidRPr="00DB6A58">
        <w:rPr>
          <w:color w:val="000000" w:themeColor="text1"/>
          <w:sz w:val="28"/>
          <w:szCs w:val="28"/>
          <w:lang w:val="ru-RU"/>
        </w:rPr>
        <w:t xml:space="preserve">                               </w:t>
      </w:r>
      <w:r w:rsidR="000774B1">
        <w:rPr>
          <w:color w:val="000000" w:themeColor="text1"/>
          <w:sz w:val="28"/>
          <w:szCs w:val="28"/>
          <w:lang w:val="ru-RU"/>
        </w:rPr>
        <w:t xml:space="preserve"> </w:t>
      </w:r>
      <w:r w:rsidRPr="00DB6A58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         </w:t>
      </w:r>
      <w:r w:rsidRPr="00DB6A58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 </w:t>
      </w:r>
      <w:r w:rsidRPr="00DB6A58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       </w:t>
      </w:r>
      <w:r w:rsidRPr="00DB6A58" w:rsidR="00286B5A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 </w:t>
      </w:r>
      <w:r w:rsidR="000774B1">
        <w:rPr>
          <w:color w:val="000000" w:themeColor="text1"/>
          <w:sz w:val="28"/>
          <w:szCs w:val="28"/>
          <w:lang w:val="ru-RU"/>
        </w:rPr>
        <w:t xml:space="preserve">  </w:t>
      </w:r>
      <w:r w:rsidR="00DB6A58">
        <w:rPr>
          <w:color w:val="000000" w:themeColor="text1"/>
          <w:sz w:val="28"/>
          <w:szCs w:val="28"/>
          <w:lang w:val="ru-RU"/>
        </w:rPr>
        <w:t xml:space="preserve">  </w:t>
      </w:r>
      <w:r w:rsidRPr="00DB6A58" w:rsidR="00DB6A58">
        <w:rPr>
          <w:color w:val="000000" w:themeColor="text1"/>
          <w:sz w:val="28"/>
          <w:szCs w:val="28"/>
          <w:lang w:val="ru-RU"/>
        </w:rPr>
        <w:t xml:space="preserve">   </w:t>
      </w:r>
      <w:r w:rsidRPr="00DB6A58" w:rsidR="004248A9">
        <w:rPr>
          <w:color w:val="000000" w:themeColor="text1"/>
          <w:sz w:val="28"/>
          <w:szCs w:val="28"/>
          <w:lang w:val="ru-RU"/>
        </w:rPr>
        <w:t xml:space="preserve">     </w:t>
      </w:r>
      <w:r w:rsidRPr="00DB6A58">
        <w:rPr>
          <w:color w:val="000000" w:themeColor="text1"/>
          <w:sz w:val="28"/>
          <w:szCs w:val="28"/>
          <w:lang w:val="ru-RU"/>
        </w:rPr>
        <w:t xml:space="preserve">А.Н. Ляхович </w:t>
      </w:r>
    </w:p>
    <w:p w:rsidR="006A09E2" w:rsidRPr="00BA01FB" w:rsidP="006A09E2">
      <w:pPr>
        <w:tabs>
          <w:tab w:val="left" w:pos="567"/>
        </w:tabs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</w:t>
      </w:r>
    </w:p>
    <w:p w:rsidR="006A09E2" w:rsidRPr="00BA01FB" w:rsidP="000748AD">
      <w:pPr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sectPr w:rsidSect="00045363">
      <w:footerReference w:type="even" r:id="rId15"/>
      <w:footerReference w:type="default" r:id="rId16"/>
      <w:pgSz w:w="11906" w:h="16838"/>
      <w:pgMar w:top="1135" w:right="850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DBD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569F"/>
    <w:rsid w:val="00045363"/>
    <w:rsid w:val="00046F68"/>
    <w:rsid w:val="00062279"/>
    <w:rsid w:val="00067D4A"/>
    <w:rsid w:val="000748AD"/>
    <w:rsid w:val="000774B1"/>
    <w:rsid w:val="0008173B"/>
    <w:rsid w:val="00086BB7"/>
    <w:rsid w:val="000A0873"/>
    <w:rsid w:val="000A557C"/>
    <w:rsid w:val="000B2F81"/>
    <w:rsid w:val="000C054E"/>
    <w:rsid w:val="00117D17"/>
    <w:rsid w:val="00132B86"/>
    <w:rsid w:val="001342A9"/>
    <w:rsid w:val="001355BF"/>
    <w:rsid w:val="00140BDF"/>
    <w:rsid w:val="001477A1"/>
    <w:rsid w:val="00180647"/>
    <w:rsid w:val="00181BDD"/>
    <w:rsid w:val="001849B1"/>
    <w:rsid w:val="001A061C"/>
    <w:rsid w:val="001A6FBD"/>
    <w:rsid w:val="002160CB"/>
    <w:rsid w:val="00231E6F"/>
    <w:rsid w:val="002478AA"/>
    <w:rsid w:val="00247BE0"/>
    <w:rsid w:val="00286B5A"/>
    <w:rsid w:val="00290578"/>
    <w:rsid w:val="002A2982"/>
    <w:rsid w:val="00314049"/>
    <w:rsid w:val="003270BC"/>
    <w:rsid w:val="00327132"/>
    <w:rsid w:val="00333204"/>
    <w:rsid w:val="00335846"/>
    <w:rsid w:val="00335B43"/>
    <w:rsid w:val="003413E1"/>
    <w:rsid w:val="00351A59"/>
    <w:rsid w:val="003536D0"/>
    <w:rsid w:val="00357974"/>
    <w:rsid w:val="00366461"/>
    <w:rsid w:val="0037169D"/>
    <w:rsid w:val="00371B53"/>
    <w:rsid w:val="00377293"/>
    <w:rsid w:val="0039441C"/>
    <w:rsid w:val="003A1D1E"/>
    <w:rsid w:val="003C4F0B"/>
    <w:rsid w:val="003E218A"/>
    <w:rsid w:val="003F43DA"/>
    <w:rsid w:val="00402F69"/>
    <w:rsid w:val="00422A52"/>
    <w:rsid w:val="004248A9"/>
    <w:rsid w:val="004376A2"/>
    <w:rsid w:val="0045102B"/>
    <w:rsid w:val="00455263"/>
    <w:rsid w:val="00460D70"/>
    <w:rsid w:val="00492164"/>
    <w:rsid w:val="00492678"/>
    <w:rsid w:val="004A0B88"/>
    <w:rsid w:val="004D2544"/>
    <w:rsid w:val="004E44D3"/>
    <w:rsid w:val="004E4CB8"/>
    <w:rsid w:val="00504B0D"/>
    <w:rsid w:val="0050751C"/>
    <w:rsid w:val="005124C1"/>
    <w:rsid w:val="00531271"/>
    <w:rsid w:val="00533E76"/>
    <w:rsid w:val="00554297"/>
    <w:rsid w:val="005764F1"/>
    <w:rsid w:val="005806D5"/>
    <w:rsid w:val="00583F69"/>
    <w:rsid w:val="005B1F57"/>
    <w:rsid w:val="005C5A76"/>
    <w:rsid w:val="005D1AA2"/>
    <w:rsid w:val="005F2D31"/>
    <w:rsid w:val="006004B1"/>
    <w:rsid w:val="00612990"/>
    <w:rsid w:val="00633A86"/>
    <w:rsid w:val="00636B67"/>
    <w:rsid w:val="00642D4E"/>
    <w:rsid w:val="006535D5"/>
    <w:rsid w:val="00657DD6"/>
    <w:rsid w:val="0066311B"/>
    <w:rsid w:val="00682CB2"/>
    <w:rsid w:val="0068536D"/>
    <w:rsid w:val="006A09E2"/>
    <w:rsid w:val="006B6AB1"/>
    <w:rsid w:val="006B7CFA"/>
    <w:rsid w:val="006E1A6D"/>
    <w:rsid w:val="006F099F"/>
    <w:rsid w:val="007019AF"/>
    <w:rsid w:val="007139BF"/>
    <w:rsid w:val="007164FF"/>
    <w:rsid w:val="007246F2"/>
    <w:rsid w:val="007541D9"/>
    <w:rsid w:val="007673A6"/>
    <w:rsid w:val="007706CB"/>
    <w:rsid w:val="00772C51"/>
    <w:rsid w:val="00775DBD"/>
    <w:rsid w:val="007A0492"/>
    <w:rsid w:val="007A73DD"/>
    <w:rsid w:val="007C4554"/>
    <w:rsid w:val="007C51EC"/>
    <w:rsid w:val="007D2589"/>
    <w:rsid w:val="007E5D56"/>
    <w:rsid w:val="007F1294"/>
    <w:rsid w:val="007F5D44"/>
    <w:rsid w:val="0081348C"/>
    <w:rsid w:val="0081598D"/>
    <w:rsid w:val="00827773"/>
    <w:rsid w:val="008426BA"/>
    <w:rsid w:val="00860BA7"/>
    <w:rsid w:val="00865531"/>
    <w:rsid w:val="008730B0"/>
    <w:rsid w:val="008760B9"/>
    <w:rsid w:val="00891BFB"/>
    <w:rsid w:val="008935EC"/>
    <w:rsid w:val="00894A3A"/>
    <w:rsid w:val="008B7C6F"/>
    <w:rsid w:val="008D293F"/>
    <w:rsid w:val="009462CE"/>
    <w:rsid w:val="009529B6"/>
    <w:rsid w:val="00963AC8"/>
    <w:rsid w:val="00976C0B"/>
    <w:rsid w:val="0098391A"/>
    <w:rsid w:val="00996063"/>
    <w:rsid w:val="009A2B2F"/>
    <w:rsid w:val="009A5D2A"/>
    <w:rsid w:val="009E51F3"/>
    <w:rsid w:val="009E69D5"/>
    <w:rsid w:val="009F1FAC"/>
    <w:rsid w:val="009F2708"/>
    <w:rsid w:val="009F3C0D"/>
    <w:rsid w:val="00A072CF"/>
    <w:rsid w:val="00A07BF0"/>
    <w:rsid w:val="00A07D05"/>
    <w:rsid w:val="00A304A1"/>
    <w:rsid w:val="00A37E91"/>
    <w:rsid w:val="00A7202E"/>
    <w:rsid w:val="00AA2F07"/>
    <w:rsid w:val="00AB3A3D"/>
    <w:rsid w:val="00AB7174"/>
    <w:rsid w:val="00AC1B89"/>
    <w:rsid w:val="00B01256"/>
    <w:rsid w:val="00B3694A"/>
    <w:rsid w:val="00B42879"/>
    <w:rsid w:val="00B43906"/>
    <w:rsid w:val="00B558BE"/>
    <w:rsid w:val="00B631B2"/>
    <w:rsid w:val="00B736B3"/>
    <w:rsid w:val="00B7654E"/>
    <w:rsid w:val="00B9192B"/>
    <w:rsid w:val="00BA01FB"/>
    <w:rsid w:val="00BD21EC"/>
    <w:rsid w:val="00BD3214"/>
    <w:rsid w:val="00C05BA2"/>
    <w:rsid w:val="00C11690"/>
    <w:rsid w:val="00C32E9D"/>
    <w:rsid w:val="00C455BE"/>
    <w:rsid w:val="00C5409F"/>
    <w:rsid w:val="00C85E99"/>
    <w:rsid w:val="00C92809"/>
    <w:rsid w:val="00C92B51"/>
    <w:rsid w:val="00CA5443"/>
    <w:rsid w:val="00CD75D1"/>
    <w:rsid w:val="00CE2E6D"/>
    <w:rsid w:val="00CE55D9"/>
    <w:rsid w:val="00CF3961"/>
    <w:rsid w:val="00CF7415"/>
    <w:rsid w:val="00D03B7B"/>
    <w:rsid w:val="00D10DC8"/>
    <w:rsid w:val="00D11CA1"/>
    <w:rsid w:val="00D32FEB"/>
    <w:rsid w:val="00D341A2"/>
    <w:rsid w:val="00D40449"/>
    <w:rsid w:val="00D47859"/>
    <w:rsid w:val="00D50FC5"/>
    <w:rsid w:val="00D535D5"/>
    <w:rsid w:val="00D72A4C"/>
    <w:rsid w:val="00DB6A58"/>
    <w:rsid w:val="00DC1E7D"/>
    <w:rsid w:val="00E03015"/>
    <w:rsid w:val="00E06E9B"/>
    <w:rsid w:val="00E10600"/>
    <w:rsid w:val="00E426A7"/>
    <w:rsid w:val="00E43F48"/>
    <w:rsid w:val="00E6097B"/>
    <w:rsid w:val="00E63CBE"/>
    <w:rsid w:val="00E75068"/>
    <w:rsid w:val="00E83539"/>
    <w:rsid w:val="00EA7431"/>
    <w:rsid w:val="00EB3E21"/>
    <w:rsid w:val="00EC19A7"/>
    <w:rsid w:val="00EC4EE4"/>
    <w:rsid w:val="00F01AFF"/>
    <w:rsid w:val="00F07EFD"/>
    <w:rsid w:val="00F11086"/>
    <w:rsid w:val="00F15EB4"/>
    <w:rsid w:val="00F33B61"/>
    <w:rsid w:val="00F45298"/>
    <w:rsid w:val="00F45455"/>
    <w:rsid w:val="00F53883"/>
    <w:rsid w:val="00F64051"/>
    <w:rsid w:val="00F65AA0"/>
    <w:rsid w:val="00F81866"/>
    <w:rsid w:val="00FA1108"/>
    <w:rsid w:val="00FA2A2B"/>
    <w:rsid w:val="00FA587C"/>
    <w:rsid w:val="00FA5CF4"/>
    <w:rsid w:val="00FE4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61299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rsid w:val="0061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12990"/>
    <w:rPr>
      <w:color w:val="0000FF"/>
      <w:u w:val="single"/>
    </w:rPr>
  </w:style>
  <w:style w:type="character" w:customStyle="1" w:styleId="spelle">
    <w:name w:val="spelle"/>
    <w:basedOn w:val="DefaultParagraphFont"/>
    <w:rsid w:val="001342A9"/>
  </w:style>
  <w:style w:type="paragraph" w:styleId="BalloonText">
    <w:name w:val="Balloon Text"/>
    <w:basedOn w:val="Normal"/>
    <w:link w:val="a3"/>
    <w:uiPriority w:val="99"/>
    <w:semiHidden/>
    <w:unhideWhenUsed/>
    <w:rsid w:val="0049267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9267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F2D31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DefaultParagraphFont"/>
    <w:rsid w:val="0057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F08578A82FF514021F230123F3926CC392EC61D5066E929F2C24379779E1F6A748251601164497S7x9P" TargetMode="External" /><Relationship Id="rId11" Type="http://schemas.openxmlformats.org/officeDocument/2006/relationships/hyperlink" Target="consultantplus://offline/ref=EFF08578A82FF514021F230123F3926CC392EC61D5066E929F2C24379779E1F6A74825160112459DS7x8P" TargetMode="External" /><Relationship Id="rId12" Type="http://schemas.openxmlformats.org/officeDocument/2006/relationships/hyperlink" Target="consultantplus://offline/ref=EFF08578A82FF514021F230123F3926CC392EC61D5066E929F2C24379779E1F6A748251601164496S7x0P" TargetMode="External" /><Relationship Id="rId13" Type="http://schemas.openxmlformats.org/officeDocument/2006/relationships/hyperlink" Target="consultantplus://offline/ref=EFF08578A82FF514021F230123F3926CC392EC61D5066E929F2C24379779E1F6A7482514071ES4x0P" TargetMode="External" /><Relationship Id="rId14" Type="http://schemas.openxmlformats.org/officeDocument/2006/relationships/hyperlink" Target="http://legalacts.ru/kodeks/KOAP-RF/razdel-iv/glava-24/statja-24.1/" TargetMode="Externa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352992B21FA047F2487BEF1AB8EEF6140941B30EC2E6DDE52E24660D34A27653BAE8D1427301B26BC64EB5A381030D1C4A9C27FFB64B82V9dAS" TargetMode="External" /><Relationship Id="rId6" Type="http://schemas.openxmlformats.org/officeDocument/2006/relationships/hyperlink" Target="consultantplus://offline/ref=5E352992B21FA047F2487BEF1AB8EEF6170147BE09C6E6DDE52E24660D34A27653BAE8D1417009B069994BA0B2D90D0E02549B3EE3B44AV8dAS" TargetMode="External" /><Relationship Id="rId7" Type="http://schemas.openxmlformats.org/officeDocument/2006/relationships/hyperlink" Target="consultantplus://offline/ref=9CD82EB5C57A7C02553B9AF10AE4E25B2E4DE002CB799C2CAF94D07EB37448D77305FA22E607D6BD60981BD7908CDF35927677BB363ACC51r2D5S" TargetMode="External" /><Relationship Id="rId8" Type="http://schemas.openxmlformats.org/officeDocument/2006/relationships/hyperlink" Target="consultantplus://offline/ref=9CD82EB5C57A7C02553B9AF10AE4E25B2F47E007C47A9C2CAF94D07EB37448D77305FA27E702D8B332C20BD3D9DAD228926F69BE2839rCD5S" TargetMode="External" /><Relationship Id="rId9" Type="http://schemas.openxmlformats.org/officeDocument/2006/relationships/hyperlink" Target="consultantplus://offline/ref=73ECAFF582BC8DAF30C2B72F0339E0C1215E0ADEA052BCA1A620B8137B438B321E2BAC5D02F54D8422B2E006EDFC8EDA83565D008FC22AICS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A8BB-61D4-4931-8395-7E5C39AD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