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RPr="009550DB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397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/1</w:t>
      </w:r>
      <w:r w:rsidR="003737B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C44C1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декабря</w:t>
      </w:r>
      <w:r w:rsidR="00CC44C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г. Симферополь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50DB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3737B3">
        <w:rPr>
          <w:rFonts w:ascii="Times New Roman" w:hAnsi="Times New Roman" w:cs="Times New Roman"/>
          <w:sz w:val="28"/>
          <w:szCs w:val="28"/>
        </w:rPr>
        <w:t>Шуб Л.А</w:t>
      </w:r>
      <w:r w:rsidRPr="009550DB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50DB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ымских Партизан, 3а, </w:t>
      </w:r>
      <w:r w:rsidRPr="009550D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D5EF5" w:rsidRPr="009550DB" w:rsidP="00CD5EF5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550DB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E268A7">
        <w:rPr>
          <w:rFonts w:ascii="Times New Roman" w:hAnsi="Times New Roman" w:cs="Times New Roman"/>
          <w:sz w:val="28"/>
          <w:szCs w:val="28"/>
        </w:rPr>
        <w:t>директора</w:t>
      </w:r>
      <w:r w:rsidRPr="009550DB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5F458D">
        <w:rPr>
          <w:rFonts w:ascii="Times New Roman" w:hAnsi="Times New Roman" w:cs="Times New Roman"/>
          <w:sz w:val="28"/>
          <w:szCs w:val="28"/>
        </w:rPr>
        <w:t>ПУД</w:t>
      </w:r>
      <w:r w:rsidRPr="009550DB">
        <w:rPr>
          <w:rFonts w:ascii="Times New Roman" w:hAnsi="Times New Roman" w:cs="Times New Roman"/>
          <w:sz w:val="28"/>
          <w:szCs w:val="28"/>
        </w:rPr>
        <w:t xml:space="preserve">» </w:t>
      </w:r>
      <w:r w:rsidR="00E268A7">
        <w:rPr>
          <w:rFonts w:ascii="Times New Roman" w:hAnsi="Times New Roman" w:cs="Times New Roman"/>
          <w:sz w:val="28"/>
          <w:szCs w:val="28"/>
        </w:rPr>
        <w:t>Мариморович</w:t>
      </w:r>
      <w:r w:rsidR="00E268A7">
        <w:rPr>
          <w:rFonts w:ascii="Times New Roman" w:hAnsi="Times New Roman" w:cs="Times New Roman"/>
          <w:sz w:val="28"/>
          <w:szCs w:val="28"/>
        </w:rPr>
        <w:t xml:space="preserve"> Евгения Витальевича</w:t>
      </w:r>
      <w:r w:rsidRPr="009550DB">
        <w:rPr>
          <w:rFonts w:ascii="Times New Roman" w:hAnsi="Times New Roman" w:cs="Times New Roman"/>
          <w:sz w:val="28"/>
          <w:szCs w:val="28"/>
        </w:rPr>
        <w:t xml:space="preserve">, </w:t>
      </w:r>
      <w:r w:rsidRPr="00FA2D78" w:rsidR="00FA2D78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 15.5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Кодекса Российск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ой Федерации об административных правонарушениях,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CC44C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Мариморович Е.В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>., являясь</w:t>
      </w:r>
      <w:r w:rsidR="005D3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5F458D">
        <w:rPr>
          <w:rFonts w:ascii="Times New Roman" w:eastAsia="Times New Roman" w:hAnsi="Times New Roman" w:cs="Times New Roman"/>
          <w:sz w:val="28"/>
          <w:szCs w:val="28"/>
        </w:rPr>
        <w:t>ПУД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="005F458D">
        <w:rPr>
          <w:rFonts w:ascii="Times New Roman" w:eastAsia="Times New Roman" w:hAnsi="Times New Roman" w:cs="Times New Roman"/>
          <w:sz w:val="28"/>
          <w:szCs w:val="28"/>
        </w:rPr>
        <w:t>ПУД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FA2D78" w:rsidR="00FA2D7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5F45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>не предоставил в налоговый орган по месту учета в установленный законодательством о налогах и сборах срок налоговую декларацию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имущество организаций за 202</w:t>
      </w:r>
      <w:r w:rsidR="005F458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 год по сроку предоставления не позднее </w:t>
      </w:r>
      <w:r w:rsidR="005F458D">
        <w:rPr>
          <w:rFonts w:ascii="Times New Roman" w:eastAsia="Times New Roman" w:hAnsi="Times New Roman" w:cs="Times New Roman"/>
          <w:sz w:val="28"/>
          <w:szCs w:val="28"/>
        </w:rPr>
        <w:t>26.02.2024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, фактически декларация 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06.03</w:t>
      </w:r>
      <w:r w:rsidR="005F458D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E268A7" w:rsidR="00E268A7">
        <w:rPr>
          <w:rFonts w:ascii="Times New Roman" w:eastAsia="Times New Roman" w:hAnsi="Times New Roman" w:cs="Times New Roman"/>
          <w:sz w:val="28"/>
          <w:szCs w:val="28"/>
        </w:rPr>
        <w:t>Мариморович Е.В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извещен надлежаще, о причинах неявки не сообщил, ходатайств мировому судье не направил.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административных правонарушениях, </w:t>
      </w:r>
      <w:r w:rsidRPr="00E268A7" w:rsidR="00E268A7">
        <w:rPr>
          <w:rFonts w:ascii="Times New Roman" w:eastAsia="Times New Roman" w:hAnsi="Times New Roman" w:cs="Times New Roman"/>
          <w:sz w:val="28"/>
          <w:szCs w:val="28"/>
        </w:rPr>
        <w:t>Мариморович Е.В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отреть дело в отсутствие </w:t>
      </w:r>
      <w:r w:rsidRPr="00E268A7" w:rsidR="00E268A7">
        <w:rPr>
          <w:rFonts w:ascii="Times New Roman" w:eastAsia="Times New Roman" w:hAnsi="Times New Roman" w:cs="Times New Roman"/>
          <w:sz w:val="28"/>
          <w:szCs w:val="28"/>
        </w:rPr>
        <w:t>Мариморович Е.В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 в связи с неисполнением либо ненадлежащим исполнением своих служебных обязанностей.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налоговый орган по 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месту учета налоговые декларации (расчеты), если такая обязанность предусмотрена законодательством о налогах и сборах.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Порядок определения, уплаты налога на имущество организаций, в том числе сроки предоставления налогоплательщиками в налоговый орган налог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овой декларации на имущество организаций, регулируется главой 30 Налогового кодекса Российской Федерации.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386 Налогового кодекса Российской Федерации налогоплательщики обязаны по истечении налогового периода представлять в 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Пунктом 1 ст. 379 Нало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гового кодекса Российской Федерации предусмотрено, что налоговым периодом признается календарный год.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Согласно п. 3 ст. 386 Налогового кодекса Российской Федерации (в редакции, действующей на момент возникновения обязанности) налоговые декларации по итогам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 налогового периода представляются налогоплательщиками не позднее 25 февраля года, следующего за истекшим налоговым периодом.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огу на имущество организаций за 2023 год является 26.02.2024.</w:t>
      </w:r>
    </w:p>
    <w:p w:rsid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установлено, что налоговая декларация по налогу на имущество организаций за 2023 год подана в налоговый орган по месту нахождения недвижимого имущества юридическим лицом 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06.03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.2024, граничный срок предоставления налоговой декларации – 26.02.2024, то есть декларация представлена с нарушением граничного срока предоставления. </w:t>
      </w:r>
    </w:p>
    <w:p w:rsidR="00CD5EF5" w:rsidRPr="009550DB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F458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ЕГРЮЛ директором ООО «ПУД» является </w:t>
      </w:r>
      <w:r w:rsidRPr="00E268A7" w:rsidR="00E268A7">
        <w:rPr>
          <w:rFonts w:ascii="Times New Roman" w:eastAsia="Times New Roman" w:hAnsi="Times New Roman" w:cs="Times New Roman"/>
          <w:sz w:val="28"/>
          <w:szCs w:val="28"/>
        </w:rPr>
        <w:t>Мариморович Е.В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Таким образ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ом, с учетом имеющихся в материалах дела документов, в данном случае субъектом правонарушения, предусмотренного ст. 15.</w:t>
      </w:r>
      <w:r w:rsidRPr="009550DB" w:rsidR="00C55A1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E268A7" w:rsidR="00E268A7">
        <w:rPr>
          <w:rFonts w:ascii="Times New Roman" w:eastAsia="Times New Roman" w:hAnsi="Times New Roman" w:cs="Times New Roman"/>
          <w:sz w:val="28"/>
          <w:szCs w:val="28"/>
        </w:rPr>
        <w:t>Мариморович Е.В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Опровергающих указанные обстоятельс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тва доказательств мировому судье не представлено.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E268A7" w:rsidR="00E268A7">
        <w:rPr>
          <w:rFonts w:ascii="Times New Roman" w:eastAsia="Times New Roman" w:hAnsi="Times New Roman" w:cs="Times New Roman"/>
          <w:sz w:val="28"/>
          <w:szCs w:val="28"/>
        </w:rPr>
        <w:t>Мариморович Е.В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в совершении вмененного правонарушения подтверждается протоколом об административном правонарушении №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91082422200020800002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05.11</w:t>
      </w:r>
      <w:r w:rsidR="007A58C6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копией налоговой декларации в электронном виде,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копией квитанции о приеме налоговой декларации, копией акта, копией решения, сведениями из Единого государственного реестра юридических лиц.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ьства и в совокупности являются достаточными для вывода о виновности </w:t>
      </w:r>
      <w:r w:rsidRPr="00E268A7" w:rsidR="00E268A7">
        <w:rPr>
          <w:rFonts w:ascii="Times New Roman" w:eastAsia="Times New Roman" w:hAnsi="Times New Roman" w:cs="Times New Roman"/>
          <w:sz w:val="28"/>
          <w:szCs w:val="28"/>
        </w:rPr>
        <w:t>Мариморович Е.В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 в совокупности, прихожу к вывод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у, что </w:t>
      </w:r>
      <w:r w:rsidRPr="00E268A7" w:rsidR="00E268A7">
        <w:rPr>
          <w:rFonts w:ascii="Times New Roman" w:eastAsia="Times New Roman" w:hAnsi="Times New Roman" w:cs="Times New Roman"/>
          <w:sz w:val="28"/>
          <w:szCs w:val="28"/>
        </w:rPr>
        <w:t>Мариморович Е.В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та по страховым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тственности установлен в один год со дня совершения административного правонарушения.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дства по данному делу не установлено. 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онные интересы </w:t>
      </w:r>
      <w:r w:rsidRPr="00E268A7" w:rsidR="00E268A7">
        <w:rPr>
          <w:rFonts w:ascii="Times New Roman" w:eastAsia="Times New Roman" w:hAnsi="Times New Roman" w:cs="Times New Roman"/>
          <w:sz w:val="28"/>
          <w:szCs w:val="28"/>
        </w:rPr>
        <w:t>Мариморович Е.В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 при возбуждении дела об административном правонарушении нарушены не были.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ть.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обранные по делу доказательства в их совокупности, учитывая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конкретные обстоятельства правонаруше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ния, данные о личности виновно</w:t>
      </w:r>
      <w:r w:rsidR="007A58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E268A7" w:rsidR="00E268A7">
        <w:rPr>
          <w:rFonts w:ascii="Times New Roman" w:eastAsia="Times New Roman" w:hAnsi="Times New Roman" w:cs="Times New Roman"/>
          <w:sz w:val="28"/>
          <w:szCs w:val="28"/>
        </w:rPr>
        <w:t>Мариморович Е.В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ранее (на момент сов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ершения вмененного административного правонарушения) к административной ответственности не привлекал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 мировой судья считает необходимым подвергнуть </w:t>
      </w:r>
      <w:r w:rsidRPr="00E268A7" w:rsidR="00E268A7">
        <w:rPr>
          <w:rFonts w:ascii="Times New Roman" w:eastAsia="Times New Roman" w:hAnsi="Times New Roman" w:cs="Times New Roman"/>
          <w:sz w:val="28"/>
          <w:szCs w:val="28"/>
        </w:rPr>
        <w:t>Мариморович Е.В</w:t>
      </w:r>
      <w:r w:rsidR="007A58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наказанию в виде предупреждения в пределах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санкции, предусмотренной ст. 15.5 Кодекса Российской Федерации об административных правонарушениях.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ПОСТАНОВИЛ: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A7">
        <w:rPr>
          <w:rFonts w:ascii="Times New Roman" w:eastAsia="Times New Roman" w:hAnsi="Times New Roman" w:cs="Times New Roman"/>
          <w:sz w:val="28"/>
          <w:szCs w:val="28"/>
        </w:rPr>
        <w:t>Мариморович Евгения Витальевича</w:t>
      </w:r>
      <w:r w:rsidRPr="007A58C6" w:rsidR="007A5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в виде предупреждения.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судья:              </w:t>
      </w:r>
      <w:r w:rsidR="000036F8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9550DB">
      <w:pPr>
        <w:rPr>
          <w:sz w:val="28"/>
          <w:szCs w:val="28"/>
        </w:rPr>
      </w:pPr>
    </w:p>
    <w:sectPr w:rsidSect="009550DB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D78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036F8"/>
    <w:rsid w:val="00071ABF"/>
    <w:rsid w:val="000C0556"/>
    <w:rsid w:val="001975D0"/>
    <w:rsid w:val="00205D46"/>
    <w:rsid w:val="00213F47"/>
    <w:rsid w:val="0023508B"/>
    <w:rsid w:val="00307882"/>
    <w:rsid w:val="003737B3"/>
    <w:rsid w:val="003D4023"/>
    <w:rsid w:val="00410A51"/>
    <w:rsid w:val="004F4F92"/>
    <w:rsid w:val="005130A7"/>
    <w:rsid w:val="00546C5A"/>
    <w:rsid w:val="00584362"/>
    <w:rsid w:val="005D379D"/>
    <w:rsid w:val="005F458D"/>
    <w:rsid w:val="007A58C6"/>
    <w:rsid w:val="00881B46"/>
    <w:rsid w:val="008D7021"/>
    <w:rsid w:val="008F6DF5"/>
    <w:rsid w:val="00916617"/>
    <w:rsid w:val="00923598"/>
    <w:rsid w:val="009550DB"/>
    <w:rsid w:val="009B0417"/>
    <w:rsid w:val="009F0F1D"/>
    <w:rsid w:val="00A072C6"/>
    <w:rsid w:val="00B172A9"/>
    <w:rsid w:val="00BB3B9C"/>
    <w:rsid w:val="00C55A1C"/>
    <w:rsid w:val="00CC44C1"/>
    <w:rsid w:val="00CD5EF5"/>
    <w:rsid w:val="00D805A6"/>
    <w:rsid w:val="00DC29F9"/>
    <w:rsid w:val="00E268A7"/>
    <w:rsid w:val="00FA2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7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1AB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