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4857" w:rsidRPr="001E6C39" w:rsidP="005D18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E6C39">
        <w:rPr>
          <w:rFonts w:ascii="Times New Roman" w:hAnsi="Times New Roman" w:cs="Times New Roman"/>
          <w:sz w:val="16"/>
          <w:szCs w:val="16"/>
          <w:lang w:val="ru-RU" w:eastAsia="ru-RU"/>
        </w:rPr>
        <w:t>Дело № 05-0</w:t>
      </w:r>
      <w:r w:rsidRPr="001E6C39" w:rsidR="009A7F98">
        <w:rPr>
          <w:rFonts w:ascii="Times New Roman" w:hAnsi="Times New Roman" w:cs="Times New Roman"/>
          <w:sz w:val="16"/>
          <w:szCs w:val="16"/>
          <w:lang w:val="ru-RU" w:eastAsia="ru-RU"/>
        </w:rPr>
        <w:t>406</w:t>
      </w:r>
      <w:r w:rsidRPr="001E6C39">
        <w:rPr>
          <w:rFonts w:ascii="Times New Roman" w:hAnsi="Times New Roman" w:cs="Times New Roman"/>
          <w:sz w:val="16"/>
          <w:szCs w:val="16"/>
          <w:lang w:val="ru-RU" w:eastAsia="ru-RU"/>
        </w:rPr>
        <w:t>/</w:t>
      </w:r>
      <w:r w:rsidRPr="001E6C39" w:rsidR="00752FA9">
        <w:rPr>
          <w:rFonts w:ascii="Times New Roman" w:hAnsi="Times New Roman" w:cs="Times New Roman"/>
          <w:sz w:val="16"/>
          <w:szCs w:val="16"/>
          <w:lang w:val="ru-RU" w:eastAsia="ru-RU"/>
        </w:rPr>
        <w:t>19/2018</w:t>
      </w:r>
    </w:p>
    <w:p w:rsidR="00944857" w:rsidRPr="001E6C39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1E6C39">
        <w:rPr>
          <w:rFonts w:ascii="Times New Roman" w:hAnsi="Times New Roman" w:cs="Times New Roman"/>
          <w:b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07"/>
        <w:gridCol w:w="4721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1E6C39" w:rsidP="005D18D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E6C3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0    </w:t>
            </w:r>
            <w:r w:rsidRPr="001E6C39" w:rsidR="009A7F98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22</w:t>
            </w:r>
            <w:r w:rsidRPr="001E6C3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1E6C39" w:rsidR="00E76F0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октября</w:t>
            </w:r>
            <w:r w:rsidRPr="001E6C39" w:rsidR="00752FA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2018</w:t>
            </w:r>
            <w:r w:rsidRPr="001E6C3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44857" w:rsidRPr="001E6C39" w:rsidP="005D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1E6C39" w:rsidP="0075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1E6C3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</w:t>
            </w:r>
            <w:r w:rsidRPr="001E6C3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</w:t>
            </w:r>
            <w:r w:rsidRPr="001E6C3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г.</w:t>
            </w:r>
            <w:r w:rsidRPr="001E6C3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Симферополь </w:t>
            </w:r>
          </w:p>
        </w:tc>
      </w:tr>
    </w:tbl>
    <w:p w:rsidR="003D5994" w:rsidRPr="001E6C39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 w:rsidRPr="001E6C39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М</w:t>
      </w:r>
      <w:r w:rsidRPr="001E6C39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ировой судья судебного участка № </w:t>
      </w:r>
      <w:r w:rsidRPr="001E6C39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1E6C39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1E6C39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Титаренко О.А.</w:t>
      </w:r>
      <w:r w:rsidRPr="001E6C39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</w:t>
      </w:r>
      <w:r w:rsidRPr="001E6C39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</w:p>
    <w:p w:rsidR="001E6C39" w:rsidP="001E6C39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  <w:lang w:val="ru-RU"/>
        </w:rPr>
      </w:pPr>
      <w:r w:rsidRPr="001E6C3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рассмотрев </w:t>
      </w:r>
      <w:r w:rsidRPr="001E6C39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в помещении судебного участка №</w:t>
      </w:r>
      <w:r w:rsidRPr="001E6C39" w:rsidR="003D5994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1E6C39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расположенного по адресу: г. Симферополь, ул. Крымских партизан, 3-А, </w:t>
      </w:r>
      <w:r w:rsidRPr="001E6C39">
        <w:rPr>
          <w:rFonts w:ascii="Times New Roman" w:hAnsi="Times New Roman" w:cs="Times New Roman"/>
          <w:sz w:val="16"/>
          <w:szCs w:val="16"/>
          <w:lang w:val="ru-RU" w:eastAsia="ru-RU"/>
        </w:rPr>
        <w:t>дело о</w:t>
      </w:r>
      <w:r w:rsidRPr="001E6C3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б административном правонарушении, предусмотренном частью 2 статьи 19.4.1 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1E6C3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1E6C39" w:rsidR="003D5994">
        <w:rPr>
          <w:rFonts w:ascii="Times New Roman" w:hAnsi="Times New Roman" w:cs="Times New Roman"/>
          <w:sz w:val="16"/>
          <w:szCs w:val="16"/>
          <w:lang w:val="ru-RU" w:eastAsia="ru-RU"/>
        </w:rPr>
        <w:t>юридического лиц</w:t>
      </w:r>
      <w:r w:rsidRPr="001E6C39" w:rsidR="003D5994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а </w:t>
      </w:r>
      <w:r w:rsidRPr="001E6C39" w:rsidR="00752FA9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1E6C39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1E6C39" w:rsidR="00BF4710">
        <w:rPr>
          <w:rFonts w:ascii="Times New Roman" w:hAnsi="Times New Roman" w:cs="Times New Roman"/>
          <w:color w:val="000000"/>
          <w:sz w:val="16"/>
          <w:szCs w:val="16"/>
        </w:rPr>
        <w:t>«Техническ</w:t>
      </w:r>
      <w:r w:rsidRPr="001E6C39" w:rsidR="00BF4710">
        <w:rPr>
          <w:rFonts w:ascii="Times New Roman" w:hAnsi="Times New Roman" w:cs="Times New Roman"/>
          <w:color w:val="000000"/>
          <w:sz w:val="16"/>
          <w:szCs w:val="16"/>
          <w:lang w:val="ru-RU"/>
        </w:rPr>
        <w:t>ой</w:t>
      </w:r>
      <w:r w:rsidRPr="001E6C39" w:rsidR="00BF4710">
        <w:rPr>
          <w:rFonts w:ascii="Times New Roman" w:hAnsi="Times New Roman" w:cs="Times New Roman"/>
          <w:color w:val="000000"/>
          <w:sz w:val="16"/>
          <w:szCs w:val="16"/>
        </w:rPr>
        <w:t xml:space="preserve"> служб</w:t>
      </w:r>
      <w:r w:rsidRPr="001E6C39" w:rsidR="00BF4710">
        <w:rPr>
          <w:rFonts w:ascii="Times New Roman" w:hAnsi="Times New Roman" w:cs="Times New Roman"/>
          <w:color w:val="000000"/>
          <w:sz w:val="16"/>
          <w:szCs w:val="16"/>
          <w:lang w:val="ru-RU"/>
        </w:rPr>
        <w:t>ы</w:t>
      </w:r>
      <w:r w:rsidRPr="001E6C39" w:rsidR="00BF471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1E6C39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1E6C3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расположенного по адресу: Республика Крым, г. Симферополь, </w:t>
      </w:r>
      <w:r>
        <w:rPr>
          <w:rFonts w:ascii="Times New Roman" w:hAnsi="Times New Roman"/>
          <w:sz w:val="16"/>
          <w:szCs w:val="16"/>
        </w:rPr>
        <w:t>«ДАННЫЕ ИЗЪЯТЫ»</w:t>
      </w:r>
    </w:p>
    <w:p w:rsidR="00B82E7B" w:rsidRPr="001E6C39" w:rsidP="001E6C3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1E6C39">
        <w:rPr>
          <w:rFonts w:ascii="Times New Roman" w:hAnsi="Times New Roman" w:cs="Times New Roman"/>
          <w:b/>
          <w:sz w:val="16"/>
          <w:szCs w:val="16"/>
          <w:lang w:val="ru-RU" w:eastAsia="ru-RU"/>
        </w:rPr>
        <w:t>установил:</w:t>
      </w:r>
    </w:p>
    <w:p w:rsidR="00765391" w:rsidRPr="001E6C39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</w:p>
    <w:p w:rsidR="009A7F98" w:rsidRPr="001E6C39" w:rsidP="009A7F98">
      <w:pPr>
        <w:pStyle w:val="5"/>
        <w:shd w:val="clear" w:color="auto" w:fill="auto"/>
        <w:spacing w:before="0" w:line="240" w:lineRule="auto"/>
        <w:ind w:right="40" w:firstLine="600"/>
        <w:jc w:val="both"/>
        <w:rPr>
          <w:sz w:val="16"/>
          <w:szCs w:val="16"/>
        </w:rPr>
      </w:pPr>
      <w:r w:rsidRPr="001E6C39">
        <w:rPr>
          <w:sz w:val="16"/>
          <w:szCs w:val="16"/>
        </w:rPr>
        <w:t xml:space="preserve">В Инспекцию по труду Республики Крым поступили обращения работников </w:t>
      </w:r>
      <w:r w:rsidRPr="001E6C39" w:rsidR="00BF4710">
        <w:rPr>
          <w:sz w:val="16"/>
          <w:szCs w:val="16"/>
        </w:rPr>
        <w:t>ООО</w:t>
      </w:r>
      <w:r w:rsidRPr="001E6C39">
        <w:rPr>
          <w:sz w:val="16"/>
          <w:szCs w:val="16"/>
        </w:rPr>
        <w:t xml:space="preserve"> </w:t>
      </w:r>
      <w:r w:rsidRPr="001E6C39" w:rsidR="00BF4710">
        <w:rPr>
          <w:sz w:val="16"/>
          <w:szCs w:val="16"/>
        </w:rPr>
        <w:t>«</w:t>
      </w:r>
      <w:r w:rsidRPr="001E6C39">
        <w:rPr>
          <w:sz w:val="16"/>
          <w:szCs w:val="16"/>
        </w:rPr>
        <w:t>Техническая служба «Борс</w:t>
      </w:r>
      <w:r w:rsidRPr="001E6C39">
        <w:rPr>
          <w:sz w:val="16"/>
          <w:szCs w:val="16"/>
        </w:rPr>
        <w:t xml:space="preserve">-Крым», а именно Харченко М.П., Никулин В.В., Зафранский С.А., Гега О.В. зарегистрированные под </w:t>
      </w:r>
      <w:r>
        <w:rPr>
          <w:sz w:val="16"/>
          <w:szCs w:val="16"/>
        </w:rPr>
        <w:t>«ДАННЫЕ ИЗЪЯТЫ»</w:t>
      </w:r>
      <w:r w:rsidRPr="001E6C39">
        <w:rPr>
          <w:sz w:val="16"/>
          <w:szCs w:val="16"/>
        </w:rPr>
        <w:t xml:space="preserve"> на основании чего, приказом (распоряжением) начальника Инспекции по труду Республи</w:t>
      </w:r>
      <w:r w:rsidRPr="001E6C39">
        <w:rPr>
          <w:sz w:val="16"/>
          <w:szCs w:val="16"/>
        </w:rPr>
        <w:t xml:space="preserve">ки Крым от 17.08.2018 года </w:t>
      </w:r>
      <w:r>
        <w:rPr>
          <w:sz w:val="16"/>
          <w:szCs w:val="16"/>
        </w:rPr>
        <w:t xml:space="preserve">«ДАННЫЕ </w:t>
      </w:r>
      <w:r>
        <w:rPr>
          <w:sz w:val="16"/>
          <w:szCs w:val="16"/>
        </w:rPr>
        <w:t>ИЗЪЯТЫ</w:t>
      </w:r>
      <w:r>
        <w:rPr>
          <w:sz w:val="16"/>
          <w:szCs w:val="16"/>
        </w:rPr>
        <w:t>»</w:t>
      </w:r>
      <w:r w:rsidRPr="001E6C39">
        <w:rPr>
          <w:sz w:val="16"/>
          <w:szCs w:val="16"/>
        </w:rPr>
        <w:t>в</w:t>
      </w:r>
      <w:r w:rsidRPr="001E6C39">
        <w:rPr>
          <w:sz w:val="16"/>
          <w:szCs w:val="16"/>
        </w:rPr>
        <w:t>едущему</w:t>
      </w:r>
      <w:r w:rsidRPr="001E6C39">
        <w:rPr>
          <w:sz w:val="16"/>
          <w:szCs w:val="16"/>
        </w:rPr>
        <w:t xml:space="preserve"> специалисту, государственному инспектору труда отдела надзора и контроля за соблюдением трудового законодательства Корицкой В.В. поручено провести внеплановую выездную проверку соблюдения трудовог</w:t>
      </w:r>
      <w:r w:rsidRPr="001E6C39">
        <w:rPr>
          <w:sz w:val="16"/>
          <w:szCs w:val="16"/>
        </w:rPr>
        <w:t>о законодательств</w:t>
      </w:r>
      <w:r w:rsidRPr="001E6C39">
        <w:rPr>
          <w:sz w:val="16"/>
          <w:szCs w:val="16"/>
        </w:rPr>
        <w:t xml:space="preserve">а </w:t>
      </w:r>
      <w:r w:rsidRPr="001E6C39" w:rsidR="00BF4710">
        <w:rPr>
          <w:sz w:val="16"/>
          <w:szCs w:val="16"/>
        </w:rPr>
        <w:t>ООО</w:t>
      </w:r>
      <w:r w:rsidRPr="001E6C39">
        <w:rPr>
          <w:sz w:val="16"/>
          <w:szCs w:val="16"/>
        </w:rPr>
        <w:t xml:space="preserve"> </w:t>
      </w:r>
      <w:r w:rsidRPr="001E6C39" w:rsidR="00BF4710">
        <w:rPr>
          <w:sz w:val="16"/>
          <w:szCs w:val="16"/>
        </w:rPr>
        <w:t>«</w:t>
      </w:r>
      <w:r w:rsidRPr="001E6C39">
        <w:rPr>
          <w:sz w:val="16"/>
          <w:szCs w:val="16"/>
        </w:rPr>
        <w:t>Техническая служба «</w:t>
      </w:r>
      <w:r w:rsidRPr="001E6C39">
        <w:rPr>
          <w:sz w:val="16"/>
          <w:szCs w:val="16"/>
        </w:rPr>
        <w:t>Борс</w:t>
      </w:r>
      <w:r w:rsidRPr="001E6C39">
        <w:rPr>
          <w:sz w:val="16"/>
          <w:szCs w:val="16"/>
        </w:rPr>
        <w:t xml:space="preserve">-Крым», юридический адрес: </w:t>
      </w:r>
      <w:r>
        <w:rPr>
          <w:sz w:val="16"/>
          <w:szCs w:val="16"/>
        </w:rPr>
        <w:t>«ДАННЫЕ ИЗЪЯТЫ»</w:t>
      </w:r>
      <w:r w:rsidRPr="001E6C39">
        <w:rPr>
          <w:sz w:val="16"/>
          <w:szCs w:val="16"/>
        </w:rPr>
        <w:t xml:space="preserve">, г. Симферополь, Республика Крым. </w:t>
      </w:r>
      <w:r w:rsidRPr="001E6C39" w:rsidR="00BF471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</w:p>
    <w:p w:rsidR="00EB441B" w:rsidRPr="001E6C39" w:rsidP="009A7F98">
      <w:pPr>
        <w:pStyle w:val="5"/>
        <w:shd w:val="clear" w:color="auto" w:fill="auto"/>
        <w:spacing w:before="0" w:line="240" w:lineRule="auto"/>
        <w:ind w:right="40" w:firstLine="600"/>
        <w:jc w:val="both"/>
        <w:rPr>
          <w:sz w:val="16"/>
          <w:szCs w:val="16"/>
        </w:rPr>
      </w:pPr>
      <w:r w:rsidRPr="001E6C39">
        <w:rPr>
          <w:sz w:val="16"/>
          <w:szCs w:val="16"/>
        </w:rPr>
        <w:t xml:space="preserve">Основанием для проведения внеплановой проверки в числе прочего являются обращения или заявления </w:t>
      </w:r>
      <w:r w:rsidRPr="001E6C39">
        <w:rPr>
          <w:sz w:val="16"/>
          <w:szCs w:val="16"/>
        </w:rPr>
        <w:t>работников о нарушении работодателем их трудовых прав</w:t>
      </w:r>
      <w:r w:rsidRPr="001E6C39">
        <w:rPr>
          <w:sz w:val="16"/>
          <w:szCs w:val="16"/>
        </w:rPr>
        <w:t>.</w:t>
      </w:r>
    </w:p>
    <w:p w:rsidR="009A7F98" w:rsidRPr="001E6C39" w:rsidP="009A7F98">
      <w:pPr>
        <w:pStyle w:val="5"/>
        <w:shd w:val="clear" w:color="auto" w:fill="auto"/>
        <w:spacing w:before="0" w:line="240" w:lineRule="auto"/>
        <w:ind w:right="40" w:firstLine="600"/>
        <w:jc w:val="both"/>
        <w:rPr>
          <w:sz w:val="16"/>
          <w:szCs w:val="16"/>
        </w:rPr>
      </w:pPr>
      <w:r w:rsidRPr="001E6C39">
        <w:rPr>
          <w:sz w:val="16"/>
          <w:szCs w:val="16"/>
        </w:rPr>
        <w:t>В соответствии с ч. 1 ст. 357 Трудового кодекса РФ государственный инспектор труда при осуществлении государственного надзора за соблюдением трудового законодательства и иных нормативно правовых актов,</w:t>
      </w:r>
      <w:r w:rsidRPr="001E6C39">
        <w:rPr>
          <w:sz w:val="16"/>
          <w:szCs w:val="16"/>
        </w:rPr>
        <w:t xml:space="preserve"> содержащих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9A7F98" w:rsidRPr="001E6C39" w:rsidP="009A7F98">
      <w:pPr>
        <w:pStyle w:val="5"/>
        <w:shd w:val="clear" w:color="auto" w:fill="auto"/>
        <w:spacing w:before="0" w:line="240" w:lineRule="auto"/>
        <w:ind w:right="40" w:firstLine="600"/>
        <w:jc w:val="both"/>
        <w:rPr>
          <w:sz w:val="16"/>
          <w:szCs w:val="16"/>
        </w:rPr>
      </w:pPr>
      <w:r w:rsidRPr="001E6C39">
        <w:rPr>
          <w:sz w:val="16"/>
          <w:szCs w:val="16"/>
        </w:rPr>
        <w:t>В п. 13 распоряжения от 17.08.2018 года № 89-01-51/2018</w:t>
      </w:r>
      <w:r w:rsidRPr="001E6C39">
        <w:rPr>
          <w:sz w:val="16"/>
          <w:szCs w:val="16"/>
        </w:rPr>
        <w:t>-2483-1 содержался перечень документов, представление которых юридическим лицом необходимо для достижения целей и задач проведения проверки. Срок проведения проверк</w:t>
      </w:r>
      <w:r w:rsidRPr="001E6C39">
        <w:rPr>
          <w:sz w:val="16"/>
          <w:szCs w:val="16"/>
        </w:rPr>
        <w:t xml:space="preserve">и </w:t>
      </w:r>
      <w:r w:rsidRPr="001E6C39" w:rsidR="00BF4710">
        <w:rPr>
          <w:sz w:val="16"/>
          <w:szCs w:val="16"/>
        </w:rPr>
        <w:t>ООО</w:t>
      </w:r>
      <w:r w:rsidRPr="001E6C39" w:rsidR="00BF4710">
        <w:rPr>
          <w:sz w:val="16"/>
          <w:szCs w:val="16"/>
        </w:rPr>
        <w:t xml:space="preserve"> «Технической службы </w:t>
      </w:r>
      <w:r w:rsidRPr="001E6C39">
        <w:rPr>
          <w:sz w:val="16"/>
          <w:szCs w:val="16"/>
        </w:rPr>
        <w:t>«Борс-Крым» с 20.08.2018 по 27.08.2018 г. Однако по состоянию на 2</w:t>
      </w:r>
      <w:r w:rsidRPr="001E6C39">
        <w:rPr>
          <w:sz w:val="16"/>
          <w:szCs w:val="16"/>
        </w:rPr>
        <w:t>8.08.2018 года требуемые документы для проверки представлены не были.</w:t>
      </w:r>
      <w:r w:rsidRPr="001E6C39" w:rsidR="00BF4710">
        <w:rPr>
          <w:sz w:val="16"/>
          <w:szCs w:val="16"/>
        </w:rPr>
        <w:t xml:space="preserve"> </w:t>
      </w:r>
    </w:p>
    <w:p w:rsidR="00232D25" w:rsidRPr="001E6C39" w:rsidP="00232D25">
      <w:pPr>
        <w:pStyle w:val="23"/>
        <w:shd w:val="clear" w:color="auto" w:fill="auto"/>
        <w:spacing w:before="0" w:line="240" w:lineRule="auto"/>
        <w:ind w:right="40" w:firstLine="740"/>
        <w:jc w:val="both"/>
        <w:rPr>
          <w:sz w:val="16"/>
          <w:szCs w:val="16"/>
        </w:rPr>
      </w:pPr>
      <w:r w:rsidRPr="001E6C39">
        <w:rPr>
          <w:color w:val="000000"/>
          <w:sz w:val="16"/>
          <w:szCs w:val="16"/>
        </w:rPr>
        <w:t>Согласно ст. 360 Трудового кодекса РФ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</w:t>
      </w:r>
      <w:r w:rsidRPr="001E6C39">
        <w:rPr>
          <w:color w:val="000000"/>
          <w:sz w:val="16"/>
          <w:szCs w:val="16"/>
        </w:rPr>
        <w:t>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</w:t>
      </w:r>
      <w:r w:rsidRPr="001E6C39">
        <w:rPr>
          <w:color w:val="000000"/>
          <w:sz w:val="16"/>
          <w:szCs w:val="16"/>
        </w:rPr>
        <w:t>елей - физических лиц) в порядке, установленном федеральными законами.</w:t>
      </w:r>
    </w:p>
    <w:p w:rsidR="00232D25" w:rsidRPr="001E6C39" w:rsidP="00EB441B">
      <w:pPr>
        <w:pStyle w:val="23"/>
        <w:shd w:val="clear" w:color="auto" w:fill="auto"/>
        <w:spacing w:before="0" w:line="240" w:lineRule="auto"/>
        <w:ind w:right="40" w:firstLine="740"/>
        <w:jc w:val="both"/>
        <w:rPr>
          <w:sz w:val="16"/>
          <w:szCs w:val="16"/>
        </w:rPr>
      </w:pPr>
      <w:r w:rsidRPr="001E6C39">
        <w:rPr>
          <w:color w:val="000000"/>
          <w:sz w:val="16"/>
          <w:szCs w:val="16"/>
        </w:rPr>
        <w:t>Предметом проверки является соблюдение работодателем в процессе своей деятельности требований трудового законодательства и иных нормативных правовых актов, содержащих нормы трудового пр</w:t>
      </w:r>
      <w:r w:rsidRPr="001E6C39">
        <w:rPr>
          <w:color w:val="000000"/>
          <w:sz w:val="16"/>
          <w:szCs w:val="16"/>
        </w:rPr>
        <w:t>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232D25" w:rsidRPr="001E6C39" w:rsidP="00EB441B">
      <w:pPr>
        <w:pStyle w:val="23"/>
        <w:shd w:val="clear" w:color="auto" w:fill="auto"/>
        <w:spacing w:before="0" w:line="240" w:lineRule="auto"/>
        <w:ind w:right="40" w:firstLine="567"/>
        <w:jc w:val="both"/>
        <w:rPr>
          <w:sz w:val="16"/>
          <w:szCs w:val="16"/>
        </w:rPr>
      </w:pPr>
      <w:r w:rsidRPr="001E6C39">
        <w:rPr>
          <w:color w:val="000000"/>
          <w:sz w:val="16"/>
          <w:szCs w:val="16"/>
        </w:rPr>
        <w:t>В соответствии с ч. 5 ст. 11 Федерального закона от 26.12.2008 № 2</w:t>
      </w:r>
      <w:r w:rsidRPr="001E6C39">
        <w:rPr>
          <w:color w:val="000000"/>
          <w:sz w:val="16"/>
          <w:szCs w:val="16"/>
        </w:rPr>
        <w:t>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дней со дня получения мотивированного запроса юридическое лицо обязано направит</w:t>
      </w:r>
      <w:r w:rsidRPr="001E6C39">
        <w:rPr>
          <w:color w:val="000000"/>
          <w:sz w:val="16"/>
          <w:szCs w:val="16"/>
        </w:rPr>
        <w:t>ь в орган государственного контроля (надзора), орган муниципального контроля указанные в запросе документы.</w:t>
      </w:r>
    </w:p>
    <w:p w:rsidR="00232D25" w:rsidRPr="001E6C39" w:rsidP="00232D25">
      <w:pPr>
        <w:pStyle w:val="23"/>
        <w:shd w:val="clear" w:color="auto" w:fill="auto"/>
        <w:spacing w:before="0" w:line="240" w:lineRule="auto"/>
        <w:ind w:right="20" w:firstLine="700"/>
        <w:jc w:val="both"/>
        <w:rPr>
          <w:sz w:val="16"/>
          <w:szCs w:val="16"/>
        </w:rPr>
      </w:pPr>
      <w:r w:rsidRPr="001E6C39">
        <w:rPr>
          <w:color w:val="000000"/>
          <w:sz w:val="16"/>
          <w:szCs w:val="16"/>
        </w:rPr>
        <w:t>В соответствии с ч. 1 ст. 357 Трудового кодекса Российской Федерации государственный инспектор труда при осуществлении государственного надзора за с</w:t>
      </w:r>
      <w:r w:rsidRPr="001E6C39">
        <w:rPr>
          <w:color w:val="000000"/>
          <w:sz w:val="16"/>
          <w:szCs w:val="16"/>
        </w:rPr>
        <w:t>облюдением трудового законодательства и иных нормативно-правовых актов, содержащих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надзорных и контр</w:t>
      </w:r>
      <w:r w:rsidRPr="001E6C39">
        <w:rPr>
          <w:color w:val="000000"/>
          <w:sz w:val="16"/>
          <w:szCs w:val="16"/>
        </w:rPr>
        <w:t>ольных функций.</w:t>
      </w:r>
    </w:p>
    <w:p w:rsidR="00232D25" w:rsidRPr="001E6C39" w:rsidP="00232D25">
      <w:pPr>
        <w:pStyle w:val="23"/>
        <w:shd w:val="clear" w:color="auto" w:fill="auto"/>
        <w:spacing w:before="0" w:line="240" w:lineRule="auto"/>
        <w:ind w:right="20" w:firstLine="700"/>
        <w:jc w:val="both"/>
        <w:rPr>
          <w:sz w:val="16"/>
          <w:szCs w:val="16"/>
        </w:rPr>
      </w:pPr>
      <w:r w:rsidRPr="001E6C39">
        <w:rPr>
          <w:color w:val="000000"/>
          <w:sz w:val="16"/>
          <w:szCs w:val="16"/>
        </w:rPr>
        <w:t>В соответствии с ч. 6 ст. 11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указанные в запросе до</w:t>
      </w:r>
      <w:r w:rsidRPr="001E6C39">
        <w:rPr>
          <w:color w:val="000000"/>
          <w:sz w:val="16"/>
          <w:szCs w:val="16"/>
        </w:rPr>
        <w:t>кументы представляются в виде копий, заверенных печатью (при ее наличии) и 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</w:t>
      </w:r>
      <w:r w:rsidRPr="001E6C39">
        <w:rPr>
          <w:color w:val="000000"/>
          <w:sz w:val="16"/>
          <w:szCs w:val="16"/>
        </w:rPr>
        <w:t xml:space="preserve"> Юридическое лицо, индивидуальный</w:t>
      </w:r>
      <w:r w:rsidRPr="001E6C39">
        <w:rPr>
          <w:color w:val="000000"/>
          <w:sz w:val="16"/>
          <w:szCs w:val="16"/>
        </w:rPr>
        <w:t xml:space="preserve"> предприниматель вправе представить указанные в запросе документы в форме электронных документов, подписанных усиленной квалифицированной электронной подписью, в порядке, определяемом Правительством Российской Федерации.</w:t>
      </w:r>
    </w:p>
    <w:p w:rsidR="00232D25" w:rsidRPr="001E6C39" w:rsidP="00232D25">
      <w:pPr>
        <w:pStyle w:val="23"/>
        <w:shd w:val="clear" w:color="auto" w:fill="auto"/>
        <w:spacing w:before="0" w:line="240" w:lineRule="auto"/>
        <w:ind w:right="20" w:firstLine="700"/>
        <w:jc w:val="both"/>
        <w:rPr>
          <w:sz w:val="16"/>
          <w:szCs w:val="16"/>
        </w:rPr>
      </w:pPr>
      <w:r w:rsidRPr="001E6C39">
        <w:rPr>
          <w:color w:val="000000"/>
          <w:sz w:val="16"/>
          <w:szCs w:val="16"/>
        </w:rPr>
        <w:t>В связи с отсутствием необходимых д</w:t>
      </w:r>
      <w:r w:rsidRPr="001E6C39">
        <w:rPr>
          <w:color w:val="000000"/>
          <w:sz w:val="16"/>
          <w:szCs w:val="16"/>
        </w:rPr>
        <w:t xml:space="preserve">окументов </w:t>
      </w:r>
      <w:r w:rsidRPr="001E6C39" w:rsidR="00EB441B">
        <w:rPr>
          <w:color w:val="000000"/>
          <w:sz w:val="16"/>
          <w:szCs w:val="16"/>
        </w:rPr>
        <w:t>провести проверк</w:t>
      </w:r>
      <w:r w:rsidRPr="001E6C39" w:rsidR="00EB441B">
        <w:rPr>
          <w:color w:val="000000"/>
          <w:sz w:val="16"/>
          <w:szCs w:val="16"/>
        </w:rPr>
        <w:t>у ООО</w:t>
      </w:r>
      <w:r w:rsidRPr="001E6C39" w:rsidR="00EB441B">
        <w:rPr>
          <w:color w:val="000000"/>
          <w:sz w:val="16"/>
          <w:szCs w:val="16"/>
        </w:rPr>
        <w:t xml:space="preserve"> «Технической службы «Борс Крым» </w:t>
      </w:r>
      <w:r w:rsidRPr="001E6C39">
        <w:rPr>
          <w:color w:val="000000"/>
          <w:sz w:val="16"/>
          <w:szCs w:val="16"/>
        </w:rPr>
        <w:t xml:space="preserve"> не представилось возможным.</w:t>
      </w:r>
    </w:p>
    <w:p w:rsidR="00232D25" w:rsidRPr="001E6C39" w:rsidP="00232D25">
      <w:pPr>
        <w:pStyle w:val="23"/>
        <w:shd w:val="clear" w:color="auto" w:fill="auto"/>
        <w:spacing w:before="0" w:line="240" w:lineRule="auto"/>
        <w:ind w:right="40" w:firstLine="740"/>
        <w:jc w:val="both"/>
        <w:rPr>
          <w:sz w:val="16"/>
          <w:szCs w:val="16"/>
        </w:rPr>
      </w:pPr>
      <w:r w:rsidRPr="001E6C39">
        <w:rPr>
          <w:color w:val="000000"/>
          <w:sz w:val="16"/>
          <w:szCs w:val="16"/>
        </w:rPr>
        <w:t>Таким образом,</w:t>
      </w:r>
      <w:r w:rsidRPr="001E6C39" w:rsidR="00BF4710">
        <w:rPr>
          <w:color w:val="000000"/>
          <w:sz w:val="16"/>
          <w:szCs w:val="16"/>
        </w:rPr>
        <w:t xml:space="preserve"> ООО «Техническая служба «Борс</w:t>
      </w:r>
      <w:r w:rsidRPr="001E6C39">
        <w:rPr>
          <w:color w:val="000000"/>
          <w:sz w:val="16"/>
          <w:szCs w:val="16"/>
        </w:rPr>
        <w:t xml:space="preserve"> Крым» совершило административное правонарушение, ответственность за которое предусмотрена ч. 2 ст. 19.4.1 Кодекса Российской Федерации об </w:t>
      </w:r>
      <w:r w:rsidRPr="001E6C39">
        <w:rPr>
          <w:rStyle w:val="17"/>
          <w:sz w:val="16"/>
          <w:szCs w:val="16"/>
          <w:u w:val="none"/>
        </w:rPr>
        <w:t>административных правонарушениях</w:t>
      </w:r>
      <w:r w:rsidRPr="001E6C39">
        <w:rPr>
          <w:rStyle w:val="17"/>
          <w:sz w:val="16"/>
          <w:szCs w:val="16"/>
          <w:u w:val="none"/>
        </w:rPr>
        <w:t>.</w:t>
      </w:r>
    </w:p>
    <w:p w:rsidR="00944857" w:rsidRPr="001E6C39" w:rsidP="005D18D5">
      <w:pPr>
        <w:pStyle w:val="BodyText"/>
        <w:spacing w:line="240" w:lineRule="auto"/>
        <w:ind w:left="120" w:right="200"/>
        <w:rPr>
          <w:sz w:val="16"/>
          <w:szCs w:val="16"/>
        </w:rPr>
      </w:pPr>
      <w:r w:rsidRPr="001E6C39">
        <w:rPr>
          <w:sz w:val="16"/>
          <w:szCs w:val="16"/>
        </w:rPr>
        <w:t xml:space="preserve">Место совершения правонарушения: Республика Крым, г. Симферополь, </w:t>
      </w:r>
      <w:r>
        <w:rPr>
          <w:sz w:val="16"/>
          <w:szCs w:val="16"/>
        </w:rPr>
        <w:t>«ДАННЫЕ ИЗЪЯТЫ»</w:t>
      </w:r>
      <w:r w:rsidRPr="001E6C39" w:rsidR="00031FD6">
        <w:rPr>
          <w:sz w:val="16"/>
          <w:szCs w:val="16"/>
        </w:rPr>
        <w:t>.</w:t>
      </w:r>
      <w:r w:rsidRPr="001E6C39">
        <w:rPr>
          <w:sz w:val="16"/>
          <w:szCs w:val="16"/>
        </w:rPr>
        <w:t xml:space="preserve"> </w:t>
      </w:r>
      <w:r w:rsidRPr="001E6C39" w:rsidR="00C56E92">
        <w:rPr>
          <w:sz w:val="16"/>
          <w:szCs w:val="16"/>
        </w:rPr>
        <w:t>Время совершения правонарушения –</w:t>
      </w:r>
      <w:r w:rsidRPr="001E6C39" w:rsidR="00EB441B">
        <w:rPr>
          <w:sz w:val="16"/>
          <w:szCs w:val="16"/>
        </w:rPr>
        <w:t>28</w:t>
      </w:r>
      <w:r w:rsidRPr="001E6C39" w:rsidR="00C56E92">
        <w:rPr>
          <w:sz w:val="16"/>
          <w:szCs w:val="16"/>
        </w:rPr>
        <w:t xml:space="preserve"> </w:t>
      </w:r>
      <w:r w:rsidRPr="001E6C39" w:rsidR="00232D25">
        <w:rPr>
          <w:sz w:val="16"/>
          <w:szCs w:val="16"/>
        </w:rPr>
        <w:t>августа</w:t>
      </w:r>
      <w:r w:rsidRPr="001E6C39" w:rsidR="00C56E92">
        <w:rPr>
          <w:sz w:val="16"/>
          <w:szCs w:val="16"/>
        </w:rPr>
        <w:t xml:space="preserve"> </w:t>
      </w:r>
      <w:r w:rsidRPr="001E6C39" w:rsidR="00031FD6">
        <w:rPr>
          <w:sz w:val="16"/>
          <w:szCs w:val="16"/>
        </w:rPr>
        <w:t>2018</w:t>
      </w:r>
      <w:r w:rsidRPr="001E6C39" w:rsidR="00C56E92">
        <w:rPr>
          <w:sz w:val="16"/>
          <w:szCs w:val="16"/>
        </w:rPr>
        <w:t>г</w:t>
      </w:r>
      <w:r w:rsidRPr="001E6C39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</w:p>
    <w:p w:rsidR="00031FD6" w:rsidRPr="001E6C39" w:rsidP="00232D25">
      <w:pPr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1E6C39">
        <w:rPr>
          <w:rFonts w:ascii="Times New Roman" w:hAnsi="Times New Roman" w:cs="Times New Roman"/>
          <w:sz w:val="16"/>
          <w:szCs w:val="16"/>
          <w:lang w:val="ru-RU"/>
        </w:rPr>
        <w:t>Юридическое лицо, в отношении которого ведется производство по делу об административном правонарушении, о времени и месте рассмотрения дела уведомлено надлежащим образом п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о адресу регистрации юридического лица, в судебное заседание законные представители не явились, явку уполномоченного представителя не обеспечили, о причинах неявки не сообщили, ходатайств об отложении рассмотрения дела не направляли.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1E6C39" w:rsidP="00232D25">
      <w:pPr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1E6C39">
        <w:rPr>
          <w:rFonts w:ascii="Times New Roman" w:hAnsi="Times New Roman" w:cs="Times New Roman"/>
          <w:sz w:val="16"/>
          <w:szCs w:val="16"/>
          <w:lang w:val="ru-RU"/>
        </w:rPr>
        <w:t>Вин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а </w:t>
      </w:r>
      <w:r w:rsidRPr="001E6C39" w:rsidR="00BF4710">
        <w:rPr>
          <w:rFonts w:ascii="Times New Roman" w:hAnsi="Times New Roman" w:cs="Times New Roman"/>
          <w:sz w:val="16"/>
          <w:szCs w:val="16"/>
        </w:rPr>
        <w:t>ООО</w:t>
      </w:r>
      <w:r w:rsidRPr="001E6C39" w:rsidR="00BF4710">
        <w:rPr>
          <w:rFonts w:ascii="Times New Roman" w:hAnsi="Times New Roman" w:cs="Times New Roman"/>
          <w:sz w:val="16"/>
          <w:szCs w:val="16"/>
        </w:rPr>
        <w:t xml:space="preserve"> «</w:t>
      </w:r>
      <w:r w:rsidRPr="001E6C39" w:rsidR="00BF4710">
        <w:rPr>
          <w:rFonts w:ascii="Times New Roman" w:hAnsi="Times New Roman" w:cs="Times New Roman"/>
          <w:sz w:val="16"/>
          <w:szCs w:val="16"/>
        </w:rPr>
        <w:t>Техническая</w:t>
      </w:r>
      <w:r w:rsidRPr="001E6C39" w:rsidR="00BF4710">
        <w:rPr>
          <w:rFonts w:ascii="Times New Roman" w:hAnsi="Times New Roman" w:cs="Times New Roman"/>
          <w:sz w:val="16"/>
          <w:szCs w:val="16"/>
        </w:rPr>
        <w:t xml:space="preserve"> служба</w:t>
      </w:r>
      <w:r w:rsidRPr="001E6C39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 «</w:t>
      </w:r>
      <w:r w:rsidRPr="001E6C39" w:rsidR="007A3A8F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1E6C39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 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>в совершении правонарушения</w:t>
      </w:r>
      <w:r w:rsidRPr="001E6C39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подтверждается следующими материалами дела: протоколом об административном правонарушении </w:t>
      </w:r>
      <w:r>
        <w:rPr>
          <w:rFonts w:ascii="Times New Roman" w:hAnsi="Times New Roman"/>
          <w:sz w:val="16"/>
          <w:szCs w:val="16"/>
        </w:rPr>
        <w:t>«ДАННЫЕ ИЗЪЯТЫ»</w:t>
      </w:r>
      <w:r w:rsidRPr="001E6C39" w:rsidR="009611EC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от </w:t>
      </w:r>
      <w:r w:rsidRPr="001E6C39" w:rsidR="00EB441B">
        <w:rPr>
          <w:rFonts w:ascii="Times New Roman" w:hAnsi="Times New Roman" w:cs="Times New Roman"/>
          <w:sz w:val="16"/>
          <w:szCs w:val="16"/>
          <w:lang w:val="ru-RU"/>
        </w:rPr>
        <w:t>10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1E6C39" w:rsidR="00EB441B">
        <w:rPr>
          <w:rFonts w:ascii="Times New Roman" w:hAnsi="Times New Roman" w:cs="Times New Roman"/>
          <w:sz w:val="16"/>
          <w:szCs w:val="16"/>
          <w:lang w:val="ru-RU"/>
        </w:rPr>
        <w:t>09</w:t>
      </w:r>
      <w:r w:rsidRPr="001E6C39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 г.; </w:t>
      </w:r>
      <w:r w:rsidRPr="001E6C39" w:rsidR="00BE49C6">
        <w:rPr>
          <w:rFonts w:ascii="Times New Roman" w:hAnsi="Times New Roman" w:cs="Times New Roman"/>
          <w:sz w:val="16"/>
          <w:szCs w:val="16"/>
          <w:lang w:val="ru-RU"/>
        </w:rPr>
        <w:t>распоряжением о прове</w:t>
      </w:r>
      <w:r w:rsidRPr="001E6C39" w:rsidR="009611EC">
        <w:rPr>
          <w:rFonts w:ascii="Times New Roman" w:hAnsi="Times New Roman" w:cs="Times New Roman"/>
          <w:sz w:val="16"/>
          <w:szCs w:val="16"/>
          <w:lang w:val="ru-RU"/>
        </w:rPr>
        <w:t xml:space="preserve">дении внеплановой проверки от </w:t>
      </w:r>
      <w:r w:rsidRPr="001E6C39" w:rsidR="00EB441B">
        <w:rPr>
          <w:rFonts w:ascii="Times New Roman" w:hAnsi="Times New Roman" w:cs="Times New Roman"/>
          <w:sz w:val="16"/>
          <w:szCs w:val="16"/>
          <w:lang w:val="ru-RU"/>
        </w:rPr>
        <w:t>17.08</w:t>
      </w:r>
      <w:r w:rsidRPr="001E6C39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1E6C39" w:rsidR="00BE49C6">
        <w:rPr>
          <w:rFonts w:ascii="Times New Roman" w:hAnsi="Times New Roman" w:cs="Times New Roman"/>
          <w:sz w:val="16"/>
          <w:szCs w:val="16"/>
          <w:lang w:val="ru-RU"/>
        </w:rPr>
        <w:t xml:space="preserve">г., </w:t>
      </w:r>
      <w:r w:rsidRPr="001E6C39" w:rsidR="008F5083">
        <w:rPr>
          <w:rFonts w:ascii="Times New Roman" w:hAnsi="Times New Roman" w:cs="Times New Roman"/>
          <w:sz w:val="16"/>
          <w:szCs w:val="16"/>
          <w:lang w:val="ru-RU"/>
        </w:rPr>
        <w:t>и другими материалами дела</w:t>
      </w:r>
      <w:r w:rsidRPr="001E6C39" w:rsidR="00BE49C6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944857" w:rsidRPr="001E6C39" w:rsidP="005D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1E6C39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1E6C39" w:rsidR="00BF4710">
        <w:rPr>
          <w:rFonts w:ascii="Times New Roman" w:hAnsi="Times New Roman" w:cs="Times New Roman"/>
          <w:sz w:val="16"/>
          <w:szCs w:val="16"/>
        </w:rPr>
        <w:t>«Техническая служба</w:t>
      </w:r>
      <w:r w:rsidRPr="001E6C39" w:rsidR="00BF471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 </w:t>
      </w:r>
      <w:r w:rsidRPr="001E6C39" w:rsidR="008F5083">
        <w:rPr>
          <w:rFonts w:ascii="Times New Roman" w:hAnsi="Times New Roman" w:cs="Times New Roman"/>
          <w:sz w:val="16"/>
          <w:szCs w:val="16"/>
          <w:lang w:val="ru-RU" w:eastAsia="ru-RU"/>
        </w:rPr>
        <w:t>«Борс-Крым»</w:t>
      </w:r>
      <w:r w:rsidRPr="001E6C39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>совершил</w:t>
      </w:r>
      <w:r w:rsidRPr="001E6C39" w:rsidR="00BE49C6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ч. 2 ст. 19.4.1 Кодекса Российской Федерации об административных правонарушениях - действия (бездействие), предусмотренные </w:t>
      </w:r>
      <w:r>
        <w:fldChar w:fldCharType="begin"/>
      </w:r>
      <w:r>
        <w:instrText xml:space="preserve"> HYPERLINK "consultantplus://offline/ref=6B09E1E7F4F74BBE2F668D1E816BDB1CF1B824EACE32A36B4E919431AEDCA148667B3B70F54CjASDM" </w:instrText>
      </w:r>
      <w:r>
        <w:fldChar w:fldCharType="separate"/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>частью 1</w:t>
      </w:r>
      <w:r>
        <w:fldChar w:fldCharType="end"/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 настоящей статьи, повлекшие невозможность проведения или завершения проверки.</w:t>
      </w:r>
    </w:p>
    <w:p w:rsidR="00944857" w:rsidRPr="001E6C39" w:rsidP="005D18D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E6C39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 назначении административного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 наказания за административное правонарушение, мировой судья</w:t>
      </w:r>
      <w:r w:rsidRPr="001E6C39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>учитыва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>ет характер совершённог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о  </w:t>
      </w:r>
      <w:r w:rsidRPr="001E6C39" w:rsidR="008F5083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1E6C39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1E6C39" w:rsidR="00BF4710">
        <w:rPr>
          <w:rFonts w:ascii="Times New Roman" w:hAnsi="Times New Roman" w:cs="Times New Roman"/>
          <w:sz w:val="16"/>
          <w:szCs w:val="16"/>
        </w:rPr>
        <w:t>«Техническая служба</w:t>
      </w:r>
      <w:r w:rsidRPr="001E6C39" w:rsidR="00BF471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 </w:t>
      </w:r>
      <w:r w:rsidRPr="001E6C39" w:rsidR="008F5083">
        <w:rPr>
          <w:rFonts w:ascii="Times New Roman" w:hAnsi="Times New Roman" w:cs="Times New Roman"/>
          <w:sz w:val="16"/>
          <w:szCs w:val="16"/>
          <w:lang w:val="ru-RU" w:eastAsia="ru-RU"/>
        </w:rPr>
        <w:t>«Борс-Крым»</w:t>
      </w:r>
      <w:r w:rsidRPr="001E6C39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>их или отягчающих его административную ответственность.</w:t>
      </w:r>
      <w:r w:rsidRPr="001E6C39" w:rsidR="000B49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E6C39" w:rsidR="008F508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1E6C39" w:rsidP="005D18D5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1E6C39">
        <w:rPr>
          <w:rFonts w:ascii="Times New Roman" w:hAnsi="Times New Roman"/>
          <w:sz w:val="16"/>
          <w:szCs w:val="16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1E6C39" w:rsidR="008F5083">
        <w:rPr>
          <w:rFonts w:ascii="Times New Roman" w:hAnsi="Times New Roman"/>
          <w:sz w:val="16"/>
          <w:szCs w:val="16"/>
          <w:lang w:eastAsia="ru-RU"/>
        </w:rPr>
        <w:t xml:space="preserve">ООО </w:t>
      </w:r>
      <w:r w:rsidRPr="001E6C39" w:rsidR="00BF4710">
        <w:rPr>
          <w:rFonts w:ascii="Times New Roman" w:hAnsi="Times New Roman"/>
          <w:sz w:val="16"/>
          <w:szCs w:val="16"/>
        </w:rPr>
        <w:t>«Техническая служба</w:t>
      </w:r>
      <w:r w:rsidRPr="001E6C39" w:rsidR="00BF4710">
        <w:rPr>
          <w:rFonts w:ascii="Times New Roman" w:hAnsi="Times New Roman"/>
          <w:sz w:val="16"/>
          <w:szCs w:val="16"/>
          <w:lang w:eastAsia="ru-RU"/>
        </w:rPr>
        <w:t xml:space="preserve">  </w:t>
      </w:r>
      <w:r w:rsidRPr="001E6C39" w:rsidR="008F5083">
        <w:rPr>
          <w:rFonts w:ascii="Times New Roman" w:hAnsi="Times New Roman"/>
          <w:sz w:val="16"/>
          <w:szCs w:val="16"/>
          <w:lang w:eastAsia="ru-RU"/>
        </w:rPr>
        <w:t>«Борс-Крым»</w:t>
      </w:r>
      <w:r w:rsidRPr="001E6C39" w:rsidR="000B4937">
        <w:rPr>
          <w:rFonts w:ascii="Times New Roman" w:hAnsi="Times New Roman"/>
          <w:sz w:val="16"/>
          <w:szCs w:val="16"/>
        </w:rPr>
        <w:t xml:space="preserve"> </w:t>
      </w:r>
      <w:r w:rsidRPr="001E6C39">
        <w:rPr>
          <w:rFonts w:ascii="Times New Roman" w:hAnsi="Times New Roman"/>
          <w:sz w:val="16"/>
          <w:szCs w:val="16"/>
        </w:rPr>
        <w:t xml:space="preserve">необходимо и достаточно установить административное </w:t>
      </w:r>
      <w:r w:rsidRPr="001E6C39">
        <w:rPr>
          <w:rFonts w:ascii="Times New Roman" w:hAnsi="Times New Roman"/>
          <w:sz w:val="16"/>
          <w:szCs w:val="16"/>
        </w:rPr>
        <w:t>наказание в виде минимального штрафа, предусмотренного санкцией</w:t>
      </w:r>
      <w:r w:rsidRPr="001E6C39">
        <w:rPr>
          <w:rFonts w:ascii="Times New Roman" w:hAnsi="Times New Roman"/>
          <w:sz w:val="16"/>
          <w:szCs w:val="16"/>
          <w:lang w:eastAsia="ru-RU"/>
        </w:rPr>
        <w:t xml:space="preserve"> части 2 статьи 19.4.1</w:t>
      </w:r>
      <w:r w:rsidRPr="001E6C39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правонарушениях.</w:t>
      </w:r>
      <w:r w:rsidRPr="001E6C39" w:rsidR="008F5083">
        <w:rPr>
          <w:rFonts w:ascii="Times New Roman" w:hAnsi="Times New Roman"/>
          <w:sz w:val="16"/>
          <w:szCs w:val="16"/>
        </w:rPr>
        <w:t xml:space="preserve"> </w:t>
      </w:r>
    </w:p>
    <w:p w:rsidR="00944857" w:rsidRPr="001E6C39" w:rsidP="005D18D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    На основании 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>изложенного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>, руководствуясь ст.ст.29.9-29.11 КоАП РФ, мировой судья,-</w:t>
      </w:r>
      <w:r w:rsidRPr="001E6C39" w:rsidR="00BF4710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1E6C39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765BC" w:rsidRPr="001E6C39" w:rsidP="0076539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1E6C39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1E6C39">
        <w:rPr>
          <w:rFonts w:ascii="Times New Roman" w:hAnsi="Times New Roman" w:cs="Times New Roman"/>
          <w:b/>
          <w:sz w:val="16"/>
          <w:szCs w:val="16"/>
          <w:lang w:val="ru-RU"/>
        </w:rPr>
        <w:t>п</w:t>
      </w:r>
      <w:r w:rsidRPr="001E6C39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о с т а н о в и л:</w:t>
      </w:r>
    </w:p>
    <w:p w:rsidR="00944857" w:rsidRPr="001E6C39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1E6C39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1E6C3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1E6C39" w:rsidR="00BF4710">
        <w:rPr>
          <w:rFonts w:ascii="Times New Roman" w:hAnsi="Times New Roman" w:cs="Times New Roman"/>
          <w:sz w:val="16"/>
          <w:szCs w:val="16"/>
        </w:rPr>
        <w:t>«Техническ</w:t>
      </w:r>
      <w:r w:rsidRPr="001E6C39" w:rsidR="00BF4710">
        <w:rPr>
          <w:rFonts w:ascii="Times New Roman" w:hAnsi="Times New Roman" w:cs="Times New Roman"/>
          <w:sz w:val="16"/>
          <w:szCs w:val="16"/>
          <w:lang w:val="ru-RU"/>
        </w:rPr>
        <w:t>ую</w:t>
      </w:r>
      <w:r w:rsidRPr="001E6C39" w:rsidR="00BF4710">
        <w:rPr>
          <w:rFonts w:ascii="Times New Roman" w:hAnsi="Times New Roman" w:cs="Times New Roman"/>
          <w:sz w:val="16"/>
          <w:szCs w:val="16"/>
        </w:rPr>
        <w:t xml:space="preserve"> служб</w:t>
      </w:r>
      <w:r w:rsidRPr="001E6C39" w:rsidR="00BF4710">
        <w:rPr>
          <w:rFonts w:ascii="Times New Roman" w:hAnsi="Times New Roman" w:cs="Times New Roman"/>
          <w:sz w:val="16"/>
          <w:szCs w:val="16"/>
          <w:lang w:val="ru-RU"/>
        </w:rPr>
        <w:t>у</w:t>
      </w:r>
      <w:r w:rsidRPr="001E6C39" w:rsidR="00BF4710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 </w:t>
      </w:r>
      <w:r w:rsidRPr="001E6C3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«Борс-Крым» 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>признать виновн</w:t>
      </w:r>
      <w:r w:rsidRPr="001E6C39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ым 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в совершении административного правонарушения, предусмотренного ч. 2 ст. 19.4.1 Кодекса Российской Федерации об административных правонарушениях и назначить наказание в виде 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>административного штрафа в размере 20</w:t>
      </w:r>
      <w:r w:rsidRPr="001E6C39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000 (двадцать тысяч) рублей. 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1E6C39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E6C39">
        <w:rPr>
          <w:rFonts w:ascii="Times New Roman" w:hAnsi="Times New Roman" w:cs="Times New Roman"/>
          <w:sz w:val="16"/>
          <w:szCs w:val="16"/>
          <w:lang w:val="ru-RU"/>
        </w:rPr>
        <w:t>Перечисление штрафа производить по следующим реквизитам:</w:t>
      </w:r>
      <w:r w:rsidRPr="001E6C39" w:rsidR="006F72BC">
        <w:rPr>
          <w:rFonts w:ascii="Times New Roman" w:hAnsi="Times New Roman" w:cs="Times New Roman"/>
          <w:sz w:val="16"/>
          <w:szCs w:val="16"/>
          <w:lang w:val="ru-RU"/>
        </w:rPr>
        <w:t xml:space="preserve"> счет№40101810335100010001; 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1E6C39" w:rsidR="008F5083">
        <w:rPr>
          <w:rFonts w:ascii="Times New Roman" w:hAnsi="Times New Roman" w:cs="Times New Roman"/>
          <w:sz w:val="16"/>
          <w:szCs w:val="16"/>
          <w:lang w:val="ru-RU" w:eastAsia="ru-RU"/>
        </w:rPr>
        <w:t>Управление Федерального казначейства по Республике Крым (Инспекция по труду РК)</w:t>
      </w:r>
      <w:r w:rsidRPr="001E6C39" w:rsidR="00D444A7">
        <w:rPr>
          <w:rFonts w:ascii="Times New Roman" w:hAnsi="Times New Roman" w:cs="Times New Roman"/>
          <w:sz w:val="16"/>
          <w:szCs w:val="16"/>
          <w:lang w:val="ru-RU" w:eastAsia="ru-RU"/>
        </w:rPr>
        <w:t>;</w:t>
      </w:r>
      <w:r w:rsidRPr="001E6C39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наименование банка получателя: Отделение Республики Крым, г. Симферополь; БИК: 043510001; ИНН: 9102011456; КПП: 910201001; ОКТМО: г. Симферополь – 35701000; КБК: 837 1 16 900</w:t>
      </w:r>
      <w:r w:rsidRPr="001E6C39" w:rsidR="00232D25">
        <w:rPr>
          <w:rFonts w:ascii="Times New Roman" w:hAnsi="Times New Roman" w:cs="Times New Roman"/>
          <w:sz w:val="16"/>
          <w:szCs w:val="16"/>
          <w:lang w:val="ru-RU" w:eastAsia="ru-RU"/>
        </w:rPr>
        <w:t>40 04 0000 140</w:t>
      </w:r>
      <w:r w:rsidRPr="001E6C39" w:rsidR="008F5083">
        <w:rPr>
          <w:rFonts w:ascii="Times New Roman" w:hAnsi="Times New Roman" w:cs="Times New Roman"/>
          <w:sz w:val="16"/>
          <w:szCs w:val="16"/>
          <w:lang w:val="ru-RU" w:eastAsia="ru-RU"/>
        </w:rPr>
        <w:t>; Лицевой счет: 04752203330.</w:t>
      </w:r>
    </w:p>
    <w:p w:rsidR="00944857" w:rsidRPr="001E6C39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E6C39">
        <w:rPr>
          <w:rFonts w:ascii="Times New Roman" w:hAnsi="Times New Roman" w:cs="Times New Roman"/>
          <w:sz w:val="16"/>
          <w:szCs w:val="16"/>
          <w:lang w:val="ru-RU"/>
        </w:rPr>
        <w:t>Разъяснить правонарушителю, что в соответствии со ст. 32.2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>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1F88" w:rsidRPr="001E6C39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          Оригинал банковской кви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>танции об оплате административного штрафа должен быть предъявлен в судебный участок №</w:t>
      </w:r>
      <w:r w:rsidRPr="001E6C39" w:rsidR="00D444A7">
        <w:rPr>
          <w:rFonts w:ascii="Times New Roman" w:hAnsi="Times New Roman" w:cs="Times New Roman"/>
          <w:sz w:val="16"/>
          <w:szCs w:val="16"/>
          <w:lang w:val="ru-RU"/>
        </w:rPr>
        <w:t>19</w:t>
      </w: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 Центрального судебного района города Симферополя.</w:t>
      </w:r>
    </w:p>
    <w:p w:rsidR="000A1F88" w:rsidRPr="001E6C39" w:rsidP="005D18D5">
      <w:pPr>
        <w:pStyle w:val="s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1E6C39">
        <w:rPr>
          <w:sz w:val="16"/>
          <w:szCs w:val="16"/>
        </w:rPr>
        <w:t xml:space="preserve">          </w:t>
      </w:r>
      <w:r w:rsidRPr="001E6C39">
        <w:rPr>
          <w:color w:val="000000"/>
          <w:sz w:val="16"/>
          <w:szCs w:val="16"/>
        </w:rPr>
        <w:t>В соответствии со</w:t>
      </w:r>
      <w:r w:rsidRPr="001E6C39">
        <w:rPr>
          <w:sz w:val="16"/>
          <w:szCs w:val="16"/>
        </w:rPr>
        <w:t> </w:t>
      </w:r>
      <w:r w:rsidRPr="001E6C39">
        <w:rPr>
          <w:color w:val="000000"/>
          <w:sz w:val="16"/>
          <w:szCs w:val="16"/>
        </w:rPr>
        <w:t>ст. 20.25</w:t>
      </w:r>
      <w:r w:rsidRPr="001E6C39">
        <w:rPr>
          <w:sz w:val="16"/>
          <w:szCs w:val="16"/>
        </w:rPr>
        <w:t> </w:t>
      </w:r>
      <w:r w:rsidRPr="001E6C39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1E6C39">
        <w:rPr>
          <w:sz w:val="16"/>
          <w:szCs w:val="16"/>
        </w:rPr>
        <w:t> </w:t>
      </w:r>
      <w:r w:rsidRPr="001E6C39">
        <w:rPr>
          <w:color w:val="000000"/>
          <w:sz w:val="16"/>
          <w:szCs w:val="16"/>
        </w:rPr>
        <w:t>настоящим Коде</w:t>
      </w:r>
      <w:r w:rsidRPr="001E6C39">
        <w:rPr>
          <w:color w:val="000000"/>
          <w:sz w:val="16"/>
          <w:szCs w:val="16"/>
        </w:rPr>
        <w:t>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</w:t>
      </w:r>
      <w:r w:rsidRPr="001E6C39">
        <w:rPr>
          <w:color w:val="000000"/>
          <w:sz w:val="16"/>
          <w:szCs w:val="16"/>
        </w:rPr>
        <w:t>.</w:t>
      </w:r>
    </w:p>
    <w:p w:rsidR="000A1F88" w:rsidRPr="001E6C39" w:rsidP="000839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1E6C39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A1F88" w:rsidRPr="001E6C39" w:rsidP="000839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1E6C39">
        <w:rPr>
          <w:rFonts w:ascii="Times New Roman" w:hAnsi="Times New Roman" w:cs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D444A7" w:rsidRPr="001E6C39" w:rsidP="000839C8">
      <w:pPr>
        <w:widowControl w:val="0"/>
        <w:tabs>
          <w:tab w:val="left" w:pos="567"/>
        </w:tabs>
        <w:suppressAutoHyphens/>
        <w:spacing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</w:pPr>
      <w:r w:rsidRPr="001E6C39">
        <w:rPr>
          <w:rFonts w:ascii="Times New Roman" w:hAnsi="Times New Roman" w:cs="Times New Roman"/>
          <w:sz w:val="16"/>
          <w:szCs w:val="16"/>
        </w:rPr>
        <w:t xml:space="preserve">  </w:t>
      </w:r>
      <w:r w:rsidRPr="001E6C39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Постановление может быть обжаловано в  Центральный районный суд города Симферополя Республики Крым  через мирового судью Центральн</w:t>
      </w:r>
      <w:r w:rsidRPr="001E6C39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ого судебного района города Симферополя судебного участка №</w:t>
      </w:r>
      <w:r w:rsidRPr="001E6C39" w:rsidR="000839C8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19</w:t>
      </w:r>
      <w:r w:rsidRPr="001E6C39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 xml:space="preserve"> в течение 10 суток со дня вручения или получения копии постановления. </w:t>
      </w:r>
    </w:p>
    <w:p w:rsidR="00D444A7" w:rsidRPr="001E6C39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765391" w:rsidRPr="001E6C39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D444A7" w:rsidRPr="001E6C39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</w:pPr>
      <w:r w:rsidRPr="001E6C39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Мировой судья</w:t>
      </w:r>
      <w:r w:rsidRPr="001E6C39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:              </w:t>
      </w:r>
      <w:r w:rsidRPr="001E6C39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</w:t>
      </w:r>
      <w:r w:rsidRPr="001E6C39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        </w:t>
      </w:r>
      <w:r w:rsidRPr="001E6C39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О.А. Титаренк</w:t>
      </w:r>
      <w:r w:rsidRPr="001E6C39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о</w:t>
      </w:r>
    </w:p>
    <w:p w:rsidR="00944857" w:rsidRPr="001E6C39" w:rsidP="00D444A7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44857" w:rsidRPr="001E6C39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5D18D5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3490" w:rsidRPr="005D18D5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857" w:rsidRPr="005D18D5" w:rsidP="005D18D5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765B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5D2"/>
    <w:rsid w:val="0000759B"/>
    <w:rsid w:val="00010DBD"/>
    <w:rsid w:val="00027185"/>
    <w:rsid w:val="000276FE"/>
    <w:rsid w:val="00030C70"/>
    <w:rsid w:val="00031FD6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839C8"/>
    <w:rsid w:val="000A1F88"/>
    <w:rsid w:val="000B4937"/>
    <w:rsid w:val="000D7FF2"/>
    <w:rsid w:val="00100A4E"/>
    <w:rsid w:val="0010162B"/>
    <w:rsid w:val="0012319D"/>
    <w:rsid w:val="00124D73"/>
    <w:rsid w:val="00141F26"/>
    <w:rsid w:val="001630A7"/>
    <w:rsid w:val="0017787E"/>
    <w:rsid w:val="00183928"/>
    <w:rsid w:val="001C3296"/>
    <w:rsid w:val="001E6C39"/>
    <w:rsid w:val="0020660B"/>
    <w:rsid w:val="00212331"/>
    <w:rsid w:val="00223BDC"/>
    <w:rsid w:val="00232D25"/>
    <w:rsid w:val="00270A96"/>
    <w:rsid w:val="002A1C64"/>
    <w:rsid w:val="002B64A4"/>
    <w:rsid w:val="002E5539"/>
    <w:rsid w:val="002F0F82"/>
    <w:rsid w:val="00300A05"/>
    <w:rsid w:val="00305362"/>
    <w:rsid w:val="00307921"/>
    <w:rsid w:val="0032737D"/>
    <w:rsid w:val="00332797"/>
    <w:rsid w:val="003369DD"/>
    <w:rsid w:val="00350430"/>
    <w:rsid w:val="00352D53"/>
    <w:rsid w:val="00355FBD"/>
    <w:rsid w:val="003620BF"/>
    <w:rsid w:val="003707DC"/>
    <w:rsid w:val="00374D6C"/>
    <w:rsid w:val="003830E6"/>
    <w:rsid w:val="00383CC6"/>
    <w:rsid w:val="00384AD8"/>
    <w:rsid w:val="00394E52"/>
    <w:rsid w:val="003C21F5"/>
    <w:rsid w:val="003D1FFE"/>
    <w:rsid w:val="003D5994"/>
    <w:rsid w:val="003E007D"/>
    <w:rsid w:val="003E151A"/>
    <w:rsid w:val="003F1B29"/>
    <w:rsid w:val="003F5B74"/>
    <w:rsid w:val="00411583"/>
    <w:rsid w:val="004239E7"/>
    <w:rsid w:val="004247B4"/>
    <w:rsid w:val="00435B6C"/>
    <w:rsid w:val="004444A2"/>
    <w:rsid w:val="00445227"/>
    <w:rsid w:val="00452B73"/>
    <w:rsid w:val="0045555F"/>
    <w:rsid w:val="00470537"/>
    <w:rsid w:val="00482222"/>
    <w:rsid w:val="004A29E3"/>
    <w:rsid w:val="004B5040"/>
    <w:rsid w:val="004C23B5"/>
    <w:rsid w:val="00512AAA"/>
    <w:rsid w:val="005409D4"/>
    <w:rsid w:val="00544022"/>
    <w:rsid w:val="00545049"/>
    <w:rsid w:val="0055246B"/>
    <w:rsid w:val="0055594B"/>
    <w:rsid w:val="005B75BF"/>
    <w:rsid w:val="005C746B"/>
    <w:rsid w:val="005D18D5"/>
    <w:rsid w:val="005F73DB"/>
    <w:rsid w:val="006375ED"/>
    <w:rsid w:val="00641AE3"/>
    <w:rsid w:val="00661DDD"/>
    <w:rsid w:val="00671A51"/>
    <w:rsid w:val="00674BED"/>
    <w:rsid w:val="00675047"/>
    <w:rsid w:val="00692EBB"/>
    <w:rsid w:val="006A4E3A"/>
    <w:rsid w:val="006B0D0D"/>
    <w:rsid w:val="006C2E31"/>
    <w:rsid w:val="006E5A7E"/>
    <w:rsid w:val="006F2240"/>
    <w:rsid w:val="006F6F1B"/>
    <w:rsid w:val="006F72BC"/>
    <w:rsid w:val="00710AC0"/>
    <w:rsid w:val="00711D50"/>
    <w:rsid w:val="00742C93"/>
    <w:rsid w:val="00744173"/>
    <w:rsid w:val="00752FA9"/>
    <w:rsid w:val="00756640"/>
    <w:rsid w:val="00765391"/>
    <w:rsid w:val="00773C66"/>
    <w:rsid w:val="00774816"/>
    <w:rsid w:val="00784FDB"/>
    <w:rsid w:val="00787B36"/>
    <w:rsid w:val="007A3A8F"/>
    <w:rsid w:val="007B4D11"/>
    <w:rsid w:val="00801B25"/>
    <w:rsid w:val="00817571"/>
    <w:rsid w:val="00833C42"/>
    <w:rsid w:val="0084017D"/>
    <w:rsid w:val="00845A05"/>
    <w:rsid w:val="00856EF7"/>
    <w:rsid w:val="00862945"/>
    <w:rsid w:val="00890338"/>
    <w:rsid w:val="00894E22"/>
    <w:rsid w:val="008C693D"/>
    <w:rsid w:val="008C78BB"/>
    <w:rsid w:val="008D21DE"/>
    <w:rsid w:val="008D5A19"/>
    <w:rsid w:val="008F5083"/>
    <w:rsid w:val="00900B43"/>
    <w:rsid w:val="00906C7F"/>
    <w:rsid w:val="00914DBC"/>
    <w:rsid w:val="009209CE"/>
    <w:rsid w:val="009237F7"/>
    <w:rsid w:val="009246D0"/>
    <w:rsid w:val="009278F2"/>
    <w:rsid w:val="00944857"/>
    <w:rsid w:val="009611EC"/>
    <w:rsid w:val="00971BCE"/>
    <w:rsid w:val="009826B9"/>
    <w:rsid w:val="00990146"/>
    <w:rsid w:val="009A7F98"/>
    <w:rsid w:val="009B38D9"/>
    <w:rsid w:val="009B7598"/>
    <w:rsid w:val="009C4D22"/>
    <w:rsid w:val="00A12531"/>
    <w:rsid w:val="00A37340"/>
    <w:rsid w:val="00A4044E"/>
    <w:rsid w:val="00A513E7"/>
    <w:rsid w:val="00A66AD3"/>
    <w:rsid w:val="00A67681"/>
    <w:rsid w:val="00A716D3"/>
    <w:rsid w:val="00A75B01"/>
    <w:rsid w:val="00A902B7"/>
    <w:rsid w:val="00AB0932"/>
    <w:rsid w:val="00AB2877"/>
    <w:rsid w:val="00AB418D"/>
    <w:rsid w:val="00AE5CB9"/>
    <w:rsid w:val="00AF6C76"/>
    <w:rsid w:val="00B11A8D"/>
    <w:rsid w:val="00B1235A"/>
    <w:rsid w:val="00B14772"/>
    <w:rsid w:val="00B14C19"/>
    <w:rsid w:val="00B235EE"/>
    <w:rsid w:val="00B40F40"/>
    <w:rsid w:val="00B6231A"/>
    <w:rsid w:val="00B7586A"/>
    <w:rsid w:val="00B77E8A"/>
    <w:rsid w:val="00B82E7B"/>
    <w:rsid w:val="00B95796"/>
    <w:rsid w:val="00BA56AD"/>
    <w:rsid w:val="00BB02D3"/>
    <w:rsid w:val="00BB549F"/>
    <w:rsid w:val="00BD6168"/>
    <w:rsid w:val="00BE2C7C"/>
    <w:rsid w:val="00BE348B"/>
    <w:rsid w:val="00BE3BB7"/>
    <w:rsid w:val="00BE49C6"/>
    <w:rsid w:val="00BF2437"/>
    <w:rsid w:val="00BF4710"/>
    <w:rsid w:val="00BF4B9A"/>
    <w:rsid w:val="00BF6442"/>
    <w:rsid w:val="00C01175"/>
    <w:rsid w:val="00C0214C"/>
    <w:rsid w:val="00C1214A"/>
    <w:rsid w:val="00C43529"/>
    <w:rsid w:val="00C56E92"/>
    <w:rsid w:val="00C62917"/>
    <w:rsid w:val="00C66D8F"/>
    <w:rsid w:val="00C66EB3"/>
    <w:rsid w:val="00C84549"/>
    <w:rsid w:val="00C90D01"/>
    <w:rsid w:val="00CD304E"/>
    <w:rsid w:val="00CF64DF"/>
    <w:rsid w:val="00D01A15"/>
    <w:rsid w:val="00D07280"/>
    <w:rsid w:val="00D167D3"/>
    <w:rsid w:val="00D444A7"/>
    <w:rsid w:val="00D52B9E"/>
    <w:rsid w:val="00D60463"/>
    <w:rsid w:val="00D765BC"/>
    <w:rsid w:val="00D81735"/>
    <w:rsid w:val="00DD6E2A"/>
    <w:rsid w:val="00DE1B13"/>
    <w:rsid w:val="00DE42FE"/>
    <w:rsid w:val="00DE6618"/>
    <w:rsid w:val="00E27D8A"/>
    <w:rsid w:val="00E30D20"/>
    <w:rsid w:val="00E65567"/>
    <w:rsid w:val="00E66413"/>
    <w:rsid w:val="00E72064"/>
    <w:rsid w:val="00E76F0C"/>
    <w:rsid w:val="00E807AB"/>
    <w:rsid w:val="00EB441B"/>
    <w:rsid w:val="00EE3490"/>
    <w:rsid w:val="00F00186"/>
    <w:rsid w:val="00F023B6"/>
    <w:rsid w:val="00F0613C"/>
    <w:rsid w:val="00F10CF4"/>
    <w:rsid w:val="00F3027D"/>
    <w:rsid w:val="00F4195B"/>
    <w:rsid w:val="00F82601"/>
    <w:rsid w:val="00F94DF7"/>
    <w:rsid w:val="00FA0003"/>
    <w:rsid w:val="00FA3CCA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76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5391"/>
    <w:rPr>
      <w:rFonts w:ascii="Tahoma" w:hAnsi="Tahoma" w:cs="Tahoma"/>
      <w:sz w:val="16"/>
      <w:szCs w:val="16"/>
      <w:lang w:val="uk-UA" w:eastAsia="en-US"/>
    </w:rPr>
  </w:style>
  <w:style w:type="character" w:customStyle="1" w:styleId="a3">
    <w:name w:val="Основной текст_"/>
    <w:basedOn w:val="DefaultParagraphFont"/>
    <w:link w:val="23"/>
    <w:rsid w:val="00232D2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Normal"/>
    <w:link w:val="a3"/>
    <w:rsid w:val="00232D25"/>
    <w:pPr>
      <w:widowControl w:val="0"/>
      <w:shd w:val="clear" w:color="auto" w:fill="FFFFFF"/>
      <w:spacing w:before="180" w:after="0" w:line="269" w:lineRule="exact"/>
      <w:ind w:hanging="740"/>
      <w:jc w:val="center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character" w:customStyle="1" w:styleId="17">
    <w:name w:val="Основной текст1"/>
    <w:basedOn w:val="a3"/>
    <w:rsid w:val="00232D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5">
    <w:name w:val="Основной текст5"/>
    <w:basedOn w:val="Normal"/>
    <w:rsid w:val="009A7F98"/>
    <w:pPr>
      <w:widowControl w:val="0"/>
      <w:shd w:val="clear" w:color="auto" w:fill="FFFFFF"/>
      <w:spacing w:before="180" w:after="0" w:line="269" w:lineRule="exact"/>
      <w:ind w:hanging="740"/>
      <w:jc w:val="center"/>
    </w:pPr>
    <w:rPr>
      <w:rFonts w:ascii="Times New Roman" w:eastAsia="Times New Roman" w:hAnsi="Times New Roman" w:cs="Times New Roman"/>
      <w:color w:val="000000"/>
      <w:sz w:val="23"/>
      <w:szCs w:val="23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1126-5313-42E0-98C2-3F7DA6B0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