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="002473AF">
        <w:rPr>
          <w:szCs w:val="28"/>
        </w:rPr>
        <w:t>411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="002473AF">
        <w:rPr>
          <w:szCs w:val="28"/>
        </w:rPr>
        <w:t>4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декабря 2024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204366" w:rsidRPr="008D3658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 xml:space="preserve">с участием </w:t>
      </w:r>
      <w:r w:rsidRPr="008D3658" w:rsidR="008D3658">
        <w:rPr>
          <w:color w:val="000000"/>
          <w:sz w:val="28"/>
          <w:szCs w:val="28"/>
        </w:rPr>
        <w:t>защитника</w:t>
      </w:r>
      <w:r w:rsidRPr="008D3658" w:rsidR="001D7A73">
        <w:rPr>
          <w:color w:val="000000"/>
          <w:sz w:val="28"/>
          <w:szCs w:val="28"/>
        </w:rPr>
        <w:t xml:space="preserve"> </w:t>
      </w:r>
      <w:r w:rsidRPr="008D3658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2473AF">
        <w:rPr>
          <w:color w:val="000000"/>
          <w:sz w:val="28"/>
          <w:szCs w:val="28"/>
        </w:rPr>
        <w:t xml:space="preserve">Носаревой Н.С., </w:t>
      </w:r>
      <w:r w:rsidR="001D21E9">
        <w:rPr>
          <w:color w:val="000000"/>
          <w:sz w:val="28"/>
          <w:szCs w:val="28"/>
        </w:rPr>
        <w:t xml:space="preserve"> </w:t>
      </w:r>
    </w:p>
    <w:p w:rsidR="00C83846" w:rsidRPr="008D3658" w:rsidP="00E37AF8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2473AF">
        <w:rPr>
          <w:sz w:val="28"/>
          <w:szCs w:val="28"/>
        </w:rPr>
        <w:t>Ковалевой Ольги Сергеевны</w:t>
      </w:r>
      <w:r w:rsidRPr="008D3658">
        <w:rPr>
          <w:sz w:val="28"/>
          <w:szCs w:val="28"/>
        </w:rPr>
        <w:t xml:space="preserve"> 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ч. </w:t>
      </w:r>
      <w:r w:rsidRPr="008D3658" w:rsidR="001D7A73">
        <w:rPr>
          <w:sz w:val="28"/>
          <w:szCs w:val="28"/>
        </w:rPr>
        <w:t>1</w:t>
      </w:r>
      <w:r w:rsidRPr="008D3658">
        <w:rPr>
          <w:sz w:val="28"/>
          <w:szCs w:val="28"/>
        </w:rPr>
        <w:t xml:space="preserve"> ст. </w:t>
      </w:r>
      <w:r w:rsidR="001D21E9">
        <w:rPr>
          <w:sz w:val="28"/>
          <w:szCs w:val="28"/>
        </w:rPr>
        <w:t>13.</w:t>
      </w:r>
      <w:r w:rsidR="002473AF">
        <w:rPr>
          <w:sz w:val="28"/>
          <w:szCs w:val="28"/>
        </w:rPr>
        <w:t>1</w:t>
      </w:r>
      <w:r w:rsidR="001D21E9">
        <w:rPr>
          <w:sz w:val="28"/>
          <w:szCs w:val="28"/>
        </w:rPr>
        <w:t>1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F7A20" w:rsidRPr="008D3658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853CD6" w:rsidP="007370BB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протокол</w:t>
      </w:r>
      <w:r w:rsidRPr="008D3658" w:rsidR="008D3658">
        <w:rPr>
          <w:sz w:val="28"/>
          <w:szCs w:val="28"/>
        </w:rPr>
        <w:t>у</w:t>
      </w:r>
      <w:r w:rsidRPr="008D3658">
        <w:rPr>
          <w:sz w:val="28"/>
          <w:szCs w:val="28"/>
        </w:rPr>
        <w:t xml:space="preserve"> об административном правонарушении</w:t>
      </w:r>
      <w:r w:rsidRPr="008D3658" w:rsidR="001D7A73">
        <w:rPr>
          <w:sz w:val="28"/>
          <w:szCs w:val="28"/>
        </w:rPr>
        <w:t xml:space="preserve"> </w:t>
      </w:r>
      <w:r w:rsidR="001D21E9">
        <w:rPr>
          <w:sz w:val="28"/>
          <w:szCs w:val="28"/>
        </w:rPr>
        <w:t>№АП-91/0/</w:t>
      </w:r>
      <w:r w:rsidR="002473AF">
        <w:rPr>
          <w:sz w:val="28"/>
          <w:szCs w:val="28"/>
        </w:rPr>
        <w:t>221</w:t>
      </w:r>
      <w:r w:rsidR="001D21E9">
        <w:rPr>
          <w:sz w:val="28"/>
          <w:szCs w:val="28"/>
        </w:rPr>
        <w:t xml:space="preserve"> от </w:t>
      </w:r>
      <w:r w:rsidR="002473AF">
        <w:rPr>
          <w:sz w:val="28"/>
          <w:szCs w:val="28"/>
        </w:rPr>
        <w:t>25.10.2024</w:t>
      </w:r>
      <w:r w:rsidRPr="008D3658" w:rsidR="001D7A73">
        <w:rPr>
          <w:sz w:val="28"/>
          <w:szCs w:val="28"/>
        </w:rPr>
        <w:t>,</w:t>
      </w:r>
      <w:r w:rsidRPr="008D3658">
        <w:rPr>
          <w:sz w:val="28"/>
          <w:szCs w:val="28"/>
        </w:rPr>
        <w:t xml:space="preserve"> </w:t>
      </w:r>
      <w:r w:rsidR="002473AF">
        <w:rPr>
          <w:sz w:val="28"/>
          <w:szCs w:val="28"/>
        </w:rPr>
        <w:t xml:space="preserve">Ковалева О.С. использовала персональные данные </w:t>
      </w:r>
      <w:r w:rsidRPr="00EA1038" w:rsidR="00EA1038">
        <w:rPr>
          <w:sz w:val="28"/>
          <w:szCs w:val="28"/>
        </w:rPr>
        <w:t xml:space="preserve">«данные изъяты» </w:t>
      </w:r>
      <w:r w:rsidR="002473AF">
        <w:rPr>
          <w:sz w:val="28"/>
          <w:szCs w:val="28"/>
        </w:rPr>
        <w:t xml:space="preserve">при рассмотрении дела в Верховном Суде Республики Крым в отсутствие правовых оснований. Письменного согласия на обработку персональных данных </w:t>
      </w:r>
      <w:r w:rsidRPr="00EA1038" w:rsidR="00EA1038">
        <w:rPr>
          <w:sz w:val="28"/>
          <w:szCs w:val="28"/>
        </w:rPr>
        <w:t>«данные изъяты»</w:t>
      </w:r>
      <w:r w:rsidR="002473AF">
        <w:rPr>
          <w:sz w:val="28"/>
          <w:szCs w:val="28"/>
        </w:rPr>
        <w:t>.</w:t>
      </w:r>
      <w:r w:rsidR="002473AF">
        <w:rPr>
          <w:sz w:val="28"/>
          <w:szCs w:val="28"/>
        </w:rPr>
        <w:t xml:space="preserve"> </w:t>
      </w:r>
      <w:r w:rsidR="002473AF">
        <w:rPr>
          <w:sz w:val="28"/>
          <w:szCs w:val="28"/>
        </w:rPr>
        <w:t>н</w:t>
      </w:r>
      <w:r w:rsidR="002473AF">
        <w:rPr>
          <w:sz w:val="28"/>
          <w:szCs w:val="28"/>
        </w:rPr>
        <w:t xml:space="preserve">е давал. </w:t>
      </w:r>
    </w:p>
    <w:p w:rsidR="007370BB" w:rsidRPr="008D3658" w:rsidP="007370B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Ковалева О.С. в судебное заседание не явилась, о времени</w:t>
      </w:r>
      <w:r>
        <w:rPr>
          <w:sz w:val="28"/>
          <w:szCs w:val="28"/>
        </w:rPr>
        <w:t xml:space="preserve"> и месте рассмотрения дела извещена надлежаще. </w:t>
      </w:r>
      <w:r w:rsidR="002473AF">
        <w:rPr>
          <w:sz w:val="28"/>
          <w:szCs w:val="28"/>
        </w:rPr>
        <w:t xml:space="preserve"> </w:t>
      </w:r>
    </w:p>
    <w:p w:rsidR="00853CD6" w:rsidP="002C2DD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</w:t>
      </w:r>
      <w:r w:rsidRPr="002C2DD8">
        <w:rPr>
          <w:sz w:val="28"/>
          <w:szCs w:val="28"/>
        </w:rPr>
        <w:t xml:space="preserve"> лица, привлекаемого к административной ответственности, </w:t>
      </w:r>
      <w:r>
        <w:rPr>
          <w:sz w:val="28"/>
          <w:szCs w:val="28"/>
        </w:rPr>
        <w:t>Носарева Н.С</w:t>
      </w:r>
      <w:r w:rsidRPr="002C2DD8">
        <w:rPr>
          <w:sz w:val="28"/>
          <w:szCs w:val="28"/>
        </w:rPr>
        <w:t>. в судебно</w:t>
      </w:r>
      <w:r>
        <w:rPr>
          <w:sz w:val="28"/>
          <w:szCs w:val="28"/>
        </w:rPr>
        <w:t>м</w:t>
      </w:r>
      <w:r w:rsidRPr="002C2DD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2C2DD8">
        <w:rPr>
          <w:sz w:val="28"/>
          <w:szCs w:val="28"/>
        </w:rPr>
        <w:t xml:space="preserve"> пояснил суду, что е</w:t>
      </w:r>
      <w:r>
        <w:rPr>
          <w:sz w:val="28"/>
          <w:szCs w:val="28"/>
        </w:rPr>
        <w:t>е</w:t>
      </w:r>
      <w:r w:rsidRPr="002C2DD8">
        <w:rPr>
          <w:sz w:val="28"/>
          <w:szCs w:val="28"/>
        </w:rPr>
        <w:t xml:space="preserve"> довери</w:t>
      </w:r>
      <w:r>
        <w:rPr>
          <w:sz w:val="28"/>
          <w:szCs w:val="28"/>
        </w:rPr>
        <w:t xml:space="preserve">тель виновной себя не признает по доводам, изложенным в письменных возражениях на протокол об административном правонарушении. </w:t>
      </w:r>
    </w:p>
    <w:p w:rsidR="002C2DD8" w:rsidRPr="008D3658" w:rsidP="002C2DD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2C2DD8">
        <w:rPr>
          <w:sz w:val="28"/>
          <w:szCs w:val="28"/>
        </w:rPr>
        <w:t xml:space="preserve"> Управления Роскомнадзора по </w:t>
      </w:r>
      <w:r w:rsidR="00AC3EC6">
        <w:rPr>
          <w:sz w:val="28"/>
          <w:szCs w:val="28"/>
        </w:rPr>
        <w:t xml:space="preserve">Республике Крым и городу Севастополю </w:t>
      </w:r>
      <w:r>
        <w:rPr>
          <w:sz w:val="28"/>
          <w:szCs w:val="28"/>
        </w:rPr>
        <w:t xml:space="preserve">и </w:t>
      </w:r>
      <w:r w:rsidRPr="00EA1038" w:rsidR="00EA103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были надлежащим образом извещены о </w:t>
      </w:r>
      <w:r>
        <w:rPr>
          <w:sz w:val="28"/>
          <w:szCs w:val="28"/>
        </w:rPr>
        <w:t xml:space="preserve">времени и месте рассмотрения дела, направили в адрес суда ходатайства о рассмотрении дела в их отсутствие. </w:t>
      </w:r>
    </w:p>
    <w:p w:rsidR="001D7A73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Выслушав </w:t>
      </w:r>
      <w:r w:rsidRPr="008D3658" w:rsidR="008D3658">
        <w:rPr>
          <w:sz w:val="28"/>
          <w:szCs w:val="28"/>
        </w:rPr>
        <w:t>защитника,</w:t>
      </w:r>
      <w:r w:rsidRPr="008D3658" w:rsidR="00206786">
        <w:rPr>
          <w:sz w:val="28"/>
          <w:szCs w:val="28"/>
        </w:rPr>
        <w:t xml:space="preserve"> </w:t>
      </w:r>
      <w:r w:rsidRPr="008D3658">
        <w:rPr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 w:rsidR="00833310" w:rsidP="001D7A7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дела, в адрес</w:t>
      </w:r>
      <w:r w:rsidRPr="00833310">
        <w:t xml:space="preserve"> </w:t>
      </w:r>
      <w:r w:rsidRPr="00833310">
        <w:rPr>
          <w:sz w:val="28"/>
          <w:szCs w:val="28"/>
        </w:rPr>
        <w:t>Управления Роскомнадзора по Республике Крым и городу Севастополю</w:t>
      </w:r>
      <w:r>
        <w:rPr>
          <w:sz w:val="28"/>
          <w:szCs w:val="28"/>
        </w:rPr>
        <w:t xml:space="preserve"> поступило обращение </w:t>
      </w:r>
      <w:r w:rsidRPr="00EA1038" w:rsidR="00EA103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содержащее информацию о нарушении положений Федерального закона от 27.07.2006 №152-ФЗ «О персональных данных» со стороны Ковалевой О.С.</w:t>
      </w:r>
    </w:p>
    <w:p w:rsidR="00430889" w:rsidP="001D7A7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</w:t>
      </w:r>
      <w:r w:rsidRPr="00EA1038" w:rsidR="00EA103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сообщает, что являлся должником по исполнительному производству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ОСП</w:t>
      </w:r>
      <w:r>
        <w:rPr>
          <w:sz w:val="28"/>
          <w:szCs w:val="28"/>
        </w:rPr>
        <w:t xml:space="preserve"> по Гагаринскому району ГУФССП России по Республике Крым и г. Севастополю</w:t>
      </w:r>
      <w:r w:rsidR="001D5017">
        <w:rPr>
          <w:sz w:val="28"/>
          <w:szCs w:val="28"/>
        </w:rPr>
        <w:t>. Решение, которое являлось предметом исполнения, было отменено. При этом, Ковалева О.С., зная об отмене решения и прекращении оснований для взыскания, в июне 2023 года обратилась к судебному приставу-исполнителю с ходатайством об истребовании персональных данных заявителя</w:t>
      </w:r>
      <w:r>
        <w:rPr>
          <w:sz w:val="28"/>
          <w:szCs w:val="28"/>
        </w:rPr>
        <w:t>. Судебный пристав-</w:t>
      </w:r>
      <w:r>
        <w:rPr>
          <w:sz w:val="28"/>
          <w:szCs w:val="28"/>
        </w:rPr>
        <w:t>исполнитель истребовал персональные данные заявителя, не связанные с предм</w:t>
      </w:r>
      <w:r>
        <w:rPr>
          <w:sz w:val="28"/>
          <w:szCs w:val="28"/>
        </w:rPr>
        <w:t xml:space="preserve">етом исполнительного производства. </w:t>
      </w:r>
    </w:p>
    <w:p w:rsidR="00430889" w:rsidP="001D7A7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сентябре 2023 года, после прекращения  производства Ковалева О.С. обратилась в ОСП по Гагаринскому району г. Севастополя с заявлением о выдаче копии ответа на запрос, направленный приставом, который содержа</w:t>
      </w:r>
      <w:r>
        <w:rPr>
          <w:sz w:val="28"/>
          <w:szCs w:val="28"/>
        </w:rPr>
        <w:t xml:space="preserve">л персональные данные заявителя. </w:t>
      </w:r>
    </w:p>
    <w:p w:rsidR="00430889" w:rsidP="001D7A7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ответа была получена Ковалевой О.С. и передана в Верховный Суд Республики Крым при рассмотрении апелляционной жалобы. При этом </w:t>
      </w:r>
      <w:r w:rsidRPr="00EA1038" w:rsidR="00EA103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не предоставлял Ковалевой О.С. письменного согласия на обработку его </w:t>
      </w:r>
      <w:r>
        <w:rPr>
          <w:sz w:val="28"/>
          <w:szCs w:val="28"/>
        </w:rPr>
        <w:t>персонал</w:t>
      </w:r>
      <w:r>
        <w:rPr>
          <w:sz w:val="28"/>
          <w:szCs w:val="28"/>
        </w:rPr>
        <w:t>ьных</w:t>
      </w:r>
      <w:r>
        <w:rPr>
          <w:sz w:val="28"/>
          <w:szCs w:val="28"/>
        </w:rPr>
        <w:t xml:space="preserve"> данных.</w:t>
      </w:r>
    </w:p>
    <w:p w:rsidR="00833310" w:rsidP="0043088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явились основанием для составления  в отношении Ковалевой О.С. протокола об административном правонарушении по ч. 1 ст. 13.11 </w:t>
      </w:r>
      <w:r w:rsidRPr="004308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33310" w:rsidP="001D7A73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 xml:space="preserve">В соответствии с ч. 1 </w:t>
      </w:r>
      <w:r w:rsidRPr="00430889">
        <w:rPr>
          <w:sz w:val="28"/>
          <w:szCs w:val="28"/>
        </w:rPr>
        <w:t>статьи 13.11 Кодекса Российской Федерации об административных правонарушениях, 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</w:t>
      </w:r>
      <w:r w:rsidRPr="00430889">
        <w:rPr>
          <w:sz w:val="28"/>
          <w:szCs w:val="28"/>
        </w:rPr>
        <w:t>ая с целями сбора персональных данных, за исключением случаев, предусмотренных частью 2 настоящей статьи и статьей 17.13 настоящего Кодекса, если эти действия не содержат уголовно наказуемого деяния, влечет наложение административного штрафа на граждан в р</w:t>
      </w:r>
      <w:r w:rsidRPr="00430889">
        <w:rPr>
          <w:sz w:val="28"/>
          <w:szCs w:val="28"/>
        </w:rPr>
        <w:t>азмере от двух тысяч до шести тысяч рублей.</w:t>
      </w:r>
    </w:p>
    <w:p w:rsidR="00430889" w:rsidRP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 xml:space="preserve">Отношения, связанные с обработкой персональных данных, регулируются Федеральным законом от 27 июля 2006 г. </w:t>
      </w:r>
      <w:r>
        <w:rPr>
          <w:sz w:val="28"/>
          <w:szCs w:val="28"/>
        </w:rPr>
        <w:t>№</w:t>
      </w:r>
      <w:r w:rsidRPr="00430889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Pr="00430889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430889">
        <w:rPr>
          <w:sz w:val="28"/>
          <w:szCs w:val="28"/>
        </w:rPr>
        <w:t>.</w:t>
      </w:r>
    </w:p>
    <w:p w:rsidR="00430889" w:rsidRP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 xml:space="preserve">В соответствии с пунктом 1 статьи 3 Федерального закона от 27 июля 2006 года </w:t>
      </w:r>
      <w:r>
        <w:rPr>
          <w:sz w:val="28"/>
          <w:szCs w:val="28"/>
        </w:rPr>
        <w:t>№</w:t>
      </w:r>
      <w:r w:rsidRPr="00430889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Pr="00430889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430889">
        <w:rPr>
          <w:sz w:val="28"/>
          <w:szCs w:val="28"/>
        </w:rPr>
        <w:t xml:space="preserve"> к персональным данным относится любая информация, относящаяся к прямо или косвенно определенному или определяемому физическому лицу (субъекту персо</w:t>
      </w:r>
      <w:r w:rsidRPr="00430889">
        <w:rPr>
          <w:sz w:val="28"/>
          <w:szCs w:val="28"/>
        </w:rPr>
        <w:t>нальных данных).</w:t>
      </w:r>
    </w:p>
    <w:p w:rsidR="00430889" w:rsidRP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>К персональным данным лица в соответствии с указанной нормой права, и в силу статьи 19 Гражданского кодекса Российской Федерации следует относить, прежде всего, его фамилию, имя, отчество, год, месяц, дату и место рождения, адрес, семейное</w:t>
      </w:r>
      <w:r w:rsidRPr="00430889">
        <w:rPr>
          <w:sz w:val="28"/>
          <w:szCs w:val="28"/>
        </w:rPr>
        <w:t>, социальное, имущественное положение, образование, профессию, доходы, а также другую информацию, при которой возможно идентифицировать конкретное лицо.</w:t>
      </w:r>
    </w:p>
    <w:p w:rsidR="00430889" w:rsidRP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>Согласно статье 3 названного Федерального закона персональными данными признается любая информация, отн</w:t>
      </w:r>
      <w:r w:rsidRPr="00430889">
        <w:rPr>
          <w:sz w:val="28"/>
          <w:szCs w:val="28"/>
        </w:rPr>
        <w:t>осящаяся к прямо или косвенно определенному или определяемому физическому лицу (субъекту персональных данных).</w:t>
      </w:r>
    </w:p>
    <w:p w:rsidR="00430889" w:rsidRP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>Обработкой персональных данных является любое действие (операция) или совокупность действий (операций), совершаемых с использованием средств авто</w:t>
      </w:r>
      <w:r w:rsidRPr="00430889">
        <w:rPr>
          <w:sz w:val="28"/>
          <w:szCs w:val="28"/>
        </w:rPr>
        <w:t xml:space="preserve">матизации или без использования таких средств с персональными </w:t>
      </w:r>
      <w:r w:rsidRPr="00430889">
        <w:rPr>
          <w:sz w:val="28"/>
          <w:szCs w:val="28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</w:t>
      </w:r>
      <w:r w:rsidRPr="00430889">
        <w:rPr>
          <w:sz w:val="28"/>
          <w:szCs w:val="28"/>
        </w:rPr>
        <w:t>ие, блокирование, удаление, уничтожение персональных данных.</w:t>
      </w:r>
    </w:p>
    <w:p w:rsidR="00430889" w:rsidRP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 xml:space="preserve">В силу пункта 1 части 1 статьи 6 Закона о персональных данных обработка персональных данных должна осуществляться с соблюдением принципов и правил, предусмотренных названным Федеральным законом. </w:t>
      </w:r>
      <w:r w:rsidRPr="00430889">
        <w:rPr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430889" w:rsidRP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>Согласно ст. 26.11 Кодекса РФ об административных правонарушениях судья, члены коллегиального органа, должностное лицо, осуществляющи</w:t>
      </w:r>
      <w:r w:rsidRPr="00430889">
        <w:rPr>
          <w:sz w:val="28"/>
          <w:szCs w:val="28"/>
        </w:rPr>
        <w:t>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</w:t>
      </w:r>
      <w:r w:rsidRPr="00430889">
        <w:rPr>
          <w:sz w:val="28"/>
          <w:szCs w:val="28"/>
        </w:rPr>
        <w:t>меть заранее установленную силу.</w:t>
      </w:r>
    </w:p>
    <w:p w:rsidR="00430889" w:rsidRP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>Нормами законодательства о персональных данных определено, что их обработка должна осуществляться на законной и справедливой основе, ограничиваться достижением конкретных, заранее определенных и законных целей.</w:t>
      </w:r>
    </w:p>
    <w:p w:rsidR="00430889" w:rsidRP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 xml:space="preserve">Согласие на </w:t>
      </w:r>
      <w:r w:rsidRPr="00430889">
        <w:rPr>
          <w:sz w:val="28"/>
          <w:szCs w:val="28"/>
        </w:rPr>
        <w:t xml:space="preserve">обработку данных не требуется, если лицо участвует в конституционном, гражданском, административном, уголовном судопроизводстве, судопроизводстве в арбитражных судах (ч. 1 ст. 6 Закона </w:t>
      </w:r>
      <w:r>
        <w:rPr>
          <w:sz w:val="28"/>
          <w:szCs w:val="28"/>
        </w:rPr>
        <w:t>№</w:t>
      </w:r>
      <w:r w:rsidRPr="00430889">
        <w:rPr>
          <w:sz w:val="28"/>
          <w:szCs w:val="28"/>
        </w:rPr>
        <w:t>152-ФЗ).</w:t>
      </w:r>
    </w:p>
    <w:p w:rsidR="00430889" w:rsidP="00430889">
      <w:pPr>
        <w:pStyle w:val="NoSpacing"/>
        <w:ind w:firstLine="708"/>
        <w:jc w:val="both"/>
        <w:rPr>
          <w:sz w:val="28"/>
          <w:szCs w:val="28"/>
        </w:rPr>
      </w:pPr>
      <w:r w:rsidRPr="00430889">
        <w:rPr>
          <w:sz w:val="28"/>
          <w:szCs w:val="28"/>
        </w:rPr>
        <w:t>В соответствии со ст. 123 Конституции РФ и ст. 1</w:t>
      </w:r>
      <w:r>
        <w:rPr>
          <w:sz w:val="28"/>
          <w:szCs w:val="28"/>
        </w:rPr>
        <w:t>0</w:t>
      </w:r>
      <w:r w:rsidRPr="0043088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30889">
        <w:rPr>
          <w:sz w:val="28"/>
          <w:szCs w:val="28"/>
        </w:rPr>
        <w:t>ПК РФ, раз</w:t>
      </w:r>
      <w:r w:rsidRPr="00430889">
        <w:rPr>
          <w:sz w:val="28"/>
          <w:szCs w:val="28"/>
        </w:rPr>
        <w:t>бирательство дел в</w:t>
      </w:r>
      <w:r>
        <w:rPr>
          <w:sz w:val="28"/>
          <w:szCs w:val="28"/>
        </w:rPr>
        <w:t>о всех</w:t>
      </w:r>
      <w:r w:rsidRPr="00430889">
        <w:rPr>
          <w:sz w:val="28"/>
          <w:szCs w:val="28"/>
        </w:rPr>
        <w:t xml:space="preserve"> судах открытое.</w:t>
      </w:r>
    </w:p>
    <w:p w:rsidR="00373030" w:rsidP="0037303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судом, Ковалева О.С., являясь взыскателем по исполнительному производству в ОСП </w:t>
      </w:r>
      <w:r w:rsidRPr="00373030">
        <w:rPr>
          <w:sz w:val="28"/>
          <w:szCs w:val="28"/>
        </w:rPr>
        <w:t>по Гагаринскому району г. Севастополя</w:t>
      </w:r>
      <w:r>
        <w:rPr>
          <w:sz w:val="28"/>
          <w:szCs w:val="28"/>
        </w:rPr>
        <w:t xml:space="preserve">, в силу ст. 50 </w:t>
      </w:r>
      <w:r w:rsidRPr="0037303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7303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73030">
        <w:rPr>
          <w:sz w:val="28"/>
          <w:szCs w:val="28"/>
        </w:rPr>
        <w:t xml:space="preserve"> </w:t>
      </w:r>
      <w:r>
        <w:rPr>
          <w:sz w:val="28"/>
          <w:szCs w:val="28"/>
        </w:rPr>
        <w:t>№229-ФЗ от 02.10.2007 «</w:t>
      </w:r>
      <w:r w:rsidRPr="00373030">
        <w:rPr>
          <w:sz w:val="28"/>
          <w:szCs w:val="28"/>
        </w:rPr>
        <w:t>Об исполнительном произ</w:t>
      </w:r>
      <w:r w:rsidRPr="00373030">
        <w:rPr>
          <w:sz w:val="28"/>
          <w:szCs w:val="28"/>
        </w:rPr>
        <w:t>водстве</w:t>
      </w:r>
      <w:r>
        <w:rPr>
          <w:sz w:val="28"/>
          <w:szCs w:val="28"/>
        </w:rPr>
        <w:t>» была ознакомлена с материалами исполнительного производства</w:t>
      </w:r>
      <w:r w:rsidRPr="00373030">
        <w:rPr>
          <w:sz w:val="28"/>
          <w:szCs w:val="28"/>
        </w:rPr>
        <w:t>.</w:t>
      </w:r>
      <w:r>
        <w:rPr>
          <w:sz w:val="28"/>
          <w:szCs w:val="28"/>
        </w:rPr>
        <w:t xml:space="preserve"> Полученные в результате ознакомления документы, были представлены Ковалевой О.С. в Верховный Суд Республики Крым с целью защиты своих прав и законных интересов при рассмотрении поданной </w:t>
      </w:r>
      <w:r>
        <w:rPr>
          <w:sz w:val="28"/>
          <w:szCs w:val="28"/>
        </w:rPr>
        <w:t xml:space="preserve">апелляционной жалобы на решение по делу №2-1939/2022 об изменении способа взыскания алиментов с </w:t>
      </w:r>
      <w:r w:rsidRPr="00EA1038" w:rsidR="00EA103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 отношении совместного ребенка. </w:t>
      </w:r>
    </w:p>
    <w:p w:rsidR="001167D5" w:rsidP="0037303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ч.1 ст. 35 Гражданского процессуального кодекса Российской Федерации лица, участвующие в деле, име</w:t>
      </w:r>
      <w:r>
        <w:rPr>
          <w:sz w:val="28"/>
          <w:szCs w:val="28"/>
        </w:rPr>
        <w:t xml:space="preserve">ют право представлять доказательства и участвовать в их исследовании.  </w:t>
      </w:r>
    </w:p>
    <w:p w:rsidR="001167D5" w:rsidP="00600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373030">
        <w:rPr>
          <w:sz w:val="28"/>
          <w:szCs w:val="28"/>
        </w:rPr>
        <w:t xml:space="preserve">, стороны являлись участниками гражданского судопроизводства, предоставление Ковалевой О.С. данных в рамках рассмотрения гражданского дела было связано с защитой имущественных прав и законных интересов малолетнего ребенка в судебном порядке, в </w:t>
      </w:r>
      <w:r>
        <w:rPr>
          <w:sz w:val="28"/>
          <w:szCs w:val="28"/>
        </w:rPr>
        <w:t>связи с чем суд приходит</w:t>
      </w:r>
      <w:r w:rsidRPr="001167D5">
        <w:rPr>
          <w:sz w:val="28"/>
          <w:szCs w:val="28"/>
        </w:rPr>
        <w:t xml:space="preserve"> к выводу о том, что обработка персональных данных </w:t>
      </w:r>
      <w:r w:rsidRPr="00EA1038" w:rsidR="00EA1038">
        <w:rPr>
          <w:sz w:val="28"/>
          <w:szCs w:val="28"/>
        </w:rPr>
        <w:t xml:space="preserve">«данные изъяты» </w:t>
      </w:r>
      <w:r w:rsidRPr="001167D5">
        <w:rPr>
          <w:sz w:val="28"/>
          <w:szCs w:val="28"/>
        </w:rPr>
        <w:t xml:space="preserve">в рассматриваемом случае, осуществлялась в соответствии с п. 3 ч. 1 ст. 6 Федерального закона </w:t>
      </w:r>
      <w:r>
        <w:rPr>
          <w:sz w:val="28"/>
          <w:szCs w:val="28"/>
        </w:rPr>
        <w:t>«</w:t>
      </w:r>
      <w:r w:rsidRPr="001167D5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167D5">
        <w:rPr>
          <w:sz w:val="28"/>
          <w:szCs w:val="28"/>
        </w:rPr>
        <w:t>.</w:t>
      </w:r>
    </w:p>
    <w:p w:rsidR="00600A76" w:rsidRPr="00F91125" w:rsidP="00600A76">
      <w:pPr>
        <w:ind w:firstLine="708"/>
        <w:jc w:val="both"/>
        <w:rPr>
          <w:sz w:val="28"/>
          <w:szCs w:val="28"/>
        </w:rPr>
      </w:pPr>
      <w:r w:rsidRPr="00F91125">
        <w:rPr>
          <w:sz w:val="28"/>
          <w:szCs w:val="28"/>
        </w:rPr>
        <w:t xml:space="preserve"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F91125">
        <w:rPr>
          <w:sz w:val="28"/>
          <w:szCs w:val="28"/>
        </w:rPr>
        <w:t>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F91125" w:rsidRPr="00F91125" w:rsidP="00F91125">
      <w:pPr>
        <w:ind w:firstLine="708"/>
        <w:jc w:val="both"/>
        <w:rPr>
          <w:sz w:val="28"/>
          <w:szCs w:val="28"/>
        </w:rPr>
      </w:pPr>
      <w:r w:rsidRPr="00F91125">
        <w:rPr>
          <w:sz w:val="28"/>
          <w:szCs w:val="28"/>
        </w:rPr>
        <w:t>В силу части 1 статьи 29.9 Кодекса Российской Федерации об административных правонарушениях постановление</w:t>
      </w:r>
      <w:r w:rsidRPr="00F91125">
        <w:rPr>
          <w:sz w:val="28"/>
          <w:szCs w:val="28"/>
        </w:rPr>
        <w:t xml:space="preserve"> о прекращении производства по делу об административном правонарушении выносится при наличии хотя бы одного из обстоятельств, исключающих производство по делу, предусмотренных статьей 24.5 Кодекса Российской Федерации об административных правонарушениях.</w:t>
      </w:r>
    </w:p>
    <w:p w:rsidR="00F91125" w:rsidRPr="00F91125" w:rsidP="00F91125">
      <w:pPr>
        <w:ind w:firstLine="708"/>
        <w:jc w:val="both"/>
        <w:rPr>
          <w:sz w:val="28"/>
          <w:szCs w:val="28"/>
        </w:rPr>
      </w:pPr>
      <w:r w:rsidRPr="00F91125">
        <w:rPr>
          <w:sz w:val="28"/>
          <w:szCs w:val="28"/>
        </w:rPr>
        <w:t>С</w:t>
      </w:r>
      <w:r w:rsidRPr="00F91125">
        <w:rPr>
          <w:sz w:val="28"/>
          <w:szCs w:val="28"/>
        </w:rPr>
        <w:t>огласно пункту 2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</w:t>
      </w:r>
      <w:r w:rsidRPr="00F91125">
        <w:rPr>
          <w:sz w:val="28"/>
          <w:szCs w:val="28"/>
        </w:rPr>
        <w:t>ативного правонарушения.</w:t>
      </w:r>
    </w:p>
    <w:p w:rsidR="00F91125" w:rsidP="00F91125">
      <w:pPr>
        <w:ind w:firstLine="708"/>
        <w:jc w:val="both"/>
        <w:rPr>
          <w:sz w:val="28"/>
          <w:szCs w:val="28"/>
        </w:rPr>
      </w:pPr>
      <w:r w:rsidRPr="00F91125">
        <w:rPr>
          <w:sz w:val="28"/>
          <w:szCs w:val="28"/>
        </w:rPr>
        <w:t xml:space="preserve">Учитывая все вышеизложенное, мировой судья приходит к выводу об отсутствии в действиях </w:t>
      </w:r>
      <w:r w:rsidR="001167D5">
        <w:rPr>
          <w:sz w:val="28"/>
          <w:szCs w:val="28"/>
        </w:rPr>
        <w:t>Ковалевой О.С.</w:t>
      </w:r>
      <w:r w:rsidRPr="00F91125">
        <w:rPr>
          <w:sz w:val="28"/>
          <w:szCs w:val="28"/>
        </w:rPr>
        <w:t xml:space="preserve"> состава административного правонарушения, предусмотренного ч. </w:t>
      </w:r>
      <w:r w:rsidR="00600A76">
        <w:rPr>
          <w:sz w:val="28"/>
          <w:szCs w:val="28"/>
        </w:rPr>
        <w:t>1</w:t>
      </w:r>
      <w:r w:rsidRPr="00F91125">
        <w:rPr>
          <w:sz w:val="28"/>
          <w:szCs w:val="28"/>
        </w:rPr>
        <w:t xml:space="preserve"> ст. 13.</w:t>
      </w:r>
      <w:r w:rsidR="001167D5">
        <w:rPr>
          <w:sz w:val="28"/>
          <w:szCs w:val="28"/>
        </w:rPr>
        <w:t>11</w:t>
      </w:r>
      <w:r w:rsidRPr="00F91125">
        <w:rPr>
          <w:sz w:val="28"/>
          <w:szCs w:val="28"/>
        </w:rPr>
        <w:t xml:space="preserve"> Кодекса об административных правонарушениях Российской </w:t>
      </w:r>
      <w:r w:rsidRPr="00F91125">
        <w:rPr>
          <w:sz w:val="28"/>
          <w:szCs w:val="28"/>
        </w:rPr>
        <w:t xml:space="preserve">Федерации, и о необходимости прекращения производства по делу об административном правонарушении. </w:t>
      </w:r>
    </w:p>
    <w:p w:rsidR="00FF7A20" w:rsidRPr="008D3658" w:rsidP="00F91125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Федерации об административных правонарушениях, мировой судья -</w:t>
      </w:r>
    </w:p>
    <w:p w:rsidR="00FF7A20" w:rsidRPr="008D3658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1167D5" w:rsidR="001167D5">
        <w:rPr>
          <w:sz w:val="28"/>
          <w:szCs w:val="28"/>
        </w:rPr>
        <w:t xml:space="preserve">Ковалевой Ольги Сергеевны </w:t>
      </w:r>
      <w:r w:rsidRPr="008D3658" w:rsidR="00206786">
        <w:rPr>
          <w:sz w:val="28"/>
          <w:szCs w:val="28"/>
        </w:rPr>
        <w:t xml:space="preserve">по признакам правонарушения, предусмотренного ч. 1 ст. </w:t>
      </w:r>
      <w:r w:rsidR="00600A76">
        <w:rPr>
          <w:sz w:val="28"/>
          <w:szCs w:val="28"/>
        </w:rPr>
        <w:t>13.</w:t>
      </w:r>
      <w:r w:rsidR="001167D5">
        <w:rPr>
          <w:sz w:val="28"/>
          <w:szCs w:val="28"/>
        </w:rPr>
        <w:t>1</w:t>
      </w:r>
      <w:r w:rsidR="00600A76">
        <w:rPr>
          <w:sz w:val="28"/>
          <w:szCs w:val="28"/>
        </w:rPr>
        <w:t>1</w:t>
      </w:r>
      <w:r w:rsidRPr="008D3658" w:rsidR="006A5C57">
        <w:rPr>
          <w:sz w:val="28"/>
          <w:szCs w:val="28"/>
        </w:rPr>
        <w:t xml:space="preserve">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>с</w:t>
      </w:r>
      <w:r w:rsidRPr="008D3658">
        <w:rPr>
          <w:sz w:val="28"/>
          <w:szCs w:val="28"/>
        </w:rPr>
        <w:t xml:space="preserve">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Постановление может быть обжаловано в апелляционном порядке в Центральный районный суд г. Симферополя </w:t>
      </w:r>
      <w:r w:rsidRPr="008D3658">
        <w:rPr>
          <w:sz w:val="28"/>
          <w:szCs w:val="28"/>
        </w:rPr>
        <w:t>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</w:r>
      <w:r w:rsidRPr="008D3658">
        <w:rPr>
          <w:sz w:val="28"/>
          <w:szCs w:val="28"/>
        </w:rPr>
        <w:t xml:space="preserve">                </w:t>
      </w:r>
      <w:r w:rsidR="00CE7CBA">
        <w:rPr>
          <w:sz w:val="28"/>
          <w:szCs w:val="28"/>
        </w:rPr>
        <w:t xml:space="preserve">подпись                   </w:t>
      </w:r>
      <w:r w:rsidRPr="008D3658">
        <w:rPr>
          <w:sz w:val="28"/>
          <w:szCs w:val="28"/>
        </w:rPr>
        <w:t xml:space="preserve"> 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038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4B2C"/>
    <w:rsid w:val="000356C1"/>
    <w:rsid w:val="00036B59"/>
    <w:rsid w:val="00047C29"/>
    <w:rsid w:val="000C1851"/>
    <w:rsid w:val="001167D5"/>
    <w:rsid w:val="001566EF"/>
    <w:rsid w:val="001826DD"/>
    <w:rsid w:val="001D21E9"/>
    <w:rsid w:val="001D5017"/>
    <w:rsid w:val="001D6651"/>
    <w:rsid w:val="001D7A73"/>
    <w:rsid w:val="00204366"/>
    <w:rsid w:val="00206786"/>
    <w:rsid w:val="00245631"/>
    <w:rsid w:val="002473AF"/>
    <w:rsid w:val="0029394F"/>
    <w:rsid w:val="002B68D4"/>
    <w:rsid w:val="002B7721"/>
    <w:rsid w:val="002C2DD8"/>
    <w:rsid w:val="002E1621"/>
    <w:rsid w:val="002F016E"/>
    <w:rsid w:val="002F75B9"/>
    <w:rsid w:val="0032284D"/>
    <w:rsid w:val="00326552"/>
    <w:rsid w:val="00350D08"/>
    <w:rsid w:val="00373030"/>
    <w:rsid w:val="0038344D"/>
    <w:rsid w:val="003A152D"/>
    <w:rsid w:val="003E4F2C"/>
    <w:rsid w:val="003F5963"/>
    <w:rsid w:val="00430889"/>
    <w:rsid w:val="004907CC"/>
    <w:rsid w:val="005261F0"/>
    <w:rsid w:val="005660DC"/>
    <w:rsid w:val="00567406"/>
    <w:rsid w:val="005E4436"/>
    <w:rsid w:val="00600A76"/>
    <w:rsid w:val="00654446"/>
    <w:rsid w:val="006A5C57"/>
    <w:rsid w:val="006E391F"/>
    <w:rsid w:val="007346BC"/>
    <w:rsid w:val="007370BB"/>
    <w:rsid w:val="007D1C8F"/>
    <w:rsid w:val="0082541F"/>
    <w:rsid w:val="00833310"/>
    <w:rsid w:val="00853CD6"/>
    <w:rsid w:val="0086124D"/>
    <w:rsid w:val="00877C67"/>
    <w:rsid w:val="008D3658"/>
    <w:rsid w:val="008E35C9"/>
    <w:rsid w:val="00912842"/>
    <w:rsid w:val="0091628C"/>
    <w:rsid w:val="00946D85"/>
    <w:rsid w:val="00967C62"/>
    <w:rsid w:val="00992720"/>
    <w:rsid w:val="00A029BE"/>
    <w:rsid w:val="00A946B5"/>
    <w:rsid w:val="00AC3EC6"/>
    <w:rsid w:val="00B17AB2"/>
    <w:rsid w:val="00B70EF0"/>
    <w:rsid w:val="00BE4611"/>
    <w:rsid w:val="00C32FC9"/>
    <w:rsid w:val="00C545F8"/>
    <w:rsid w:val="00C628DF"/>
    <w:rsid w:val="00C83846"/>
    <w:rsid w:val="00CA31AD"/>
    <w:rsid w:val="00CE7CBA"/>
    <w:rsid w:val="00DB3D1D"/>
    <w:rsid w:val="00E35573"/>
    <w:rsid w:val="00E37AF8"/>
    <w:rsid w:val="00E951A5"/>
    <w:rsid w:val="00EA1038"/>
    <w:rsid w:val="00EC4B05"/>
    <w:rsid w:val="00EF4FC0"/>
    <w:rsid w:val="00F432EC"/>
    <w:rsid w:val="00F64F33"/>
    <w:rsid w:val="00F64F36"/>
    <w:rsid w:val="00F91125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CE1A-E5B9-4B71-9956-394E9094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