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176E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C176E8">
        <w:rPr>
          <w:rFonts w:ascii="Times New Roman" w:hAnsi="Times New Roman"/>
          <w:sz w:val="16"/>
          <w:szCs w:val="16"/>
        </w:rPr>
        <w:tab/>
      </w:r>
      <w:r w:rsidRPr="00C176E8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C176E8">
        <w:rPr>
          <w:rFonts w:ascii="Times New Roman" w:hAnsi="Times New Roman"/>
          <w:sz w:val="16"/>
          <w:szCs w:val="16"/>
        </w:rPr>
        <w:t>05-</w:t>
      </w:r>
      <w:r w:rsidRPr="00C176E8" w:rsidR="001548C2">
        <w:rPr>
          <w:rFonts w:ascii="Times New Roman" w:hAnsi="Times New Roman"/>
          <w:sz w:val="16"/>
          <w:szCs w:val="16"/>
        </w:rPr>
        <w:t>0</w:t>
      </w:r>
      <w:r w:rsidRPr="00C176E8" w:rsidR="00972484">
        <w:rPr>
          <w:rFonts w:ascii="Times New Roman" w:hAnsi="Times New Roman"/>
          <w:sz w:val="16"/>
          <w:szCs w:val="16"/>
        </w:rPr>
        <w:t>461</w:t>
      </w:r>
      <w:r w:rsidRPr="00C176E8">
        <w:rPr>
          <w:rFonts w:ascii="Times New Roman" w:hAnsi="Times New Roman"/>
          <w:sz w:val="16"/>
          <w:szCs w:val="16"/>
        </w:rPr>
        <w:t>/19/</w:t>
      </w:r>
      <w:r w:rsidRPr="00C176E8" w:rsidR="00C86167">
        <w:rPr>
          <w:rFonts w:ascii="Times New Roman" w:hAnsi="Times New Roman"/>
          <w:sz w:val="16"/>
          <w:szCs w:val="16"/>
        </w:rPr>
        <w:t>20</w:t>
      </w:r>
      <w:r w:rsidRPr="00C176E8" w:rsidR="0028773D">
        <w:rPr>
          <w:rFonts w:ascii="Times New Roman" w:hAnsi="Times New Roman"/>
          <w:sz w:val="16"/>
          <w:szCs w:val="16"/>
        </w:rPr>
        <w:t>18</w:t>
      </w:r>
    </w:p>
    <w:p w:rsidR="00D627AD" w:rsidRPr="00C176E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176E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176E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176E8" w:rsidP="00D627AD">
      <w:pPr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ab/>
      </w:r>
    </w:p>
    <w:p w:rsidR="00D627AD" w:rsidRPr="00C176E8" w:rsidP="00D627AD">
      <w:pPr>
        <w:pStyle w:val="BodyText"/>
        <w:rPr>
          <w:sz w:val="16"/>
          <w:szCs w:val="16"/>
        </w:rPr>
      </w:pPr>
      <w:r w:rsidRPr="00C176E8">
        <w:rPr>
          <w:sz w:val="16"/>
          <w:szCs w:val="16"/>
        </w:rPr>
        <w:tab/>
      </w:r>
      <w:r w:rsidRPr="00C176E8" w:rsidR="00972484">
        <w:rPr>
          <w:sz w:val="16"/>
          <w:szCs w:val="16"/>
        </w:rPr>
        <w:t>14</w:t>
      </w:r>
      <w:r w:rsidRPr="00C176E8" w:rsidR="00D27460">
        <w:rPr>
          <w:sz w:val="16"/>
          <w:szCs w:val="16"/>
        </w:rPr>
        <w:t xml:space="preserve"> </w:t>
      </w:r>
      <w:r w:rsidRPr="00C176E8" w:rsidR="00972484">
        <w:rPr>
          <w:sz w:val="16"/>
          <w:szCs w:val="16"/>
        </w:rPr>
        <w:t>ноября</w:t>
      </w:r>
      <w:r w:rsidRPr="00C176E8" w:rsidR="0028773D">
        <w:rPr>
          <w:sz w:val="16"/>
          <w:szCs w:val="16"/>
        </w:rPr>
        <w:t xml:space="preserve">   2018</w:t>
      </w:r>
      <w:r w:rsidRPr="00C176E8">
        <w:rPr>
          <w:sz w:val="16"/>
          <w:szCs w:val="16"/>
        </w:rPr>
        <w:t xml:space="preserve"> года</w:t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  <w:t xml:space="preserve">               г. Симферополь</w:t>
      </w:r>
    </w:p>
    <w:p w:rsidR="00D627AD" w:rsidRPr="00C176E8" w:rsidP="00D627AD">
      <w:pPr>
        <w:pStyle w:val="BodyText"/>
        <w:rPr>
          <w:sz w:val="16"/>
          <w:szCs w:val="16"/>
        </w:rPr>
      </w:pPr>
    </w:p>
    <w:p w:rsidR="00BE3D47" w:rsidRPr="00C176E8" w:rsidP="0028773D">
      <w:pPr>
        <w:pStyle w:val="BodyText"/>
        <w:ind w:firstLine="708"/>
        <w:rPr>
          <w:sz w:val="16"/>
          <w:szCs w:val="16"/>
        </w:rPr>
      </w:pPr>
      <w:r w:rsidRPr="00C176E8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C176E8">
        <w:rPr>
          <w:sz w:val="16"/>
          <w:szCs w:val="16"/>
        </w:rPr>
        <w:t xml:space="preserve">административном правонарушении в отношении </w:t>
      </w:r>
      <w:r w:rsidR="00C176E8">
        <w:rPr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972484">
        <w:rPr>
          <w:b/>
          <w:sz w:val="16"/>
          <w:szCs w:val="16"/>
        </w:rPr>
        <w:t>Митрофанова В</w:t>
      </w:r>
      <w:r w:rsidR="00C176E8">
        <w:rPr>
          <w:b/>
          <w:sz w:val="16"/>
          <w:szCs w:val="16"/>
        </w:rPr>
        <w:t>.</w:t>
      </w:r>
      <w:r w:rsidRPr="00C176E8" w:rsidR="00972484">
        <w:rPr>
          <w:b/>
          <w:sz w:val="16"/>
          <w:szCs w:val="16"/>
        </w:rPr>
        <w:t xml:space="preserve"> Ю</w:t>
      </w:r>
      <w:r w:rsidR="00C176E8">
        <w:rPr>
          <w:b/>
          <w:sz w:val="16"/>
          <w:szCs w:val="16"/>
        </w:rPr>
        <w:t>.</w:t>
      </w:r>
      <w:r w:rsidRPr="00C176E8" w:rsidR="0028773D">
        <w:rPr>
          <w:sz w:val="16"/>
          <w:szCs w:val="16"/>
        </w:rPr>
        <w:t>,</w:t>
      </w:r>
      <w:r w:rsidRPr="00C176E8" w:rsidR="00E02728">
        <w:rPr>
          <w:sz w:val="16"/>
          <w:szCs w:val="16"/>
        </w:rPr>
        <w:t xml:space="preserve"> </w:t>
      </w:r>
      <w:r w:rsidR="00C176E8">
        <w:rPr>
          <w:sz w:val="16"/>
          <w:szCs w:val="16"/>
        </w:rPr>
        <w:t>«ДАННЫЕ ИЗЪЯТЫ»</w:t>
      </w:r>
      <w:r w:rsidRPr="00C176E8" w:rsidR="0028773D">
        <w:rPr>
          <w:sz w:val="16"/>
          <w:szCs w:val="16"/>
        </w:rPr>
        <w:t xml:space="preserve">, уроженца </w:t>
      </w:r>
      <w:r w:rsidRPr="00C176E8" w:rsidR="00972484">
        <w:rPr>
          <w:sz w:val="16"/>
          <w:szCs w:val="16"/>
        </w:rPr>
        <w:t>гор. Берлин Германской Демократической Республики</w:t>
      </w:r>
      <w:r w:rsidRPr="00C176E8" w:rsidR="0028773D">
        <w:rPr>
          <w:sz w:val="16"/>
          <w:szCs w:val="16"/>
        </w:rPr>
        <w:t xml:space="preserve">, </w:t>
      </w:r>
      <w:r w:rsidRPr="00C176E8" w:rsidR="008352D2">
        <w:rPr>
          <w:sz w:val="16"/>
          <w:szCs w:val="16"/>
        </w:rPr>
        <w:t>зарегистрированно</w:t>
      </w:r>
      <w:r w:rsidRPr="00C176E8" w:rsidR="00CC5052">
        <w:rPr>
          <w:sz w:val="16"/>
          <w:szCs w:val="16"/>
        </w:rPr>
        <w:t>го</w:t>
      </w:r>
      <w:r w:rsidRPr="00C176E8" w:rsidR="0028773D">
        <w:rPr>
          <w:sz w:val="16"/>
          <w:szCs w:val="16"/>
        </w:rPr>
        <w:t xml:space="preserve"> и проживаю</w:t>
      </w:r>
      <w:r w:rsidRPr="00C176E8" w:rsidR="00CC5052">
        <w:rPr>
          <w:sz w:val="16"/>
          <w:szCs w:val="16"/>
        </w:rPr>
        <w:t>щего</w:t>
      </w:r>
      <w:r w:rsidRPr="00C176E8" w:rsidR="0028773D">
        <w:rPr>
          <w:sz w:val="16"/>
          <w:szCs w:val="16"/>
        </w:rPr>
        <w:t xml:space="preserve"> по адресу: </w:t>
      </w:r>
      <w:r w:rsidRPr="00C176E8" w:rsidR="00E02728">
        <w:rPr>
          <w:sz w:val="16"/>
          <w:szCs w:val="16"/>
        </w:rPr>
        <w:t xml:space="preserve">Респ. Крым </w:t>
      </w:r>
      <w:r w:rsidRPr="00C176E8" w:rsidR="008352D2">
        <w:rPr>
          <w:sz w:val="16"/>
          <w:szCs w:val="16"/>
        </w:rPr>
        <w:t xml:space="preserve">г. Симферополь, </w:t>
      </w:r>
      <w:r w:rsidR="00C176E8">
        <w:rPr>
          <w:sz w:val="16"/>
          <w:szCs w:val="16"/>
        </w:rPr>
        <w:t>«ДАННЫЕ ИЗЪЯТЫ»</w:t>
      </w:r>
      <w:r w:rsidRPr="00C176E8" w:rsidR="00972484">
        <w:rPr>
          <w:sz w:val="16"/>
          <w:szCs w:val="16"/>
        </w:rPr>
        <w:t>.</w:t>
      </w:r>
      <w:r w:rsidR="00C176E8">
        <w:rPr>
          <w:sz w:val="16"/>
          <w:szCs w:val="16"/>
        </w:rPr>
        <w:t xml:space="preserve">  </w:t>
      </w:r>
    </w:p>
    <w:p w:rsidR="00BE3D47" w:rsidRPr="00C176E8" w:rsidP="006670F4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C176E8" w:rsidP="006670F4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</w:t>
      </w:r>
      <w:r w:rsidR="00C176E8"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C176E8">
        <w:rPr>
          <w:rFonts w:ascii="Times New Roman" w:hAnsi="Times New Roman"/>
          <w:b/>
          <w:sz w:val="16"/>
          <w:szCs w:val="16"/>
        </w:rPr>
        <w:t>УСТАНОВИЛ:</w:t>
      </w:r>
    </w:p>
    <w:p w:rsidR="00972484" w:rsidRPr="00C176E8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C176E8">
        <w:rPr>
          <w:sz w:val="16"/>
          <w:szCs w:val="16"/>
        </w:rPr>
        <w:t xml:space="preserve">          </w:t>
      </w:r>
      <w:r w:rsidRPr="00C176E8" w:rsidR="008352D2">
        <w:rPr>
          <w:sz w:val="16"/>
          <w:szCs w:val="16"/>
        </w:rPr>
        <w:t xml:space="preserve">Директор </w:t>
      </w:r>
      <w:r w:rsidR="00C176E8">
        <w:rPr>
          <w:sz w:val="16"/>
          <w:szCs w:val="16"/>
        </w:rPr>
        <w:t>«ДАННЫЕ ИЗЪЯТЫ»</w:t>
      </w:r>
      <w:r w:rsidRPr="00C176E8" w:rsidR="0028773D">
        <w:rPr>
          <w:sz w:val="16"/>
          <w:szCs w:val="16"/>
        </w:rPr>
        <w:t xml:space="preserve">, </w:t>
      </w:r>
      <w:r w:rsidRPr="00C176E8" w:rsidR="0028773D">
        <w:rPr>
          <w:sz w:val="16"/>
          <w:szCs w:val="16"/>
        </w:rPr>
        <w:t>расположенного</w:t>
      </w:r>
      <w:r w:rsidRPr="00C176E8" w:rsidR="0028773D">
        <w:rPr>
          <w:sz w:val="16"/>
          <w:szCs w:val="16"/>
        </w:rPr>
        <w:t xml:space="preserve"> по адресу: Республика Крым, г. Симферополь, </w:t>
      </w:r>
      <w:r w:rsidR="00C176E8">
        <w:rPr>
          <w:sz w:val="16"/>
          <w:szCs w:val="16"/>
        </w:rPr>
        <w:t>«ДАННЫЕ ИЗЪЯТЫ»</w:t>
      </w:r>
      <w:r w:rsidRPr="00C176E8" w:rsidR="0028773D">
        <w:rPr>
          <w:sz w:val="16"/>
          <w:szCs w:val="16"/>
        </w:rPr>
        <w:t>,</w:t>
      </w:r>
      <w:r w:rsidRPr="00C176E8" w:rsidR="008352D2">
        <w:rPr>
          <w:sz w:val="16"/>
          <w:szCs w:val="16"/>
        </w:rPr>
        <w:t xml:space="preserve">  </w:t>
      </w:r>
      <w:r w:rsidRPr="00C176E8" w:rsidR="0028773D">
        <w:rPr>
          <w:sz w:val="16"/>
          <w:szCs w:val="16"/>
        </w:rPr>
        <w:t xml:space="preserve">  </w:t>
      </w:r>
      <w:r w:rsidRPr="00C176E8">
        <w:rPr>
          <w:sz w:val="16"/>
          <w:szCs w:val="16"/>
        </w:rPr>
        <w:t xml:space="preserve">Митрофанов В.Ю. </w:t>
      </w:r>
      <w:r w:rsidRPr="00C176E8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</w:t>
      </w:r>
      <w:r w:rsidRPr="00C176E8">
        <w:rPr>
          <w:rStyle w:val="FontStyle24"/>
          <w:sz w:val="16"/>
          <w:szCs w:val="16"/>
        </w:rPr>
        <w:t xml:space="preserve">сведения о </w:t>
      </w:r>
      <w:r w:rsidRPr="00C176E8" w:rsidR="0028773D">
        <w:rPr>
          <w:rStyle w:val="FontStyle24"/>
          <w:sz w:val="16"/>
          <w:szCs w:val="16"/>
        </w:rPr>
        <w:t xml:space="preserve"> доход</w:t>
      </w:r>
      <w:r w:rsidRPr="00C176E8">
        <w:rPr>
          <w:rStyle w:val="FontStyle24"/>
          <w:sz w:val="16"/>
          <w:szCs w:val="16"/>
        </w:rPr>
        <w:t>ах</w:t>
      </w:r>
      <w:r w:rsidRPr="00C176E8" w:rsidR="0028773D">
        <w:rPr>
          <w:rStyle w:val="FontStyle24"/>
          <w:sz w:val="16"/>
          <w:szCs w:val="16"/>
        </w:rPr>
        <w:t xml:space="preserve"> физических лиц, </w:t>
      </w:r>
      <w:r w:rsidRPr="00C176E8">
        <w:rPr>
          <w:rStyle w:val="FontStyle24"/>
          <w:sz w:val="16"/>
          <w:szCs w:val="16"/>
        </w:rPr>
        <w:t>по фо</w:t>
      </w:r>
      <w:r w:rsidRPr="00C176E8">
        <w:rPr>
          <w:rStyle w:val="FontStyle24"/>
          <w:sz w:val="16"/>
          <w:szCs w:val="16"/>
        </w:rPr>
        <w:t>рме 2 НДФЛ за 2017 год.</w:t>
      </w:r>
    </w:p>
    <w:p w:rsidR="00BE3D47" w:rsidRPr="00C176E8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C176E8">
        <w:rPr>
          <w:rStyle w:val="FontStyle24"/>
          <w:sz w:val="16"/>
          <w:szCs w:val="16"/>
        </w:rPr>
        <w:t xml:space="preserve">           </w:t>
      </w:r>
      <w:r w:rsidRPr="00C176E8">
        <w:rPr>
          <w:rStyle w:val="FontStyle24"/>
          <w:sz w:val="16"/>
          <w:szCs w:val="16"/>
        </w:rPr>
        <w:t xml:space="preserve">В соответствии с </w:t>
      </w:r>
      <w:r w:rsidRPr="00C176E8" w:rsidR="00A34510">
        <w:rPr>
          <w:rStyle w:val="FontStyle24"/>
          <w:sz w:val="16"/>
          <w:szCs w:val="16"/>
        </w:rPr>
        <w:t xml:space="preserve">п.2 ст.230 </w:t>
      </w:r>
      <w:r w:rsidRPr="00C176E8" w:rsidR="00B2500C">
        <w:rPr>
          <w:rStyle w:val="FontStyle24"/>
          <w:sz w:val="16"/>
          <w:szCs w:val="16"/>
        </w:rPr>
        <w:t xml:space="preserve">части </w:t>
      </w:r>
      <w:r w:rsidRPr="00C176E8" w:rsidR="00B2500C">
        <w:rPr>
          <w:rStyle w:val="FontStyle24"/>
          <w:sz w:val="16"/>
          <w:szCs w:val="16"/>
          <w:lang w:val="en-US"/>
        </w:rPr>
        <w:t>II</w:t>
      </w:r>
      <w:r w:rsidRPr="00C176E8" w:rsidR="00B2500C">
        <w:rPr>
          <w:rStyle w:val="FontStyle24"/>
          <w:sz w:val="16"/>
          <w:szCs w:val="16"/>
        </w:rPr>
        <w:t xml:space="preserve"> </w:t>
      </w:r>
      <w:r w:rsidRPr="00C176E8" w:rsidR="00A34510">
        <w:rPr>
          <w:rStyle w:val="FontStyle24"/>
          <w:sz w:val="16"/>
          <w:szCs w:val="16"/>
        </w:rPr>
        <w:t xml:space="preserve">Налогового Кодекса Российской Федерации, налоговые агенты представляют в налоговый орган по месту своего учета </w:t>
      </w:r>
      <w:r w:rsidRPr="00C176E8" w:rsidR="00B2500C">
        <w:rPr>
          <w:rStyle w:val="FontStyle24"/>
          <w:sz w:val="16"/>
          <w:szCs w:val="16"/>
        </w:rPr>
        <w:t>сведения о доходах физических лиц истекшего налогового периода и суммах начисленных, удержанных и перечисленных в бюджетную систему РФ за этот налоговый период налогов ежегодно не позднее 1 апреля года, следующего за истекшим налоговым периодом</w:t>
      </w:r>
      <w:r w:rsidRPr="00C176E8" w:rsidR="001D4A04">
        <w:rPr>
          <w:rStyle w:val="FontStyle24"/>
          <w:sz w:val="16"/>
          <w:szCs w:val="16"/>
        </w:rPr>
        <w:t>.</w:t>
      </w:r>
      <w:r w:rsidRPr="00C176E8" w:rsidR="00333D49">
        <w:rPr>
          <w:rStyle w:val="FontStyle24"/>
          <w:sz w:val="16"/>
          <w:szCs w:val="16"/>
        </w:rPr>
        <w:t xml:space="preserve"> </w:t>
      </w:r>
      <w:r w:rsidR="00C176E8">
        <w:rPr>
          <w:rStyle w:val="FontStyle24"/>
          <w:sz w:val="16"/>
          <w:szCs w:val="16"/>
        </w:rPr>
        <w:t xml:space="preserve"> </w:t>
      </w:r>
    </w:p>
    <w:p w:rsidR="00BE3D47" w:rsidRPr="00C176E8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C176E8">
        <w:rPr>
          <w:sz w:val="16"/>
          <w:szCs w:val="16"/>
        </w:rPr>
        <w:t xml:space="preserve">          </w:t>
      </w:r>
      <w:r w:rsidRPr="00C176E8" w:rsidR="00B2500C">
        <w:rPr>
          <w:color w:val="000000"/>
          <w:sz w:val="16"/>
          <w:szCs w:val="16"/>
        </w:rPr>
        <w:t xml:space="preserve">Сведения о доходах </w:t>
      </w:r>
      <w:r w:rsidRPr="00C176E8" w:rsidR="001D4A04">
        <w:rPr>
          <w:color w:val="000000"/>
          <w:sz w:val="16"/>
          <w:szCs w:val="16"/>
        </w:rPr>
        <w:t xml:space="preserve"> физических лиц</w:t>
      </w:r>
      <w:r w:rsidRPr="00C176E8" w:rsidR="00B2500C">
        <w:rPr>
          <w:rStyle w:val="FontStyle24"/>
          <w:sz w:val="16"/>
          <w:szCs w:val="16"/>
        </w:rPr>
        <w:t xml:space="preserve"> по форме 2 НДФЛ за 2017 год</w:t>
      </w:r>
      <w:r w:rsidRPr="00C176E8">
        <w:rPr>
          <w:rStyle w:val="FontStyle24"/>
          <w:color w:val="000000"/>
          <w:sz w:val="16"/>
          <w:szCs w:val="16"/>
        </w:rPr>
        <w:t xml:space="preserve"> подан  в</w:t>
      </w:r>
      <w:r w:rsidRPr="00C176E8">
        <w:rPr>
          <w:rStyle w:val="FontStyle24"/>
          <w:color w:val="000000"/>
          <w:sz w:val="16"/>
          <w:szCs w:val="16"/>
        </w:rPr>
        <w:t xml:space="preserve"> ИФНС России по г. Симферополю</w:t>
      </w:r>
      <w:r w:rsidRPr="00C176E8">
        <w:rPr>
          <w:color w:val="000000"/>
          <w:sz w:val="16"/>
          <w:szCs w:val="16"/>
        </w:rPr>
        <w:t xml:space="preserve">  </w:t>
      </w:r>
      <w:r w:rsidRPr="00C176E8" w:rsidR="007059EF">
        <w:rPr>
          <w:sz w:val="16"/>
          <w:szCs w:val="16"/>
        </w:rPr>
        <w:t xml:space="preserve">директором </w:t>
      </w:r>
      <w:r w:rsidR="00C176E8">
        <w:rPr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B2500C">
        <w:rPr>
          <w:sz w:val="16"/>
          <w:szCs w:val="16"/>
        </w:rPr>
        <w:t xml:space="preserve"> </w:t>
      </w:r>
      <w:r w:rsidRPr="00C176E8" w:rsidR="00B2500C">
        <w:rPr>
          <w:color w:val="000000"/>
          <w:sz w:val="16"/>
          <w:szCs w:val="16"/>
        </w:rPr>
        <w:t>Митрофановым В.Ю. 09</w:t>
      </w:r>
      <w:r w:rsidRPr="00C176E8">
        <w:rPr>
          <w:color w:val="000000"/>
          <w:sz w:val="16"/>
          <w:szCs w:val="16"/>
        </w:rPr>
        <w:t>.</w:t>
      </w:r>
      <w:r w:rsidRPr="00C176E8" w:rsidR="00B2500C">
        <w:rPr>
          <w:color w:val="000000"/>
          <w:sz w:val="16"/>
          <w:szCs w:val="16"/>
        </w:rPr>
        <w:t>04</w:t>
      </w:r>
      <w:r w:rsidRPr="00C176E8" w:rsidR="007059EF">
        <w:rPr>
          <w:color w:val="000000"/>
          <w:sz w:val="16"/>
          <w:szCs w:val="16"/>
        </w:rPr>
        <w:t xml:space="preserve">.2018, </w:t>
      </w:r>
      <w:r w:rsidRPr="00C176E8">
        <w:rPr>
          <w:color w:val="000000"/>
          <w:sz w:val="16"/>
          <w:szCs w:val="16"/>
        </w:rPr>
        <w:t xml:space="preserve"> предельный срок предоставления налогового расчета – </w:t>
      </w:r>
      <w:r w:rsidRPr="00C176E8" w:rsidR="00771D22">
        <w:rPr>
          <w:color w:val="000000"/>
          <w:sz w:val="16"/>
          <w:szCs w:val="16"/>
        </w:rPr>
        <w:t>02</w:t>
      </w:r>
      <w:r w:rsidRPr="00C176E8" w:rsidR="005E5547">
        <w:rPr>
          <w:color w:val="000000"/>
          <w:sz w:val="16"/>
          <w:szCs w:val="16"/>
        </w:rPr>
        <w:t>.</w:t>
      </w:r>
      <w:r w:rsidRPr="00C176E8" w:rsidR="00771D22">
        <w:rPr>
          <w:color w:val="000000"/>
          <w:sz w:val="16"/>
          <w:szCs w:val="16"/>
        </w:rPr>
        <w:t>04.2018</w:t>
      </w:r>
      <w:r w:rsidRPr="00C176E8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C176E8" w:rsidR="00771D22">
        <w:rPr>
          <w:color w:val="000000"/>
          <w:sz w:val="16"/>
          <w:szCs w:val="16"/>
        </w:rPr>
        <w:t>07</w:t>
      </w:r>
      <w:r w:rsidRPr="00C176E8">
        <w:rPr>
          <w:color w:val="000000"/>
          <w:sz w:val="16"/>
          <w:szCs w:val="16"/>
        </w:rPr>
        <w:t xml:space="preserve"> календарны</w:t>
      </w:r>
      <w:r w:rsidRPr="00C176E8" w:rsidR="00771D22">
        <w:rPr>
          <w:color w:val="000000"/>
          <w:sz w:val="16"/>
          <w:szCs w:val="16"/>
        </w:rPr>
        <w:t>х</w:t>
      </w:r>
      <w:r w:rsidRPr="00C176E8">
        <w:rPr>
          <w:color w:val="000000"/>
          <w:sz w:val="16"/>
          <w:szCs w:val="16"/>
        </w:rPr>
        <w:t xml:space="preserve"> д</w:t>
      </w:r>
      <w:r w:rsidRPr="00C176E8" w:rsidR="00771D22">
        <w:rPr>
          <w:color w:val="000000"/>
          <w:sz w:val="16"/>
          <w:szCs w:val="16"/>
        </w:rPr>
        <w:t>ней</w:t>
      </w:r>
      <w:r w:rsidRPr="00C176E8">
        <w:rPr>
          <w:color w:val="000000"/>
          <w:sz w:val="16"/>
          <w:szCs w:val="16"/>
        </w:rPr>
        <w:t xml:space="preserve"> после </w:t>
      </w:r>
      <w:r w:rsidRPr="00C176E8">
        <w:rPr>
          <w:rStyle w:val="FontStyle24"/>
          <w:color w:val="000000"/>
          <w:sz w:val="16"/>
          <w:szCs w:val="16"/>
        </w:rPr>
        <w:t xml:space="preserve">предельного срока  </w:t>
      </w:r>
      <w:r w:rsidRPr="00C176E8">
        <w:rPr>
          <w:rStyle w:val="FontStyle24"/>
          <w:color w:val="000000"/>
          <w:sz w:val="16"/>
          <w:szCs w:val="16"/>
        </w:rPr>
        <w:t>предоставления</w:t>
      </w:r>
      <w:r w:rsidRPr="00C176E8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C176E8">
        <w:rPr>
          <w:rStyle w:val="FontStyle24"/>
          <w:color w:val="000000"/>
          <w:sz w:val="16"/>
          <w:szCs w:val="16"/>
        </w:rPr>
        <w:t>.</w:t>
      </w:r>
    </w:p>
    <w:p w:rsidR="00BE3D47" w:rsidRPr="00C176E8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C176E8">
        <w:rPr>
          <w:color w:val="000000"/>
          <w:sz w:val="16"/>
          <w:szCs w:val="16"/>
        </w:rPr>
        <w:t xml:space="preserve">          </w:t>
      </w:r>
      <w:r w:rsidRPr="00C176E8" w:rsidR="00771D22">
        <w:rPr>
          <w:color w:val="000000"/>
          <w:sz w:val="16"/>
          <w:szCs w:val="16"/>
        </w:rPr>
        <w:t>Митрофанов В.Ю.</w:t>
      </w:r>
      <w:r w:rsidRPr="00C176E8" w:rsidR="00FA4D91">
        <w:rPr>
          <w:color w:val="000000"/>
          <w:sz w:val="16"/>
          <w:szCs w:val="16"/>
        </w:rPr>
        <w:t xml:space="preserve"> </w:t>
      </w:r>
      <w:r w:rsidRPr="00C176E8" w:rsidR="00771D22">
        <w:rPr>
          <w:color w:val="C00000"/>
          <w:sz w:val="16"/>
          <w:szCs w:val="16"/>
        </w:rPr>
        <w:t>в судебное заседание  явился</w:t>
      </w:r>
      <w:r w:rsidRPr="00C176E8" w:rsidR="00771D22">
        <w:rPr>
          <w:color w:val="FF0000"/>
          <w:sz w:val="16"/>
          <w:szCs w:val="16"/>
        </w:rPr>
        <w:t xml:space="preserve">, </w:t>
      </w:r>
      <w:r w:rsidRPr="00C176E8" w:rsidR="00771D22">
        <w:rPr>
          <w:color w:val="C00000"/>
          <w:sz w:val="16"/>
          <w:szCs w:val="16"/>
        </w:rPr>
        <w:t xml:space="preserve">свою вину признал, пояснил, что </w:t>
      </w:r>
      <w:r w:rsidRPr="00C176E8" w:rsidR="00771D22">
        <w:rPr>
          <w:color w:val="C00000"/>
          <w:sz w:val="16"/>
          <w:szCs w:val="16"/>
        </w:rPr>
        <w:t>более подобных</w:t>
      </w:r>
      <w:r w:rsidRPr="00C176E8" w:rsidR="00771D22">
        <w:rPr>
          <w:color w:val="C00000"/>
          <w:sz w:val="16"/>
          <w:szCs w:val="16"/>
        </w:rPr>
        <w:t xml:space="preserve"> правонарушений не повторятся, просил назначить минимальное наказание</w:t>
      </w:r>
      <w:r w:rsidRPr="00C176E8" w:rsidR="00025FEE">
        <w:rPr>
          <w:color w:val="FF0000"/>
          <w:sz w:val="16"/>
          <w:szCs w:val="16"/>
        </w:rPr>
        <w:t>.</w:t>
      </w:r>
      <w:r w:rsidRPr="00C176E8" w:rsidR="001A6451">
        <w:rPr>
          <w:color w:val="FF0000"/>
          <w:sz w:val="16"/>
          <w:szCs w:val="16"/>
        </w:rPr>
        <w:t xml:space="preserve"> </w:t>
      </w:r>
      <w:r w:rsidRPr="00C176E8" w:rsidR="008C74F3">
        <w:rPr>
          <w:color w:val="FF0000"/>
          <w:sz w:val="16"/>
          <w:szCs w:val="16"/>
        </w:rPr>
        <w:t xml:space="preserve"> </w:t>
      </w:r>
      <w:r w:rsidRPr="00C176E8" w:rsidR="00FA4D91">
        <w:rPr>
          <w:color w:val="FF0000"/>
          <w:sz w:val="16"/>
          <w:szCs w:val="16"/>
        </w:rPr>
        <w:t xml:space="preserve"> </w:t>
      </w:r>
      <w:r w:rsidRPr="00C176E8" w:rsidR="00771D22">
        <w:rPr>
          <w:color w:val="FF0000"/>
          <w:sz w:val="16"/>
          <w:szCs w:val="16"/>
        </w:rPr>
        <w:t xml:space="preserve"> </w:t>
      </w:r>
      <w:r w:rsidR="00C176E8">
        <w:rPr>
          <w:color w:val="FF0000"/>
          <w:sz w:val="16"/>
          <w:szCs w:val="16"/>
        </w:rPr>
        <w:t xml:space="preserve"> 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C176E8">
        <w:rPr>
          <w:rFonts w:ascii="Times New Roman" w:hAnsi="Times New Roman"/>
          <w:sz w:val="16"/>
          <w:szCs w:val="16"/>
        </w:rPr>
        <w:t xml:space="preserve"> </w:t>
      </w:r>
      <w:r w:rsidRPr="00C176E8" w:rsidR="007059EF">
        <w:rPr>
          <w:rFonts w:ascii="Times New Roman" w:hAnsi="Times New Roman"/>
          <w:sz w:val="16"/>
          <w:szCs w:val="16"/>
        </w:rPr>
        <w:t xml:space="preserve">директор </w:t>
      </w:r>
      <w:r w:rsidR="00C176E8">
        <w:rPr>
          <w:rFonts w:ascii="Times New Roman" w:hAnsi="Times New Roman"/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FA4D91">
        <w:rPr>
          <w:rFonts w:ascii="Times New Roman" w:hAnsi="Times New Roman"/>
          <w:b/>
          <w:sz w:val="16"/>
          <w:szCs w:val="16"/>
        </w:rPr>
        <w:t xml:space="preserve"> </w:t>
      </w:r>
      <w:r w:rsidRPr="00C176E8" w:rsidR="00FA4D9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>Митрофанов В.Ю.</w:t>
      </w:r>
      <w:r w:rsidRPr="00C176E8" w:rsidR="00771D22">
        <w:rPr>
          <w:color w:val="000000"/>
          <w:sz w:val="16"/>
          <w:szCs w:val="16"/>
        </w:rPr>
        <w:t xml:space="preserve"> </w:t>
      </w:r>
      <w:r w:rsidRPr="00C176E8" w:rsidR="00650DD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C176E8" w:rsidR="00FA4D91">
        <w:rPr>
          <w:rFonts w:ascii="Times New Roman" w:hAnsi="Times New Roman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</w:t>
      </w:r>
      <w:r w:rsidRPr="00C176E8">
        <w:rPr>
          <w:rFonts w:ascii="Times New Roman" w:hAnsi="Times New Roman"/>
          <w:sz w:val="16"/>
          <w:szCs w:val="16"/>
        </w:rPr>
        <w:t>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C176E8" w:rsidR="007059EF">
        <w:rPr>
          <w:rFonts w:ascii="Times New Roman" w:hAnsi="Times New Roman"/>
          <w:sz w:val="16"/>
          <w:szCs w:val="16"/>
        </w:rPr>
        <w:t xml:space="preserve"> </w:t>
      </w:r>
      <w:r w:rsidRPr="00C176E8" w:rsidR="00771D22"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 </w:t>
      </w:r>
      <w:r w:rsidRPr="00C176E8">
        <w:rPr>
          <w:rFonts w:ascii="Times New Roman" w:hAnsi="Times New Roman"/>
          <w:sz w:val="16"/>
          <w:szCs w:val="16"/>
        </w:rPr>
        <w:t xml:space="preserve">Вина </w:t>
      </w:r>
      <w:r w:rsidRPr="00C176E8" w:rsidR="007059EF">
        <w:rPr>
          <w:rFonts w:ascii="Times New Roman" w:hAnsi="Times New Roman"/>
          <w:sz w:val="16"/>
          <w:szCs w:val="16"/>
        </w:rPr>
        <w:t xml:space="preserve">директора </w:t>
      </w:r>
      <w:r w:rsidR="00C176E8">
        <w:rPr>
          <w:rFonts w:ascii="Times New Roman" w:hAnsi="Times New Roman"/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>Митрофанова В.Ю.</w:t>
      </w:r>
      <w:r w:rsidRPr="00C176E8" w:rsidR="00771D22">
        <w:rPr>
          <w:color w:val="000000"/>
          <w:sz w:val="16"/>
          <w:szCs w:val="16"/>
        </w:rPr>
        <w:t xml:space="preserve"> </w:t>
      </w:r>
      <w:r w:rsidRPr="00C176E8" w:rsidR="007059EF">
        <w:rPr>
          <w:rFonts w:ascii="Times New Roman" w:hAnsi="Times New Roman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 xml:space="preserve">при </w:t>
      </w:r>
      <w:r w:rsidRPr="00C176E8">
        <w:rPr>
          <w:rFonts w:ascii="Times New Roman" w:hAnsi="Times New Roman"/>
          <w:sz w:val="16"/>
          <w:szCs w:val="16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C176E8" w:rsidR="00771D22">
        <w:rPr>
          <w:rFonts w:ascii="Times New Roman" w:hAnsi="Times New Roman"/>
          <w:sz w:val="16"/>
          <w:szCs w:val="16"/>
        </w:rPr>
        <w:t>13299</w:t>
      </w:r>
      <w:r w:rsidRPr="00C176E8" w:rsidR="000C1677">
        <w:rPr>
          <w:rFonts w:ascii="Times New Roman" w:hAnsi="Times New Roman"/>
          <w:sz w:val="16"/>
          <w:szCs w:val="16"/>
        </w:rPr>
        <w:t xml:space="preserve"> от </w:t>
      </w:r>
      <w:r w:rsidRPr="00C176E8" w:rsidR="00771D22">
        <w:rPr>
          <w:rFonts w:ascii="Times New Roman" w:hAnsi="Times New Roman"/>
          <w:sz w:val="16"/>
          <w:szCs w:val="16"/>
        </w:rPr>
        <w:t>12</w:t>
      </w:r>
      <w:r w:rsidRPr="00C176E8" w:rsidR="00DF42E6">
        <w:rPr>
          <w:rFonts w:ascii="Times New Roman" w:hAnsi="Times New Roman"/>
          <w:sz w:val="16"/>
          <w:szCs w:val="16"/>
        </w:rPr>
        <w:t>.</w:t>
      </w:r>
      <w:r w:rsidRPr="00C176E8" w:rsidR="00771D22">
        <w:rPr>
          <w:rFonts w:ascii="Times New Roman" w:hAnsi="Times New Roman"/>
          <w:sz w:val="16"/>
          <w:szCs w:val="16"/>
        </w:rPr>
        <w:t>10</w:t>
      </w:r>
      <w:r w:rsidRPr="00C176E8">
        <w:rPr>
          <w:rFonts w:ascii="Times New Roman" w:hAnsi="Times New Roman"/>
          <w:sz w:val="16"/>
          <w:szCs w:val="16"/>
        </w:rPr>
        <w:t>.201</w:t>
      </w:r>
      <w:r w:rsidRPr="00C176E8" w:rsidR="001548C2">
        <w:rPr>
          <w:rFonts w:ascii="Times New Roman" w:hAnsi="Times New Roman"/>
          <w:sz w:val="16"/>
          <w:szCs w:val="16"/>
        </w:rPr>
        <w:t>8</w:t>
      </w:r>
      <w:r w:rsidRPr="00C176E8">
        <w:rPr>
          <w:rFonts w:ascii="Times New Roman" w:hAnsi="Times New Roman"/>
          <w:sz w:val="16"/>
          <w:szCs w:val="16"/>
        </w:rPr>
        <w:t xml:space="preserve">г., актом  </w:t>
      </w:r>
      <w:r w:rsidRPr="00C176E8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C176E8">
        <w:rPr>
          <w:rFonts w:ascii="Times New Roman" w:hAnsi="Times New Roman"/>
          <w:sz w:val="16"/>
          <w:szCs w:val="16"/>
        </w:rPr>
        <w:t xml:space="preserve"> №</w:t>
      </w:r>
      <w:r w:rsidRPr="00C176E8" w:rsidR="00771D22">
        <w:rPr>
          <w:rFonts w:ascii="Times New Roman" w:hAnsi="Times New Roman"/>
          <w:sz w:val="16"/>
          <w:szCs w:val="16"/>
        </w:rPr>
        <w:t>766</w:t>
      </w:r>
      <w:r w:rsidRPr="00C176E8" w:rsidR="005F66AA">
        <w:rPr>
          <w:rFonts w:ascii="Times New Roman" w:hAnsi="Times New Roman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 xml:space="preserve">от </w:t>
      </w:r>
      <w:r w:rsidRPr="00C176E8" w:rsidR="00771D22">
        <w:rPr>
          <w:rFonts w:ascii="Times New Roman" w:hAnsi="Times New Roman"/>
          <w:sz w:val="16"/>
          <w:szCs w:val="16"/>
        </w:rPr>
        <w:t>29</w:t>
      </w:r>
      <w:r w:rsidRPr="00C176E8" w:rsidR="0048282E">
        <w:rPr>
          <w:rFonts w:ascii="Times New Roman" w:hAnsi="Times New Roman"/>
          <w:sz w:val="16"/>
          <w:szCs w:val="16"/>
        </w:rPr>
        <w:t>.</w:t>
      </w:r>
      <w:r w:rsidRPr="00C176E8" w:rsidR="00771D22">
        <w:rPr>
          <w:rFonts w:ascii="Times New Roman" w:hAnsi="Times New Roman"/>
          <w:sz w:val="16"/>
          <w:szCs w:val="16"/>
        </w:rPr>
        <w:t>06</w:t>
      </w:r>
      <w:r w:rsidRPr="00C176E8" w:rsidR="00FC194C">
        <w:rPr>
          <w:rFonts w:ascii="Times New Roman" w:hAnsi="Times New Roman"/>
          <w:sz w:val="16"/>
          <w:szCs w:val="16"/>
        </w:rPr>
        <w:t>.201</w:t>
      </w:r>
      <w:r w:rsidRPr="00C176E8" w:rsidR="00771D22">
        <w:rPr>
          <w:rFonts w:ascii="Times New Roman" w:hAnsi="Times New Roman"/>
          <w:sz w:val="16"/>
          <w:szCs w:val="16"/>
        </w:rPr>
        <w:t>8</w:t>
      </w:r>
      <w:r w:rsidRPr="00C176E8" w:rsidR="00FC194C">
        <w:rPr>
          <w:rFonts w:ascii="Times New Roman" w:hAnsi="Times New Roman"/>
          <w:sz w:val="16"/>
          <w:szCs w:val="16"/>
        </w:rPr>
        <w:t>г</w:t>
      </w:r>
      <w:r w:rsidRPr="00C176E8">
        <w:rPr>
          <w:rFonts w:ascii="Times New Roman" w:hAnsi="Times New Roman"/>
          <w:sz w:val="16"/>
          <w:szCs w:val="16"/>
        </w:rPr>
        <w:t xml:space="preserve">., </w:t>
      </w:r>
      <w:r w:rsidRPr="00C176E8" w:rsidR="00AB793C">
        <w:rPr>
          <w:rFonts w:ascii="Times New Roman" w:hAnsi="Times New Roman"/>
          <w:sz w:val="16"/>
          <w:szCs w:val="16"/>
        </w:rPr>
        <w:t xml:space="preserve">уведомлением о вызове в налоговый орган налогоплательщика от </w:t>
      </w:r>
      <w:r w:rsidRPr="00C176E8" w:rsidR="00771D22">
        <w:rPr>
          <w:rFonts w:ascii="Times New Roman" w:hAnsi="Times New Roman"/>
          <w:sz w:val="16"/>
          <w:szCs w:val="16"/>
        </w:rPr>
        <w:t>10.10</w:t>
      </w:r>
      <w:r w:rsidRPr="00C176E8" w:rsidR="00531635">
        <w:rPr>
          <w:rFonts w:ascii="Times New Roman" w:hAnsi="Times New Roman"/>
          <w:sz w:val="16"/>
          <w:szCs w:val="16"/>
        </w:rPr>
        <w:t>.2018</w:t>
      </w:r>
      <w:r w:rsidRPr="00C176E8" w:rsidR="00AB793C">
        <w:rPr>
          <w:rFonts w:ascii="Times New Roman" w:hAnsi="Times New Roman"/>
          <w:sz w:val="16"/>
          <w:szCs w:val="16"/>
        </w:rPr>
        <w:t>г.</w:t>
      </w:r>
      <w:r w:rsidRPr="00C176E8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C176E8" w:rsidR="005F66AA"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</w:t>
      </w:r>
      <w:r w:rsidRPr="00C176E8">
        <w:rPr>
          <w:rFonts w:ascii="Times New Roman" w:hAnsi="Times New Roman"/>
          <w:sz w:val="16"/>
          <w:szCs w:val="16"/>
        </w:rPr>
        <w:t xml:space="preserve">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C176E8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176E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C176E8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C176E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</w:t>
      </w:r>
      <w:r w:rsidRPr="00C176E8">
        <w:rPr>
          <w:rFonts w:ascii="Times New Roman" w:hAnsi="Times New Roman"/>
          <w:sz w:val="16"/>
          <w:szCs w:val="16"/>
        </w:rPr>
        <w:t xml:space="preserve"> </w:t>
      </w:r>
      <w:r w:rsidRPr="00C176E8" w:rsidR="00CD5B38">
        <w:rPr>
          <w:rFonts w:ascii="Times New Roman" w:hAnsi="Times New Roman"/>
          <w:sz w:val="16"/>
          <w:szCs w:val="16"/>
        </w:rPr>
        <w:t>Обстоятельством, смягчающим административную ответственность, признается раскаяние Митрофанова В.Ю.  в совершении правонарушения, обстоятельств, отягчающих административную ответственность Митрофанова В.Ю.   при совершении им правонарушения, не установлено</w:t>
      </w:r>
      <w:r w:rsidRPr="00C176E8" w:rsidR="00322B86">
        <w:rPr>
          <w:rFonts w:ascii="Times New Roman" w:hAnsi="Times New Roman"/>
          <w:sz w:val="16"/>
          <w:szCs w:val="16"/>
        </w:rPr>
        <w:t>.</w:t>
      </w:r>
      <w:r w:rsidRPr="00C176E8" w:rsidR="005F66AA">
        <w:rPr>
          <w:rFonts w:ascii="Times New Roman" w:hAnsi="Times New Roman"/>
          <w:sz w:val="16"/>
          <w:szCs w:val="16"/>
        </w:rPr>
        <w:t xml:space="preserve"> </w:t>
      </w:r>
      <w:r w:rsidRPr="00C176E8" w:rsidR="00CD5B38"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C176E8" w:rsidR="005F66AA">
        <w:rPr>
          <w:rFonts w:ascii="Times New Roman" w:hAnsi="Times New Roman"/>
          <w:sz w:val="16"/>
          <w:szCs w:val="16"/>
        </w:rPr>
        <w:t xml:space="preserve"> директора </w:t>
      </w:r>
      <w:r w:rsidRPr="00C176E8">
        <w:rPr>
          <w:rFonts w:ascii="Times New Roman" w:hAnsi="Times New Roman"/>
          <w:sz w:val="16"/>
          <w:szCs w:val="16"/>
        </w:rPr>
        <w:t xml:space="preserve"> </w:t>
      </w:r>
      <w:r w:rsidR="00C176E8">
        <w:rPr>
          <w:rFonts w:ascii="Times New Roman" w:hAnsi="Times New Roman"/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>Митрофанова В.Ю.</w:t>
      </w:r>
      <w:r w:rsidRPr="00C176E8" w:rsidR="00771D22">
        <w:rPr>
          <w:color w:val="000000"/>
          <w:sz w:val="16"/>
          <w:szCs w:val="16"/>
        </w:rPr>
        <w:t xml:space="preserve"> </w:t>
      </w:r>
      <w:r w:rsidRPr="00C176E8" w:rsidR="00FA4D9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176E8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>административному нак</w:t>
      </w:r>
      <w:r w:rsidRPr="00C176E8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C176E8">
        <w:rPr>
          <w:rFonts w:ascii="Times New Roman" w:hAnsi="Times New Roman"/>
          <w:sz w:val="16"/>
          <w:szCs w:val="16"/>
        </w:rPr>
        <w:t>00 руб</w:t>
      </w:r>
      <w:r w:rsidRPr="00C176E8">
        <w:rPr>
          <w:rFonts w:ascii="Times New Roman" w:hAnsi="Times New Roman"/>
          <w:color w:val="000000"/>
          <w:sz w:val="16"/>
          <w:szCs w:val="16"/>
        </w:rPr>
        <w:t>.</w:t>
      </w:r>
      <w:r w:rsidRPr="00C176E8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176E8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C176E8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176E8">
        <w:rPr>
          <w:rFonts w:ascii="Times New Roman" w:hAnsi="Times New Roman"/>
          <w:sz w:val="16"/>
          <w:szCs w:val="16"/>
        </w:rPr>
        <w:t>изложенного</w:t>
      </w:r>
      <w:r w:rsidRPr="00C176E8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C176E8">
        <w:rPr>
          <w:rFonts w:ascii="Times New Roman" w:hAnsi="Times New Roman"/>
          <w:sz w:val="16"/>
          <w:szCs w:val="16"/>
        </w:rPr>
        <w:t>дья, -</w:t>
      </w:r>
      <w:r w:rsidR="00C176E8"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3D47" w:rsidRPr="00C176E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C176E8">
        <w:rPr>
          <w:rFonts w:ascii="Times New Roman" w:hAnsi="Times New Roman"/>
          <w:b/>
          <w:sz w:val="16"/>
          <w:szCs w:val="16"/>
        </w:rPr>
        <w:t>ПОСТАНОВИЛ:</w:t>
      </w:r>
      <w:r w:rsidR="00C176E8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C176E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>Признать</w:t>
      </w:r>
      <w:r w:rsidRPr="00C176E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C176E8" w:rsidR="005F66AA">
        <w:rPr>
          <w:rFonts w:ascii="Times New Roman" w:hAnsi="Times New Roman"/>
          <w:sz w:val="16"/>
          <w:szCs w:val="16"/>
        </w:rPr>
        <w:t>директора</w:t>
      </w:r>
      <w:r w:rsidRPr="00C176E8" w:rsidR="005F66AA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C176E8">
        <w:rPr>
          <w:rFonts w:ascii="Times New Roman" w:hAnsi="Times New Roman"/>
          <w:sz w:val="16"/>
          <w:szCs w:val="16"/>
        </w:rPr>
        <w:t>«ДАННЫЕ ИЗЪЯТЫ»</w:t>
      </w:r>
      <w:r w:rsidR="00C176E8">
        <w:rPr>
          <w:b/>
          <w:sz w:val="16"/>
          <w:szCs w:val="16"/>
        </w:rPr>
        <w:t xml:space="preserve"> 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>Митрофанова В</w:t>
      </w:r>
      <w:r w:rsidR="00C176E8">
        <w:rPr>
          <w:rFonts w:ascii="Times New Roman" w:hAnsi="Times New Roman"/>
          <w:color w:val="000000"/>
          <w:sz w:val="16"/>
          <w:szCs w:val="16"/>
        </w:rPr>
        <w:t>.</w:t>
      </w:r>
      <w:r w:rsidRPr="00C176E8" w:rsidR="00771D22">
        <w:rPr>
          <w:rFonts w:ascii="Times New Roman" w:hAnsi="Times New Roman"/>
          <w:color w:val="000000"/>
          <w:sz w:val="16"/>
          <w:szCs w:val="16"/>
        </w:rPr>
        <w:t xml:space="preserve"> Ю</w:t>
      </w:r>
      <w:r w:rsidR="00C176E8">
        <w:rPr>
          <w:rFonts w:ascii="Times New Roman" w:hAnsi="Times New Roman"/>
          <w:color w:val="000000"/>
          <w:sz w:val="16"/>
          <w:szCs w:val="16"/>
        </w:rPr>
        <w:t>.</w:t>
      </w:r>
      <w:r w:rsidRPr="00C176E8" w:rsidR="00771D22">
        <w:rPr>
          <w:color w:val="000000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>виновн</w:t>
      </w:r>
      <w:r w:rsidRPr="00C176E8" w:rsidR="00CC5052">
        <w:rPr>
          <w:rFonts w:ascii="Times New Roman" w:hAnsi="Times New Roman"/>
          <w:sz w:val="16"/>
          <w:szCs w:val="16"/>
        </w:rPr>
        <w:t>ым</w:t>
      </w:r>
      <w:r w:rsidRPr="00C176E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C176E8" w:rsidR="00CC5052">
        <w:rPr>
          <w:rFonts w:ascii="Times New Roman" w:hAnsi="Times New Roman"/>
          <w:sz w:val="16"/>
          <w:szCs w:val="16"/>
        </w:rPr>
        <w:t>му</w:t>
      </w:r>
      <w:r w:rsidRPr="00C176E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176E8" w:rsidR="000C1677">
        <w:rPr>
          <w:rFonts w:ascii="Times New Roman" w:hAnsi="Times New Roman"/>
          <w:sz w:val="16"/>
          <w:szCs w:val="16"/>
        </w:rPr>
        <w:t>3</w:t>
      </w:r>
      <w:r w:rsidRPr="00C176E8">
        <w:rPr>
          <w:rFonts w:ascii="Times New Roman" w:hAnsi="Times New Roman"/>
          <w:sz w:val="16"/>
          <w:szCs w:val="16"/>
        </w:rPr>
        <w:t>00 (</w:t>
      </w:r>
      <w:r w:rsidRPr="00C176E8" w:rsidR="000C1677">
        <w:rPr>
          <w:rFonts w:ascii="Times New Roman" w:hAnsi="Times New Roman"/>
          <w:sz w:val="16"/>
          <w:szCs w:val="16"/>
        </w:rPr>
        <w:t>три</w:t>
      </w:r>
      <w:r w:rsidRPr="00C176E8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C176E8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C176E8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C176E8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C176E8" w:rsidR="00B60789">
        <w:rPr>
          <w:rFonts w:ascii="Times New Roman" w:hAnsi="Times New Roman"/>
          <w:sz w:val="16"/>
          <w:szCs w:val="16"/>
        </w:rPr>
        <w:t>(</w:t>
      </w:r>
      <w:r w:rsidRPr="00C176E8" w:rsidR="001F4D4D">
        <w:rPr>
          <w:rFonts w:ascii="Times New Roman" w:hAnsi="Times New Roman"/>
          <w:sz w:val="16"/>
          <w:szCs w:val="16"/>
        </w:rPr>
        <w:t xml:space="preserve">ИФНС </w:t>
      </w:r>
      <w:r w:rsidRPr="00C176E8" w:rsidR="00B60789">
        <w:rPr>
          <w:rFonts w:ascii="Times New Roman" w:hAnsi="Times New Roman"/>
          <w:sz w:val="16"/>
          <w:szCs w:val="16"/>
        </w:rPr>
        <w:t>по г. Симферополю)</w:t>
      </w:r>
      <w:r w:rsidRPr="00C176E8" w:rsidR="001F4D4D">
        <w:rPr>
          <w:rFonts w:ascii="Times New Roman" w:hAnsi="Times New Roman"/>
          <w:sz w:val="16"/>
          <w:szCs w:val="16"/>
        </w:rPr>
        <w:t>;</w:t>
      </w:r>
      <w:r w:rsidRPr="00C176E8">
        <w:rPr>
          <w:rFonts w:ascii="Times New Roman" w:hAnsi="Times New Roman"/>
          <w:sz w:val="16"/>
          <w:szCs w:val="16"/>
        </w:rPr>
        <w:t xml:space="preserve"> БИК - </w:t>
      </w:r>
      <w:r w:rsidRPr="00C176E8" w:rsidR="0048282E">
        <w:rPr>
          <w:rFonts w:ascii="Times New Roman" w:hAnsi="Times New Roman"/>
          <w:sz w:val="16"/>
          <w:szCs w:val="16"/>
        </w:rPr>
        <w:t>043510001</w:t>
      </w:r>
      <w:r w:rsidRPr="00C176E8">
        <w:rPr>
          <w:rFonts w:ascii="Times New Roman" w:hAnsi="Times New Roman"/>
          <w:sz w:val="16"/>
          <w:szCs w:val="16"/>
        </w:rPr>
        <w:t>;</w:t>
      </w:r>
      <w:r w:rsidRPr="00C176E8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C176E8" w:rsidR="00B60789">
        <w:rPr>
          <w:rFonts w:ascii="Times New Roman" w:hAnsi="Times New Roman"/>
          <w:sz w:val="16"/>
          <w:szCs w:val="16"/>
        </w:rPr>
        <w:t>О</w:t>
      </w:r>
      <w:r w:rsidRPr="00C176E8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C176E8" w:rsidR="00B60789">
        <w:rPr>
          <w:rFonts w:ascii="Times New Roman" w:hAnsi="Times New Roman"/>
          <w:sz w:val="16"/>
          <w:szCs w:val="16"/>
        </w:rPr>
        <w:t>а</w:t>
      </w:r>
      <w:r w:rsidRPr="00C176E8" w:rsidR="001F4D4D">
        <w:rPr>
          <w:rFonts w:ascii="Times New Roman" w:hAnsi="Times New Roman"/>
          <w:sz w:val="16"/>
          <w:szCs w:val="16"/>
        </w:rPr>
        <w:t xml:space="preserve"> Крым;</w:t>
      </w:r>
      <w:r w:rsidRPr="00C176E8">
        <w:rPr>
          <w:rFonts w:ascii="Times New Roman" w:hAnsi="Times New Roman"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>р</w:t>
      </w:r>
      <w:r w:rsidRPr="00C176E8">
        <w:rPr>
          <w:rFonts w:ascii="Times New Roman" w:hAnsi="Times New Roman"/>
          <w:sz w:val="16"/>
          <w:szCs w:val="16"/>
        </w:rPr>
        <w:t>/сч 40101810335100010001, ОКТМО 357</w:t>
      </w:r>
      <w:r w:rsidRPr="00C176E8" w:rsidR="00B60789">
        <w:rPr>
          <w:rFonts w:ascii="Times New Roman" w:hAnsi="Times New Roman"/>
          <w:sz w:val="16"/>
          <w:szCs w:val="16"/>
        </w:rPr>
        <w:t>01</w:t>
      </w:r>
      <w:r w:rsidRPr="00C176E8" w:rsidR="0048282E">
        <w:rPr>
          <w:rFonts w:ascii="Times New Roman" w:hAnsi="Times New Roman"/>
          <w:sz w:val="16"/>
          <w:szCs w:val="16"/>
        </w:rPr>
        <w:t>000</w:t>
      </w:r>
      <w:r w:rsidRPr="00C176E8">
        <w:rPr>
          <w:rFonts w:ascii="Times New Roman" w:hAnsi="Times New Roman"/>
          <w:sz w:val="16"/>
          <w:szCs w:val="16"/>
        </w:rPr>
        <w:t xml:space="preserve">, ИНН получателя </w:t>
      </w:r>
      <w:r w:rsidRPr="00C176E8" w:rsidR="00B60789">
        <w:rPr>
          <w:rFonts w:ascii="Times New Roman" w:hAnsi="Times New Roman"/>
          <w:sz w:val="16"/>
          <w:szCs w:val="16"/>
        </w:rPr>
        <w:t>7707831115</w:t>
      </w:r>
      <w:r w:rsidRPr="00C176E8">
        <w:rPr>
          <w:rFonts w:ascii="Times New Roman" w:hAnsi="Times New Roman"/>
          <w:sz w:val="16"/>
          <w:szCs w:val="16"/>
        </w:rPr>
        <w:t xml:space="preserve">, КПП  получателя </w:t>
      </w:r>
      <w:r w:rsidRPr="00C176E8" w:rsidR="0048282E">
        <w:rPr>
          <w:rFonts w:ascii="Times New Roman" w:hAnsi="Times New Roman"/>
          <w:sz w:val="16"/>
          <w:szCs w:val="16"/>
        </w:rPr>
        <w:t>91</w:t>
      </w:r>
      <w:r w:rsidRPr="00C176E8" w:rsidR="00B60789">
        <w:rPr>
          <w:rFonts w:ascii="Times New Roman" w:hAnsi="Times New Roman"/>
          <w:sz w:val="16"/>
          <w:szCs w:val="16"/>
        </w:rPr>
        <w:t>0201001</w:t>
      </w:r>
      <w:r w:rsidRPr="00C176E8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</w:t>
      </w:r>
      <w:r w:rsidRPr="00C176E8">
        <w:rPr>
          <w:rFonts w:ascii="Times New Roman" w:hAnsi="Times New Roman"/>
          <w:sz w:val="16"/>
          <w:szCs w:val="16"/>
        </w:rPr>
        <w:t>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C176E8" w:rsidP="009B4FA8">
      <w:pPr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</w:t>
      </w:r>
      <w:r w:rsidRPr="00C176E8">
        <w:rPr>
          <w:rFonts w:ascii="Times New Roman" w:hAnsi="Times New Roman"/>
          <w:sz w:val="16"/>
          <w:szCs w:val="16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</w:t>
      </w:r>
      <w:r w:rsidRPr="00C176E8">
        <w:rPr>
          <w:rFonts w:ascii="Times New Roman" w:hAnsi="Times New Roman"/>
          <w:sz w:val="16"/>
          <w:szCs w:val="16"/>
        </w:rPr>
        <w:t>ативных правонарушениях.</w:t>
      </w:r>
    </w:p>
    <w:p w:rsidR="00BE3D47" w:rsidRPr="00C176E8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176E8">
        <w:rPr>
          <w:rFonts w:ascii="Times New Roman" w:hAnsi="Times New Roman"/>
          <w:sz w:val="16"/>
          <w:szCs w:val="16"/>
        </w:rPr>
        <w:t xml:space="preserve">        </w:t>
      </w:r>
      <w:r w:rsidRPr="00C176E8">
        <w:rPr>
          <w:rFonts w:ascii="Times New Roman" w:hAnsi="Times New Roman"/>
          <w:b/>
          <w:sz w:val="16"/>
          <w:szCs w:val="16"/>
        </w:rPr>
        <w:t xml:space="preserve"> </w:t>
      </w:r>
      <w:r w:rsidRPr="00C176E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C176E8">
        <w:rPr>
          <w:rFonts w:ascii="Times New Roman" w:hAnsi="Times New Roman"/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5822B5" w:rsidRPr="00C176E8" w:rsidP="005822B5">
      <w:pPr>
        <w:pStyle w:val="31"/>
        <w:tabs>
          <w:tab w:val="left" w:pos="567"/>
        </w:tabs>
        <w:rPr>
          <w:sz w:val="16"/>
          <w:szCs w:val="16"/>
        </w:rPr>
      </w:pPr>
      <w:r w:rsidRPr="00C176E8">
        <w:rPr>
          <w:sz w:val="16"/>
          <w:szCs w:val="16"/>
        </w:rPr>
        <w:t xml:space="preserve">          </w:t>
      </w:r>
      <w:r w:rsidRPr="00C176E8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</w:t>
      </w:r>
      <w:r w:rsidRPr="00C176E8">
        <w:rPr>
          <w:sz w:val="16"/>
          <w:szCs w:val="16"/>
        </w:rPr>
        <w:t xml:space="preserve">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C176E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176E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C176E8">
        <w:rPr>
          <w:sz w:val="16"/>
          <w:szCs w:val="16"/>
        </w:rPr>
        <w:t>Мировой судья</w:t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</w:r>
      <w:r w:rsidRPr="00C176E8">
        <w:rPr>
          <w:sz w:val="16"/>
          <w:szCs w:val="16"/>
        </w:rPr>
        <w:tab/>
        <w:t>О.А. Титаренко</w:t>
      </w:r>
    </w:p>
    <w:p w:rsidR="005822B5" w:rsidRPr="00C176E8" w:rsidP="005822B5">
      <w:pPr>
        <w:ind w:firstLine="720"/>
        <w:jc w:val="both"/>
        <w:rPr>
          <w:i/>
          <w:sz w:val="16"/>
          <w:szCs w:val="16"/>
        </w:rPr>
      </w:pPr>
    </w:p>
    <w:p w:rsidR="005822B5" w:rsidRPr="00C176E8" w:rsidP="005822B5">
      <w:pPr>
        <w:ind w:firstLine="720"/>
        <w:jc w:val="both"/>
        <w:rPr>
          <w:sz w:val="16"/>
          <w:szCs w:val="16"/>
        </w:rPr>
      </w:pPr>
    </w:p>
    <w:p w:rsidR="00BE3D47" w:rsidRPr="00C176E8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6E8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4293E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31635"/>
    <w:rsid w:val="00535B27"/>
    <w:rsid w:val="0054635A"/>
    <w:rsid w:val="0055277B"/>
    <w:rsid w:val="0055300D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5F22D2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59EF"/>
    <w:rsid w:val="00707ED4"/>
    <w:rsid w:val="00713391"/>
    <w:rsid w:val="00716104"/>
    <w:rsid w:val="007215AF"/>
    <w:rsid w:val="00721938"/>
    <w:rsid w:val="00722549"/>
    <w:rsid w:val="0072406E"/>
    <w:rsid w:val="00746804"/>
    <w:rsid w:val="0076367E"/>
    <w:rsid w:val="00765D0D"/>
    <w:rsid w:val="00771D22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72484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5E84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2500C"/>
    <w:rsid w:val="00B50A7C"/>
    <w:rsid w:val="00B568BC"/>
    <w:rsid w:val="00B60789"/>
    <w:rsid w:val="00B61458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76E8"/>
    <w:rsid w:val="00C65AA0"/>
    <w:rsid w:val="00C86167"/>
    <w:rsid w:val="00CA3A29"/>
    <w:rsid w:val="00CB27BE"/>
    <w:rsid w:val="00CC5052"/>
    <w:rsid w:val="00CD5B38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107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A4D91"/>
    <w:rsid w:val="00FB538E"/>
    <w:rsid w:val="00FC194C"/>
    <w:rsid w:val="00FC7A6A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42AA-C0E4-40B6-B866-1F01741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