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6AB" w:rsidRPr="00E9255A" w:rsidP="00BD1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№05-05</w:t>
      </w:r>
      <w:r w:rsidRPr="00E9255A" w:rsidR="00BC7A98">
        <w:rPr>
          <w:rFonts w:ascii="Times New Roman" w:eastAsia="Times New Roman" w:hAnsi="Times New Roman" w:cs="Times New Roman"/>
          <w:sz w:val="18"/>
          <w:szCs w:val="18"/>
          <w:lang w:eastAsia="ru-RU"/>
        </w:rPr>
        <w:t>39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/19/2019</w:t>
      </w:r>
    </w:p>
    <w:p w:rsidR="00BD16AB" w:rsidRPr="00E9255A" w:rsidP="00BD1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 сентября 2019 года                                         </w:t>
      </w:r>
      <w:r w:rsidRPr="00E9255A" w:rsidR="005E07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г. Симферополь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поль (Центральный район городского округа Симферополя) Республики Крым Тоскина А.Л., 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участием лица, в отношении которого ведется производство по делу об административном правонарушении – Костюченко А.А.</w:t>
      </w:r>
      <w:r w:rsidRPr="00E9255A" w:rsidR="005E072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E925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E9255A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трального судебного района г. Симферополь, по адресу: </w:t>
      </w:r>
      <w:r w:rsidRPr="00E9255A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дело об административном правонарушении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BD16AB" w:rsidRPr="00E9255A" w:rsidP="00BD16AB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Костюченко А</w:t>
      </w:r>
      <w:r w:rsidRPr="00E9255A" w:rsid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А</w:t>
      </w:r>
      <w:r w:rsidRPr="00E9255A" w:rsid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E9255A" w:rsid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признакам </w:t>
      </w:r>
      <w:r w:rsidRPr="00E9255A" w:rsidR="005E07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состава 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правонарушения, предусмотренного ч. 3 ст.19.24</w:t>
      </w:r>
      <w:r w:rsidRPr="00E925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ивных правонарушениях,</w:t>
      </w:r>
    </w:p>
    <w:p w:rsidR="00BD16AB" w:rsidRPr="00E9255A" w:rsidP="00BD1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BD16AB" w:rsidRPr="00E9255A" w:rsidP="00BD1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Костюченко А.А. 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административных правонарушениях, при следующих обстоятельства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х.</w:t>
      </w:r>
    </w:p>
    <w:p w:rsidR="00BD16AB" w:rsidRPr="00E9255A" w:rsidP="00BD1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01.07.2019 Костюченко А.А., состоящий на учете под административным надзором в ОП №3 «Центральный» УМВД России по г. Симферополю, будучи привлеченным к административной ответственности</w:t>
      </w:r>
      <w:r w:rsidRPr="00E9255A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согласно постановлению </w:t>
      </w:r>
      <w:r w:rsidRPr="00E9255A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>исполняющего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</w:t>
      </w:r>
      <w:r w:rsidRPr="00E9255A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ого</w:t>
      </w:r>
      <w:r w:rsidRPr="00E9255A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судь</w:t>
      </w:r>
      <w:r w:rsidRPr="00E9255A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и</w:t>
      </w:r>
      <w:r w:rsidRPr="00E9255A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судебного участка №</w:t>
      </w:r>
      <w:r w:rsidRPr="00E9255A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21</w:t>
      </w:r>
      <w:r w:rsidRPr="00E9255A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от 11.06.2019, вступивше</w:t>
      </w:r>
      <w:r w:rsidRPr="00E9255A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го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 законную силу 2</w:t>
      </w:r>
      <w:r w:rsidRPr="00E9255A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2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.06.2019, с 09 часов 00 минут до 18 часов 00 минут, не явился на регистрацию, чем нарушил ограничения, установленные решение Центрального районного суда города Симферополя Республики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Крым от 12 апреля 2019 года. </w:t>
      </w:r>
    </w:p>
    <w:p w:rsidR="00BD16AB" w:rsidRPr="00E9255A" w:rsidP="00BD1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признал, в содеянном раскаялся, указав, что действительно </w:t>
      </w:r>
      <w:r w:rsidRPr="00E9255A" w:rsidR="00BC7A98">
        <w:rPr>
          <w:rFonts w:ascii="Times New Roman" w:hAnsi="Times New Roman" w:eastAsiaTheme="minorEastAsia" w:cs="Times New Roman"/>
          <w:sz w:val="18"/>
          <w:szCs w:val="18"/>
          <w:lang w:eastAsia="ru-RU"/>
        </w:rPr>
        <w:t>01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.0</w:t>
      </w:r>
      <w:r w:rsidRPr="00E9255A" w:rsidR="00D773A6">
        <w:rPr>
          <w:rFonts w:ascii="Times New Roman" w:hAnsi="Times New Roman" w:eastAsiaTheme="minorEastAsia" w:cs="Times New Roman"/>
          <w:sz w:val="18"/>
          <w:szCs w:val="18"/>
          <w:lang w:eastAsia="ru-RU"/>
        </w:rPr>
        <w:t>7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.201</w:t>
      </w:r>
      <w:r w:rsidRPr="00E9255A" w:rsidR="00D773A6">
        <w:rPr>
          <w:rFonts w:ascii="Times New Roman" w:hAnsi="Times New Roman" w:eastAsiaTheme="minorEastAsia" w:cs="Times New Roman"/>
          <w:sz w:val="18"/>
          <w:szCs w:val="18"/>
          <w:lang w:eastAsia="ru-RU"/>
        </w:rPr>
        <w:t>9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 09 часов 00 минут до 18 часов 00 минут </w:t>
      </w:r>
      <w:r w:rsidRPr="00E9255A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при отсутствии уважительных причин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не явился на регистрацию, чем нарушил ограничения, установленные решение Центрального районного суда города Симферополя Республики Крым от 1</w:t>
      </w:r>
      <w:r w:rsidRPr="00E9255A" w:rsidR="00D773A6">
        <w:rPr>
          <w:rFonts w:ascii="Times New Roman" w:hAnsi="Times New Roman" w:eastAsiaTheme="minorEastAsia" w:cs="Times New Roman"/>
          <w:sz w:val="18"/>
          <w:szCs w:val="18"/>
          <w:lang w:eastAsia="ru-RU"/>
        </w:rPr>
        <w:t>2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апреля 201</w:t>
      </w:r>
      <w:r w:rsidRPr="00E9255A" w:rsidR="00D773A6">
        <w:rPr>
          <w:rFonts w:ascii="Times New Roman" w:hAnsi="Times New Roman" w:eastAsiaTheme="minorEastAsia" w:cs="Times New Roman"/>
          <w:sz w:val="18"/>
          <w:szCs w:val="18"/>
          <w:lang w:eastAsia="ru-RU"/>
        </w:rPr>
        <w:t>9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года. </w:t>
      </w:r>
    </w:p>
    <w:p w:rsidR="00BD16AB" w:rsidRPr="00E9255A" w:rsidP="00BD1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Выслушав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лицо, в о</w:t>
      </w: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Согласно ст. 1 Федерального закона от 06.04.2011 N 64-ФЗ "Об административном надзоре за лицами, освобожденными из мест лише</w:t>
      </w: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ния свободы"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</w:t>
      </w: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основании п. 5 ч. 1 ст. 4 Федерального закона от 06.04.2011 №64-ФЗ "Об административном надзоре </w:t>
      </w: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</w:t>
      </w: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еского нахождения для регистрации.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</w:t>
      </w: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E9255A">
          <w:rPr>
            <w:rFonts w:ascii="Times New Roman" w:hAnsi="Times New Roman" w:eastAsiaTheme="minorEastAsia" w:cs="Times New Roman"/>
            <w:sz w:val="18"/>
            <w:szCs w:val="18"/>
            <w:shd w:val="clear" w:color="auto" w:fill="FFFFFF"/>
            <w:lang w:eastAsia="ru-RU"/>
          </w:rPr>
          <w:t>ч. 1</w:t>
        </w:r>
      </w:hyperlink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E9255A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 xml:space="preserve"> 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19.24 Кодек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са Российской Федерации об административных правонарушениях.</w:t>
      </w:r>
    </w:p>
    <w:p w:rsidR="00A50C5F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 материалов дела усматривается, что решением Центрального районного суда города Симферополя Республики Крым от 12 апреля 2019 года, вступившим в законную силу 23.04.2019, в отношении Костюченко</w:t>
      </w: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А.А. продлен административный надзор, установленный решением Центрального районного суда города Симферополя Республики Крым от 17.04.2018, сроком на 6 месяцев, согласно которого установлены ограничения, в том числе:  регистрироваться в Отделе полиции №3 «</w:t>
      </w:r>
      <w:r w:rsidRPr="00E925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Центральный» УМВД России по г. Симферополю 4 раза в месяц – каждый первый, второй, третий, четвёртый понедельник месяца с 09-00 до 18-00 часов.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Постановлением </w:t>
      </w:r>
      <w:r w:rsidRPr="00E9255A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>исполняющего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</w:t>
      </w:r>
      <w:r w:rsidRPr="00E9255A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го</w:t>
      </w:r>
      <w:r w:rsidRPr="00E9255A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судь</w:t>
      </w:r>
      <w:r w:rsidRPr="00E9255A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и</w:t>
      </w:r>
      <w:r w:rsidRPr="00E9255A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судебного участка №</w:t>
      </w:r>
      <w:r w:rsidRPr="00E9255A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21</w:t>
      </w:r>
      <w:r w:rsidRPr="00E9255A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от 11.06.2019, вступивш</w:t>
      </w:r>
      <w:r w:rsidRPr="00E9255A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его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 законную силу 2</w:t>
      </w:r>
      <w:r w:rsidRPr="00E9255A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2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.06.2019, Костюченко А.А.</w:t>
      </w:r>
      <w:r w:rsidRPr="00E9255A">
        <w:rPr>
          <w:rFonts w:eastAsiaTheme="minorEastAsia"/>
          <w:sz w:val="18"/>
          <w:szCs w:val="18"/>
          <w:lang w:eastAsia="ru-RU"/>
        </w:rPr>
        <w:t xml:space="preserve"> </w:t>
      </w:r>
      <w:r w:rsidRPr="00E9255A" w:rsidR="0008072D">
        <w:rPr>
          <w:rFonts w:eastAsiaTheme="minorEastAsia"/>
          <w:sz w:val="18"/>
          <w:szCs w:val="18"/>
          <w:lang w:eastAsia="ru-RU"/>
        </w:rPr>
        <w:t xml:space="preserve"> </w:t>
      </w:r>
      <w:r w:rsidRPr="00E9255A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признан</w:t>
      </w:r>
      <w:r w:rsidRPr="00E9255A" w:rsidR="0008072D">
        <w:rPr>
          <w:rFonts w:eastAsiaTheme="minorEastAsia"/>
          <w:sz w:val="18"/>
          <w:szCs w:val="18"/>
          <w:lang w:eastAsia="ru-RU"/>
        </w:rPr>
        <w:t xml:space="preserve">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виновным в совершении административного правонарушения, предусмотренного ч.3</w:t>
      </w:r>
      <w:r w:rsidRPr="00E9255A" w:rsidR="00A50C5F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ст. 19.24 Кодекса Российской Федерации об административных правонарушениях, и </w:t>
      </w:r>
      <w:r w:rsidRPr="00E9255A" w:rsidR="00661D3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ему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назнач</w:t>
      </w:r>
      <w:r w:rsidRPr="00E9255A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>ено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административное наказание в виде административного ареста сроком на 10 суток.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Согласно регистрационному листу Костюченко А.А. не явился на регистрацию</w:t>
      </w:r>
      <w:r w:rsidRPr="00E9255A" w:rsidR="00661D3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E9255A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01.07.2019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E9255A" w:rsidR="005E0722">
        <w:rPr>
          <w:sz w:val="18"/>
          <w:szCs w:val="18"/>
        </w:rPr>
        <w:t xml:space="preserve"> </w:t>
      </w:r>
      <w:r w:rsidRPr="00E9255A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Доказательств наличия уважительных причин неявки на регистрацию Костюченко А.А. не представил.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Таким образом, Костюченко А.А. не соблюдены ограничения, установленных ему судом в соответствии с Федеральным законом</w:t>
      </w:r>
      <w:r w:rsidRPr="00E9255A" w:rsidR="005E072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E9255A" w:rsidR="005E07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06.04.2011 №64-ФЗ "Об административном надзоре за лицами, освобожденными из мест лишения свободы"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</w:p>
    <w:p w:rsidR="00BD16AB" w:rsidRPr="00E9255A" w:rsidP="00BD16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Костюченко А.А.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 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РК 28</w:t>
      </w:r>
      <w:r w:rsidRPr="00E9255A" w:rsidR="00BC7A98">
        <w:rPr>
          <w:rFonts w:ascii="Times New Roman" w:eastAsia="Times New Roman" w:hAnsi="Times New Roman" w:cs="Times New Roman"/>
          <w:sz w:val="18"/>
          <w:szCs w:val="18"/>
          <w:lang w:eastAsia="ru-RU"/>
        </w:rPr>
        <w:t>5611</w:t>
      </w:r>
      <w:r w:rsidRPr="00E9255A" w:rsidR="006279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E9255A" w:rsidR="00BC7A98">
        <w:rPr>
          <w:rFonts w:ascii="Times New Roman" w:eastAsia="Times New Roman" w:hAnsi="Times New Roman" w:cs="Times New Roman"/>
          <w:sz w:val="18"/>
          <w:szCs w:val="18"/>
          <w:lang w:eastAsia="ru-RU"/>
        </w:rPr>
        <w:t>09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.07.2019, рапортом старшего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инспектора ОУУП и ПДН ОП №3 «Центральный» УМВД России по г. Симферополю, объяснениями Костюченко А.А., копией решения Центрального районного суда города Симферополя Республики Крым от 12 апреля 2019 года, копией постановления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от 1</w:t>
      </w:r>
      <w:r w:rsidRPr="00E9255A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1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.06.201</w:t>
      </w:r>
      <w:r w:rsidRPr="00E9255A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9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по делу № 05-0</w:t>
      </w:r>
      <w:r w:rsidRPr="00E9255A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371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/19/2019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копией регистрационного листа. 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Костюченко А.А. 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и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нкриминируемого административного правонарушения.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что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Костюченко А.А. 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 правонарушение, предусмотренное ч.3 ст. 19.24 </w:t>
      </w:r>
      <w:r w:rsidRPr="00E9255A">
        <w:rPr>
          <w:rFonts w:ascii="Times New Roman" w:hAnsi="Times New Roman" w:eastAsiaTheme="minorEastAsia" w:cs="Times New Roman"/>
          <w:color w:val="000000"/>
          <w:sz w:val="18"/>
          <w:szCs w:val="18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именно: </w:t>
      </w:r>
      <w:r w:rsidRPr="00E9255A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E9255A">
          <w:rPr>
            <w:rFonts w:ascii="Times New Roman" w:hAnsi="Times New Roman" w:eastAsiaTheme="minorEastAsia" w:cs="Times New Roman"/>
            <w:sz w:val="18"/>
            <w:szCs w:val="18"/>
            <w:shd w:val="clear" w:color="auto" w:fill="FFFFFF"/>
            <w:lang w:eastAsia="ru-RU"/>
          </w:rPr>
          <w:t>частью 1</w:t>
        </w:r>
      </w:hyperlink>
      <w:r w:rsidRPr="00E9255A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> настоящей статьи, если эти действия (бездействие) не содержат уголовно наказуемого деяния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D16AB" w:rsidRPr="00E9255A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Процессуальных нарушений и обстоя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Костюченко А.А. при возбуждении дела об административном п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равонарушении нарушены не были.</w:t>
      </w:r>
    </w:p>
    <w:p w:rsidR="00BD16AB" w:rsidRPr="00E9255A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Обстоятельством, смягчающим ответственность Костюченко А.А., является ра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скаяние лица, совершившего административное правонарушение.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Обстоятельств, отягчающих административную ответственность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Костюченко А.А.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 делу не установлено.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определении вида и размера административного наказания, оценив все собранные по делу доказат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ельства в их совокупности, учитывая конкретные обстоятельства правонарушения, данные о личности виновного, </w:t>
      </w:r>
      <w:r w:rsidRPr="00E9255A" w:rsidR="005E07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характер инкриминируемого правонарушения, 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отсутствие отягчающих и наличие смягчающих ответственность обстоятельств, мировой судья считает необходимым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подвергнуть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Костюченко А.А. 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административному наказанию в виде административного ареста в пределах санкции, предусмотренной ч.3 ст. 19.24 Кодекса Российской Федерации об административных правонарушениях.</w:t>
      </w:r>
    </w:p>
    <w:p w:rsidR="00BD16AB" w:rsidRPr="00E9255A" w:rsidP="00BD16A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Полагаю, что данное наказание является соразмерным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BD16AB" w:rsidRPr="00E9255A" w:rsidP="00BD16A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При рассмотрении данного дела не установлено обстоятельств, препятствующих назначению указанного вида администра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тивного наказания в соответствии с положениями ч.2 ст. 3.9 Кодекса Российской Федерации об административных правонарушениях.</w:t>
      </w:r>
    </w:p>
    <w:p w:rsidR="00BD16AB" w:rsidRPr="00E9255A" w:rsidP="00BD16A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Оснований для назначения иных альтернативных видов наказания, исходя из обстоятельств дела, личности виновного по делу не установле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но.   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BD16AB" w:rsidRPr="00E9255A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16AB" w:rsidRPr="00E9255A" w:rsidP="00BD16AB">
      <w:pPr>
        <w:spacing w:after="0" w:line="240" w:lineRule="auto"/>
        <w:ind w:firstLine="709"/>
        <w:contextualSpacing/>
        <w:jc w:val="center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ПОСТАНОВИЛ:</w:t>
      </w:r>
    </w:p>
    <w:p w:rsidR="00BD16AB" w:rsidRPr="00E9255A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Признать 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Костюченко </w:t>
      </w:r>
      <w:r w:rsidRPr="00E9255A" w:rsid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>А.А.</w:t>
      </w:r>
      <w:r w:rsidRPr="00E925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</w:p>
    <w:p w:rsidR="00BD16AB" w:rsidRPr="00E9255A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Срок административного ареста исчислять с момента задержания Костюченко Андрея Александровича.</w:t>
      </w:r>
    </w:p>
    <w:p w:rsidR="00BD16AB" w:rsidRPr="00E9255A" w:rsidP="00661D3C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9255A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 xml:space="preserve">мирового судью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судебного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>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BD16AB" w:rsidRPr="00E9255A" w:rsidP="00BD1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BD16AB" w:rsidRPr="00E9255A" w:rsidP="00BD16AB">
      <w:pPr>
        <w:spacing w:after="0" w:line="240" w:lineRule="auto"/>
        <w:ind w:firstLine="709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   Мировой судья:                                </w:t>
      </w:r>
      <w:r w:rsidRPr="00E9255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А.Л. Тоскина</w:t>
      </w:r>
    </w:p>
    <w:p w:rsidR="00BD16AB" w:rsidRPr="00E9255A" w:rsidP="00BD16AB">
      <w:pPr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</w:p>
    <w:p w:rsidR="00BD16AB" w:rsidRPr="00E9255A" w:rsidP="00BD16AB">
      <w:pPr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</w:p>
    <w:p w:rsidR="00BD16AB" w:rsidRPr="00E9255A" w:rsidP="00BD16AB">
      <w:pPr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</w:p>
    <w:p w:rsidR="001D41F0" w:rsidRPr="00E9255A">
      <w:pPr>
        <w:rPr>
          <w:sz w:val="18"/>
          <w:szCs w:val="18"/>
        </w:rPr>
      </w:pPr>
    </w:p>
    <w:sectPr w:rsidSect="005E0722">
      <w:footerReference w:type="default" r:id="rId5"/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55A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AB"/>
    <w:rsid w:val="0008072D"/>
    <w:rsid w:val="00183C0D"/>
    <w:rsid w:val="001D41F0"/>
    <w:rsid w:val="005B33A6"/>
    <w:rsid w:val="005E0722"/>
    <w:rsid w:val="00627901"/>
    <w:rsid w:val="00661D3C"/>
    <w:rsid w:val="00700625"/>
    <w:rsid w:val="008B1B4D"/>
    <w:rsid w:val="00A50C5F"/>
    <w:rsid w:val="00BC7A98"/>
    <w:rsid w:val="00BD16AB"/>
    <w:rsid w:val="00D773A6"/>
    <w:rsid w:val="00E92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D16A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D16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