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D1D" w:rsidRPr="00887D75" w:rsidP="00AB3D1D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28"/>
          <w:szCs w:val="28"/>
          <w:lang w:eastAsia="uk-UA"/>
        </w:rPr>
      </w:pPr>
      <w:r>
        <w:rPr>
          <w:rStyle w:val="FontStyle11"/>
          <w:b w:val="0"/>
          <w:sz w:val="28"/>
          <w:szCs w:val="28"/>
          <w:lang w:eastAsia="uk-UA"/>
        </w:rPr>
        <w:t>Дело №  05-0</w:t>
      </w:r>
      <w:r w:rsidR="00910D62">
        <w:rPr>
          <w:rStyle w:val="FontStyle11"/>
          <w:b w:val="0"/>
          <w:sz w:val="28"/>
          <w:szCs w:val="28"/>
          <w:lang w:eastAsia="uk-UA"/>
        </w:rPr>
        <w:t>598</w:t>
      </w:r>
      <w:r w:rsidRPr="00887D75">
        <w:rPr>
          <w:rStyle w:val="FontStyle11"/>
          <w:b w:val="0"/>
          <w:sz w:val="28"/>
          <w:szCs w:val="28"/>
          <w:lang w:eastAsia="uk-UA"/>
        </w:rPr>
        <w:t>/1</w:t>
      </w:r>
      <w:r w:rsidR="00910D62">
        <w:rPr>
          <w:rStyle w:val="FontStyle11"/>
          <w:b w:val="0"/>
          <w:sz w:val="28"/>
          <w:szCs w:val="28"/>
          <w:lang w:eastAsia="uk-UA"/>
        </w:rPr>
        <w:t>9</w:t>
      </w:r>
      <w:r w:rsidRPr="00887D75">
        <w:rPr>
          <w:rStyle w:val="FontStyle11"/>
          <w:b w:val="0"/>
          <w:sz w:val="28"/>
          <w:szCs w:val="28"/>
          <w:lang w:eastAsia="uk-UA"/>
        </w:rPr>
        <w:t>/20</w:t>
      </w:r>
      <w:r w:rsidR="00910D62">
        <w:rPr>
          <w:rStyle w:val="FontStyle11"/>
          <w:b w:val="0"/>
          <w:sz w:val="28"/>
          <w:szCs w:val="28"/>
          <w:lang w:eastAsia="uk-UA"/>
        </w:rPr>
        <w:t>21</w:t>
      </w:r>
    </w:p>
    <w:p w:rsidR="00AB3D1D" w:rsidRPr="00887D75" w:rsidP="00AB3D1D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8"/>
          <w:szCs w:val="28"/>
          <w:lang w:eastAsia="uk-UA"/>
        </w:rPr>
      </w:pPr>
    </w:p>
    <w:p w:rsidR="00AB3D1D" w:rsidRPr="00887D75" w:rsidP="00AB3D1D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8"/>
          <w:szCs w:val="28"/>
          <w:lang w:eastAsia="uk-UA"/>
        </w:rPr>
      </w:pPr>
      <w:r w:rsidRPr="00887D75">
        <w:rPr>
          <w:rStyle w:val="FontStyle11"/>
          <w:b w:val="0"/>
          <w:sz w:val="28"/>
          <w:szCs w:val="28"/>
          <w:lang w:eastAsia="uk-UA"/>
        </w:rPr>
        <w:t>ПОСТАНОВЛЕНИЕ</w:t>
      </w:r>
    </w:p>
    <w:p w:rsidR="00AB3D1D" w:rsidRPr="00887D75" w:rsidP="00AB3D1D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8"/>
          <w:szCs w:val="28"/>
        </w:rPr>
      </w:pPr>
    </w:p>
    <w:p w:rsidR="00AB3D1D" w:rsidRPr="00887D75" w:rsidP="00AB3D1D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13 декабря 2021</w:t>
      </w:r>
      <w:r w:rsidRPr="00887D75">
        <w:rPr>
          <w:rStyle w:val="FontStyle11"/>
          <w:b w:val="0"/>
          <w:sz w:val="28"/>
          <w:szCs w:val="28"/>
        </w:rPr>
        <w:t xml:space="preserve"> года                    </w:t>
      </w:r>
      <w:r w:rsidRPr="00887D75">
        <w:rPr>
          <w:rStyle w:val="FontStyle11"/>
          <w:b w:val="0"/>
          <w:sz w:val="28"/>
          <w:szCs w:val="28"/>
        </w:rPr>
        <w:tab/>
      </w:r>
      <w:r w:rsidRPr="00887D75">
        <w:rPr>
          <w:rStyle w:val="FontStyle11"/>
          <w:b w:val="0"/>
          <w:sz w:val="28"/>
          <w:szCs w:val="28"/>
        </w:rPr>
        <w:tab/>
      </w:r>
      <w:r w:rsidRPr="00887D75">
        <w:rPr>
          <w:rStyle w:val="FontStyle11"/>
          <w:b w:val="0"/>
          <w:sz w:val="28"/>
          <w:szCs w:val="28"/>
        </w:rPr>
        <w:tab/>
        <w:t xml:space="preserve">      город Симферополь</w:t>
      </w:r>
    </w:p>
    <w:p w:rsidR="00AB3D1D" w:rsidRPr="00887D75" w:rsidP="00AB3D1D">
      <w:pPr>
        <w:ind w:firstLine="851"/>
        <w:jc w:val="both"/>
        <w:rPr>
          <w:rStyle w:val="FontStyle12"/>
          <w:sz w:val="28"/>
          <w:szCs w:val="28"/>
          <w:lang w:eastAsia="uk-UA"/>
        </w:rPr>
      </w:pPr>
    </w:p>
    <w:p w:rsidR="00AB3D1D" w:rsidP="00AB3D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87D75">
        <w:rPr>
          <w:sz w:val="28"/>
          <w:szCs w:val="28"/>
        </w:rPr>
        <w:t>ировой судья судебного участка №1</w:t>
      </w:r>
      <w:r w:rsidR="00910D62">
        <w:rPr>
          <w:sz w:val="28"/>
          <w:szCs w:val="28"/>
        </w:rPr>
        <w:t>9</w:t>
      </w:r>
      <w:r w:rsidRPr="00887D75">
        <w:rPr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910D62">
        <w:rPr>
          <w:sz w:val="28"/>
          <w:szCs w:val="28"/>
        </w:rPr>
        <w:t xml:space="preserve">Шуб Л.А., </w:t>
      </w:r>
    </w:p>
    <w:p w:rsidR="00910D62" w:rsidRPr="00887D75" w:rsidP="00AB3D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Денисова Ю.М., </w:t>
      </w:r>
    </w:p>
    <w:p w:rsidR="00AB3D1D" w:rsidRPr="00887D75" w:rsidP="00AB3D1D">
      <w:pPr>
        <w:ind w:firstLine="851"/>
        <w:jc w:val="both"/>
        <w:rPr>
          <w:rStyle w:val="FontStyle12"/>
          <w:sz w:val="28"/>
          <w:szCs w:val="28"/>
          <w:lang w:eastAsia="uk-UA"/>
        </w:rPr>
      </w:pPr>
      <w:r w:rsidRPr="00887D75">
        <w:rPr>
          <w:rStyle w:val="FontStyle12"/>
          <w:sz w:val="28"/>
          <w:szCs w:val="28"/>
          <w:lang w:eastAsia="uk-UA"/>
        </w:rPr>
        <w:t>рассмотр</w:t>
      </w:r>
      <w:r w:rsidRPr="00887D75">
        <w:rPr>
          <w:rStyle w:val="FontStyle12"/>
          <w:sz w:val="28"/>
          <w:szCs w:val="28"/>
          <w:lang w:eastAsia="uk-UA"/>
        </w:rPr>
        <w:t xml:space="preserve">ев дело об административном правонарушении в отношении  </w:t>
      </w:r>
      <w:r w:rsidR="00910D62">
        <w:rPr>
          <w:rStyle w:val="FontStyle12"/>
          <w:sz w:val="28"/>
          <w:szCs w:val="28"/>
          <w:lang w:eastAsia="uk-UA"/>
        </w:rPr>
        <w:t>Денисова Юрия Михайловича</w:t>
      </w:r>
      <w:r w:rsidRPr="00887D75">
        <w:rPr>
          <w:rStyle w:val="FontStyle12"/>
          <w:sz w:val="28"/>
          <w:szCs w:val="28"/>
          <w:lang w:eastAsia="uk-UA"/>
        </w:rPr>
        <w:t xml:space="preserve"> по признакам </w:t>
      </w:r>
      <w:r>
        <w:rPr>
          <w:rStyle w:val="FontStyle12"/>
          <w:sz w:val="28"/>
          <w:szCs w:val="28"/>
          <w:lang w:eastAsia="uk-UA"/>
        </w:rPr>
        <w:t xml:space="preserve">состава </w:t>
      </w:r>
      <w:r w:rsidRPr="00887D75">
        <w:rPr>
          <w:rStyle w:val="FontStyle12"/>
          <w:sz w:val="28"/>
          <w:szCs w:val="28"/>
          <w:lang w:eastAsia="uk-UA"/>
        </w:rPr>
        <w:t>административного правонарушения, предусмотренного ст. 17.17 Кодекса Российской  Федерации об  административных правонарушениях,</w:t>
      </w:r>
    </w:p>
    <w:p w:rsidR="00AB3D1D" w:rsidRPr="00887D75" w:rsidP="00AB3D1D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28"/>
          <w:szCs w:val="28"/>
          <w:lang w:eastAsia="uk-UA"/>
        </w:rPr>
      </w:pPr>
      <w:r w:rsidRPr="00887D75">
        <w:rPr>
          <w:rStyle w:val="FontStyle11"/>
          <w:b w:val="0"/>
          <w:sz w:val="28"/>
          <w:szCs w:val="28"/>
          <w:lang w:eastAsia="uk-UA"/>
        </w:rPr>
        <w:t>УСТАНОВИЛ:</w:t>
      </w:r>
    </w:p>
    <w:p w:rsidR="00AB3D1D" w:rsidRPr="00887D75" w:rsidP="00AB3D1D">
      <w:pPr>
        <w:widowControl/>
        <w:ind w:firstLine="851"/>
        <w:jc w:val="both"/>
        <w:rPr>
          <w:sz w:val="28"/>
          <w:szCs w:val="28"/>
        </w:rPr>
      </w:pPr>
      <w:r w:rsidRPr="00887D75">
        <w:rPr>
          <w:sz w:val="28"/>
          <w:szCs w:val="28"/>
        </w:rPr>
        <w:t xml:space="preserve">Согласно протоколу об административном правонарушении </w:t>
      </w:r>
      <w:r w:rsidR="00910D62">
        <w:rPr>
          <w:sz w:val="28"/>
          <w:szCs w:val="28"/>
        </w:rPr>
        <w:t>23 ДД061993 от 28.08.2021</w:t>
      </w:r>
      <w:r>
        <w:rPr>
          <w:sz w:val="28"/>
          <w:szCs w:val="28"/>
        </w:rPr>
        <w:t xml:space="preserve">, </w:t>
      </w:r>
      <w:r w:rsidR="00910D62">
        <w:rPr>
          <w:sz w:val="28"/>
          <w:szCs w:val="28"/>
        </w:rPr>
        <w:t>Денисов Ю.М.</w:t>
      </w:r>
      <w:r>
        <w:rPr>
          <w:sz w:val="28"/>
          <w:szCs w:val="28"/>
        </w:rPr>
        <w:t xml:space="preserve"> </w:t>
      </w:r>
      <w:r w:rsidR="00910D62">
        <w:rPr>
          <w:sz w:val="28"/>
          <w:szCs w:val="28"/>
        </w:rPr>
        <w:t>28.08.2021</w:t>
      </w:r>
      <w:r w:rsidRPr="00887D75">
        <w:rPr>
          <w:sz w:val="28"/>
          <w:szCs w:val="28"/>
        </w:rPr>
        <w:t xml:space="preserve"> в 1</w:t>
      </w:r>
      <w:r w:rsidR="00910D62">
        <w:rPr>
          <w:sz w:val="28"/>
          <w:szCs w:val="28"/>
        </w:rPr>
        <w:t>5</w:t>
      </w:r>
      <w:r w:rsidRPr="00887D75">
        <w:rPr>
          <w:sz w:val="28"/>
          <w:szCs w:val="28"/>
        </w:rPr>
        <w:t xml:space="preserve"> часов 30 минут,</w:t>
      </w:r>
      <w:r>
        <w:rPr>
          <w:sz w:val="28"/>
          <w:szCs w:val="28"/>
        </w:rPr>
        <w:t xml:space="preserve"> </w:t>
      </w:r>
      <w:r w:rsidR="00910D62">
        <w:rPr>
          <w:sz w:val="28"/>
          <w:szCs w:val="28"/>
        </w:rPr>
        <w:t>на автодороге Новороссийск-Керчь 140км+400м,</w:t>
      </w:r>
      <w:r w:rsidRPr="00887D75">
        <w:rPr>
          <w:sz w:val="28"/>
          <w:szCs w:val="28"/>
        </w:rPr>
        <w:t xml:space="preserve"> управляя транспортным средством  – автомобилем </w:t>
      </w:r>
      <w:r w:rsidR="00910D62">
        <w:rPr>
          <w:sz w:val="28"/>
          <w:szCs w:val="28"/>
        </w:rPr>
        <w:t>Фольксваген</w:t>
      </w:r>
      <w:r w:rsidRPr="00887D75">
        <w:rPr>
          <w:sz w:val="28"/>
          <w:szCs w:val="28"/>
        </w:rPr>
        <w:t xml:space="preserve">, </w:t>
      </w:r>
      <w:r w:rsidR="00B32B6A">
        <w:rPr>
          <w:sz w:val="28"/>
          <w:szCs w:val="28"/>
        </w:rPr>
        <w:t>«данные изъяты»</w:t>
      </w:r>
      <w:r w:rsidRPr="00887D75">
        <w:rPr>
          <w:sz w:val="28"/>
          <w:szCs w:val="28"/>
        </w:rPr>
        <w:t>, нарушил установленное в соответствии с законодательством об исполнительном производстве  временное ограничение на пользование специальным правом в виде права управления транспортным средством.</w:t>
      </w:r>
      <w:r w:rsidRPr="00887D75">
        <w:rPr>
          <w:sz w:val="28"/>
          <w:szCs w:val="28"/>
        </w:rPr>
        <w:t xml:space="preserve"> </w:t>
      </w:r>
      <w:r w:rsidRPr="00887D75">
        <w:rPr>
          <w:rStyle w:val="FontStyle12"/>
          <w:sz w:val="28"/>
          <w:szCs w:val="28"/>
          <w:lang w:eastAsia="uk-UA"/>
        </w:rPr>
        <w:t>Указанные действия лица, в отношении кот</w:t>
      </w:r>
      <w:r w:rsidRPr="00887D75">
        <w:rPr>
          <w:rStyle w:val="FontStyle12"/>
          <w:sz w:val="28"/>
          <w:szCs w:val="28"/>
          <w:lang w:eastAsia="uk-UA"/>
        </w:rPr>
        <w:t>орого ведется производство по делу об административном правонарушении, квалифицированы должностным лицом административного органа по признакам правонарушения, предусмотренного ст. 17.17 Кодекса Российской  Федерации об  административных правонарушениях.</w:t>
      </w:r>
    </w:p>
    <w:p w:rsidR="00AB3D1D" w:rsidP="00910D62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 w:rsidRPr="00AB3D1D">
        <w:rPr>
          <w:rStyle w:val="FontStyle12"/>
          <w:sz w:val="28"/>
          <w:szCs w:val="28"/>
          <w:lang w:eastAsia="uk-UA"/>
        </w:rPr>
        <w:t xml:space="preserve">В </w:t>
      </w:r>
      <w:r w:rsidRPr="00AB3D1D">
        <w:rPr>
          <w:rStyle w:val="FontStyle12"/>
          <w:sz w:val="28"/>
          <w:szCs w:val="28"/>
          <w:lang w:eastAsia="uk-UA"/>
        </w:rPr>
        <w:t>судебно</w:t>
      </w:r>
      <w:r w:rsidR="00910D62">
        <w:rPr>
          <w:rStyle w:val="FontStyle12"/>
          <w:sz w:val="28"/>
          <w:szCs w:val="28"/>
          <w:lang w:eastAsia="uk-UA"/>
        </w:rPr>
        <w:t>м</w:t>
      </w:r>
      <w:r w:rsidRPr="00AB3D1D">
        <w:rPr>
          <w:rStyle w:val="FontStyle12"/>
          <w:sz w:val="28"/>
          <w:szCs w:val="28"/>
          <w:lang w:eastAsia="uk-UA"/>
        </w:rPr>
        <w:t xml:space="preserve"> заседани</w:t>
      </w:r>
      <w:r w:rsidR="00910D62">
        <w:rPr>
          <w:rStyle w:val="FontStyle12"/>
          <w:sz w:val="28"/>
          <w:szCs w:val="28"/>
          <w:lang w:eastAsia="uk-UA"/>
        </w:rPr>
        <w:t>и</w:t>
      </w:r>
      <w:r w:rsidRPr="00AB3D1D">
        <w:rPr>
          <w:rStyle w:val="FontStyle12"/>
          <w:sz w:val="28"/>
          <w:szCs w:val="28"/>
          <w:lang w:eastAsia="uk-UA"/>
        </w:rPr>
        <w:t xml:space="preserve"> </w:t>
      </w:r>
      <w:r w:rsidR="00910D62">
        <w:rPr>
          <w:rStyle w:val="FontStyle12"/>
          <w:sz w:val="28"/>
          <w:szCs w:val="28"/>
          <w:lang w:eastAsia="uk-UA"/>
        </w:rPr>
        <w:t xml:space="preserve">Денисов Ю.М. вину в инкриминируемом ему административном правонарушении не признал, пояснив, что ему не было известно о том, что в отношении него вынесено постановление судебного пристава – исполнителя об ограничении специальных прав в части водительского удостоверения. Кроме того, предоставил копию постановления судебного пристава – исполнителя от 01.12.2020 о снятии в отношении него временных ограничений  пользовании специальным правом в виде управления транспортными средствами. </w:t>
      </w:r>
    </w:p>
    <w:p w:rsidR="00AB3D1D" w:rsidRPr="00887D75" w:rsidP="00AB3D1D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>
        <w:rPr>
          <w:rStyle w:val="FontStyle12"/>
          <w:sz w:val="28"/>
          <w:szCs w:val="28"/>
          <w:lang w:eastAsia="uk-UA"/>
        </w:rPr>
        <w:t>Заслуш</w:t>
      </w:r>
      <w:r>
        <w:rPr>
          <w:rStyle w:val="FontStyle12"/>
          <w:sz w:val="28"/>
          <w:szCs w:val="28"/>
          <w:lang w:eastAsia="uk-UA"/>
        </w:rPr>
        <w:t xml:space="preserve">ав пояснения </w:t>
      </w:r>
      <w:r w:rsidRPr="00910D62">
        <w:rPr>
          <w:rStyle w:val="FontStyle12"/>
          <w:sz w:val="28"/>
          <w:szCs w:val="28"/>
          <w:lang w:eastAsia="uk-UA"/>
        </w:rPr>
        <w:t>лица, в отношении которого ведется производство по делу об административном правонарушении</w:t>
      </w:r>
      <w:r>
        <w:rPr>
          <w:rStyle w:val="FontStyle12"/>
          <w:sz w:val="28"/>
          <w:szCs w:val="28"/>
          <w:lang w:eastAsia="uk-UA"/>
        </w:rPr>
        <w:t>,</w:t>
      </w:r>
      <w:r w:rsidRPr="00910D62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и</w:t>
      </w:r>
      <w:r w:rsidRPr="00887D75">
        <w:rPr>
          <w:rStyle w:val="FontStyle12"/>
          <w:sz w:val="28"/>
          <w:szCs w:val="28"/>
          <w:lang w:eastAsia="uk-UA"/>
        </w:rPr>
        <w:t>сследовав материалы дела, прихожу к следующему.</w:t>
      </w:r>
    </w:p>
    <w:p w:rsidR="00AB3D1D" w:rsidRPr="00887D75" w:rsidP="00AB3D1D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 w:rsidRPr="00887D75">
        <w:rPr>
          <w:rStyle w:val="FontStyle12"/>
          <w:sz w:val="28"/>
          <w:szCs w:val="28"/>
          <w:lang w:eastAsia="uk-UA"/>
        </w:rPr>
        <w:t>Нарушение должником установленного</w:t>
      </w:r>
      <w:r>
        <w:rPr>
          <w:rStyle w:val="FontStyle12"/>
          <w:sz w:val="28"/>
          <w:szCs w:val="28"/>
          <w:lang w:eastAsia="uk-UA"/>
        </w:rPr>
        <w:t>,</w:t>
      </w:r>
      <w:r w:rsidRPr="00887D75">
        <w:rPr>
          <w:rStyle w:val="FontStyle12"/>
          <w:sz w:val="28"/>
          <w:szCs w:val="28"/>
          <w:lang w:eastAsia="uk-UA"/>
        </w:rPr>
        <w:t xml:space="preserve"> в соответствии с законодательством об исполнительном производстве</w:t>
      </w:r>
      <w:r>
        <w:rPr>
          <w:rStyle w:val="FontStyle12"/>
          <w:sz w:val="28"/>
          <w:szCs w:val="28"/>
          <w:lang w:eastAsia="uk-UA"/>
        </w:rPr>
        <w:t>,</w:t>
      </w:r>
      <w:r w:rsidRPr="00887D75">
        <w:rPr>
          <w:rStyle w:val="FontStyle12"/>
          <w:sz w:val="28"/>
          <w:szCs w:val="28"/>
          <w:lang w:eastAsia="uk-UA"/>
        </w:rPr>
        <w:t xml:space="preserve"> временного ограничения на пользование специальным правом в виде права управления транспортным средством образует объективную сторону административного правонарушения, предусмотренного ст. 17.17 Кодекса Российской Федерации об административных правонарушен</w:t>
      </w:r>
      <w:r w:rsidRPr="00887D75">
        <w:rPr>
          <w:rStyle w:val="FontStyle12"/>
          <w:sz w:val="28"/>
          <w:szCs w:val="28"/>
          <w:lang w:eastAsia="uk-UA"/>
        </w:rPr>
        <w:t>иях.</w:t>
      </w:r>
    </w:p>
    <w:p w:rsidR="00AB3D1D" w:rsidRPr="00887D75" w:rsidP="00AB3D1D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 w:rsidRPr="00887D75">
        <w:rPr>
          <w:rStyle w:val="FontStyle12"/>
          <w:sz w:val="28"/>
          <w:szCs w:val="28"/>
          <w:lang w:eastAsia="uk-UA"/>
        </w:rPr>
        <w:t xml:space="preserve">Из буквального толкования положений статьи 17.17 Кодекса Российской Федерации об административных правонарушениях следует, что </w:t>
      </w:r>
      <w:r w:rsidRPr="00887D75">
        <w:rPr>
          <w:rStyle w:val="FontStyle12"/>
          <w:sz w:val="28"/>
          <w:szCs w:val="28"/>
          <w:lang w:eastAsia="uk-UA"/>
        </w:rPr>
        <w:t>административная ответственность по данной норме наступает, только если ограничение на пользование специальным правом устано</w:t>
      </w:r>
      <w:r w:rsidRPr="00887D75">
        <w:rPr>
          <w:rStyle w:val="FontStyle12"/>
          <w:sz w:val="28"/>
          <w:szCs w:val="28"/>
          <w:lang w:eastAsia="uk-UA"/>
        </w:rPr>
        <w:t>влено в соответствии с законодательством об исполнительном производстве.</w:t>
      </w:r>
    </w:p>
    <w:p w:rsidR="00AB3D1D" w:rsidRPr="00887D75" w:rsidP="00AB3D1D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 w:rsidRPr="00887D75">
        <w:rPr>
          <w:rStyle w:val="FontStyle12"/>
          <w:sz w:val="28"/>
          <w:szCs w:val="28"/>
          <w:lang w:eastAsia="uk-UA"/>
        </w:rPr>
        <w:t>Основания, условия и порядок временного ограничения на пользование должником специальным правом установлены статьей 67.1 Федерального закона от 02 октября 2007 года № 229-ФЗ «Об испол</w:t>
      </w:r>
      <w:r w:rsidRPr="00887D75">
        <w:rPr>
          <w:rStyle w:val="FontStyle12"/>
          <w:sz w:val="28"/>
          <w:szCs w:val="28"/>
          <w:lang w:eastAsia="uk-UA"/>
        </w:rPr>
        <w:t>нительном производстве».</w:t>
      </w:r>
    </w:p>
    <w:p w:rsidR="00AB3D1D" w:rsidRPr="00887D75" w:rsidP="00AB3D1D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 w:rsidRPr="00887D75">
        <w:rPr>
          <w:rStyle w:val="FontStyle12"/>
          <w:sz w:val="28"/>
          <w:szCs w:val="28"/>
          <w:lang w:eastAsia="uk-UA"/>
        </w:rPr>
        <w:t>Согласно ч. 1 ст. 67.1 Федерального закона от 02.10.2007 N 229-ФЗ «Об исполнительном производстве» под временным ограничением на пользование должником специальным правом понимается приостановление действия предоставленного должнику</w:t>
      </w:r>
      <w:r w:rsidRPr="00887D75">
        <w:rPr>
          <w:rStyle w:val="FontStyle12"/>
          <w:sz w:val="28"/>
          <w:szCs w:val="28"/>
          <w:lang w:eastAsia="uk-UA"/>
        </w:rPr>
        <w:t xml:space="preserve">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</w:t>
      </w:r>
      <w:r w:rsidRPr="00887D75">
        <w:rPr>
          <w:rStyle w:val="FontStyle12"/>
          <w:sz w:val="28"/>
          <w:szCs w:val="28"/>
          <w:lang w:eastAsia="uk-UA"/>
        </w:rPr>
        <w:t xml:space="preserve"> и легкими квадрициклами, трициклами и квадрициклами,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AB3D1D" w:rsidRPr="00887D75" w:rsidP="00AB3D1D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 w:rsidRPr="00887D75">
        <w:rPr>
          <w:rStyle w:val="FontStyle12"/>
          <w:sz w:val="28"/>
          <w:szCs w:val="28"/>
          <w:lang w:eastAsia="uk-UA"/>
        </w:rPr>
        <w:t>При неисполнении должником-гражданином или должник</w:t>
      </w:r>
      <w:r w:rsidRPr="00887D75">
        <w:rPr>
          <w:rStyle w:val="FontStyle12"/>
          <w:sz w:val="28"/>
          <w:szCs w:val="28"/>
          <w:lang w:eastAsia="uk-UA"/>
        </w:rPr>
        <w:t xml:space="preserve">ом, являющимся индивидуальным предпринимателем, в установленный для добровольного исполнения срок без уважительных причин содержащихся в исполнительном документе требований о взыскании алиментов, возмещении вреда, причиненного здоровью, возмещении вреда в </w:t>
      </w:r>
      <w:r w:rsidRPr="00887D75">
        <w:rPr>
          <w:rStyle w:val="FontStyle12"/>
          <w:sz w:val="28"/>
          <w:szCs w:val="28"/>
          <w:lang w:eastAsia="uk-UA"/>
        </w:rPr>
        <w:t xml:space="preserve">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</w:t>
      </w:r>
      <w:r w:rsidRPr="00887D75">
        <w:rPr>
          <w:rStyle w:val="FontStyle12"/>
          <w:sz w:val="28"/>
          <w:szCs w:val="28"/>
          <w:lang w:eastAsia="uk-UA"/>
        </w:rPr>
        <w:t>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При неисполнении требований исполнител</w:t>
      </w:r>
      <w:r w:rsidRPr="00887D75">
        <w:rPr>
          <w:rStyle w:val="FontStyle12"/>
          <w:sz w:val="28"/>
          <w:szCs w:val="28"/>
          <w:lang w:eastAsia="uk-UA"/>
        </w:rPr>
        <w:t>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 (ч. 2  ст. 67.1 Федерального закона от 02.10.2007 N 229-ФЗ «Об</w:t>
      </w:r>
      <w:r w:rsidRPr="00887D75">
        <w:rPr>
          <w:rStyle w:val="FontStyle12"/>
          <w:sz w:val="28"/>
          <w:szCs w:val="28"/>
          <w:lang w:eastAsia="uk-UA"/>
        </w:rPr>
        <w:t xml:space="preserve"> исполнительном производстве»). </w:t>
      </w:r>
    </w:p>
    <w:p w:rsidR="00AB3D1D" w:rsidRPr="00887D75" w:rsidP="00AB3D1D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 w:rsidRPr="00887D75">
        <w:rPr>
          <w:rStyle w:val="FontStyle12"/>
          <w:sz w:val="28"/>
          <w:szCs w:val="28"/>
          <w:lang w:eastAsia="uk-UA"/>
        </w:rPr>
        <w:t>В постановлении о временном ограничении на пользование должником специальным правом судебный пристав-исполнитель разъясняет должнику его обязанность соблюдать установленное ограничение и предупреждает об административной ответственности за его нарушение. У</w:t>
      </w:r>
      <w:r w:rsidRPr="00887D75">
        <w:rPr>
          <w:rStyle w:val="FontStyle12"/>
          <w:sz w:val="28"/>
          <w:szCs w:val="28"/>
          <w:lang w:eastAsia="uk-UA"/>
        </w:rPr>
        <w:t xml:space="preserve">казанное постановление утверждается старшим судебным приставом или его заместителем. Копии указанного постановления не позднее дня, следующего за днем его вынесения, вручаются должнику лично, направляются взыскателю и в подразделение органа исполнительной </w:t>
      </w:r>
      <w:r w:rsidRPr="00887D75">
        <w:rPr>
          <w:rStyle w:val="FontStyle12"/>
          <w:sz w:val="28"/>
          <w:szCs w:val="28"/>
          <w:lang w:eastAsia="uk-UA"/>
        </w:rPr>
        <w:t xml:space="preserve">власти, осуществляющего </w:t>
      </w:r>
      <w:r w:rsidRPr="00887D75">
        <w:rPr>
          <w:rStyle w:val="FontStyle12"/>
          <w:sz w:val="28"/>
          <w:szCs w:val="28"/>
          <w:lang w:eastAsia="uk-UA"/>
        </w:rPr>
        <w:t>гос</w:t>
      </w:r>
      <w:r w:rsidRPr="00887D75">
        <w:rPr>
          <w:rStyle w:val="FontStyle12"/>
          <w:sz w:val="28"/>
          <w:szCs w:val="28"/>
          <w:lang w:eastAsia="uk-UA"/>
        </w:rPr>
        <w:t>ударственный контроль и надзор в соответствующей сфере деятельности (ч. 5 ст. 67.1 Федерального закона от 02.10.2007 N 229-ФЗ «Об исполнительном производстве»).</w:t>
      </w:r>
    </w:p>
    <w:p w:rsidR="00AB3D1D" w:rsidRPr="00887D75" w:rsidP="00AB3D1D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 w:rsidRPr="00887D75">
        <w:rPr>
          <w:rStyle w:val="FontStyle12"/>
          <w:sz w:val="28"/>
          <w:szCs w:val="28"/>
          <w:lang w:eastAsia="uk-UA"/>
        </w:rPr>
        <w:t xml:space="preserve">Таким образом, постановление о временном ограничении на пользование </w:t>
      </w:r>
      <w:r w:rsidRPr="00887D75">
        <w:rPr>
          <w:rStyle w:val="FontStyle12"/>
          <w:sz w:val="28"/>
          <w:szCs w:val="28"/>
          <w:lang w:eastAsia="uk-UA"/>
        </w:rPr>
        <w:t xml:space="preserve">должником специальным правом должно </w:t>
      </w:r>
      <w:r>
        <w:rPr>
          <w:rStyle w:val="FontStyle12"/>
          <w:sz w:val="28"/>
          <w:szCs w:val="28"/>
          <w:lang w:eastAsia="uk-UA"/>
        </w:rPr>
        <w:t xml:space="preserve">содержать сведения о временном ограничении специальным правом, </w:t>
      </w:r>
      <w:r w:rsidRPr="005A7240">
        <w:rPr>
          <w:rStyle w:val="FontStyle12"/>
          <w:sz w:val="28"/>
          <w:szCs w:val="28"/>
          <w:lang w:eastAsia="uk-UA"/>
        </w:rPr>
        <w:t>разъясн</w:t>
      </w:r>
      <w:r>
        <w:rPr>
          <w:rStyle w:val="FontStyle12"/>
          <w:sz w:val="28"/>
          <w:szCs w:val="28"/>
          <w:lang w:eastAsia="uk-UA"/>
        </w:rPr>
        <w:t>ение</w:t>
      </w:r>
      <w:r w:rsidRPr="005A7240">
        <w:rPr>
          <w:rStyle w:val="FontStyle12"/>
          <w:sz w:val="28"/>
          <w:szCs w:val="28"/>
          <w:lang w:eastAsia="uk-UA"/>
        </w:rPr>
        <w:t xml:space="preserve"> должнику его обязанность соблюдать установленное ограничение и предупреж</w:t>
      </w:r>
      <w:r>
        <w:rPr>
          <w:rStyle w:val="FontStyle12"/>
          <w:sz w:val="28"/>
          <w:szCs w:val="28"/>
          <w:lang w:eastAsia="uk-UA"/>
        </w:rPr>
        <w:t>дение</w:t>
      </w:r>
      <w:r w:rsidRPr="005A7240">
        <w:rPr>
          <w:rStyle w:val="FontStyle12"/>
          <w:sz w:val="28"/>
          <w:szCs w:val="28"/>
          <w:lang w:eastAsia="uk-UA"/>
        </w:rPr>
        <w:t xml:space="preserve"> об административной ответственности за его нарушение</w:t>
      </w:r>
      <w:r>
        <w:rPr>
          <w:rStyle w:val="FontStyle12"/>
          <w:sz w:val="28"/>
          <w:szCs w:val="28"/>
          <w:lang w:eastAsia="uk-UA"/>
        </w:rPr>
        <w:t xml:space="preserve">, а также </w:t>
      </w:r>
      <w:r>
        <w:rPr>
          <w:rStyle w:val="FontStyle12"/>
          <w:sz w:val="28"/>
          <w:szCs w:val="28"/>
          <w:lang w:eastAsia="uk-UA"/>
        </w:rPr>
        <w:t>должно</w:t>
      </w:r>
      <w:r w:rsidRPr="005A7240">
        <w:rPr>
          <w:rStyle w:val="FontStyle12"/>
          <w:sz w:val="28"/>
          <w:szCs w:val="28"/>
          <w:lang w:eastAsia="uk-UA"/>
        </w:rPr>
        <w:t xml:space="preserve"> </w:t>
      </w:r>
      <w:r w:rsidRPr="00887D75">
        <w:rPr>
          <w:rStyle w:val="FontStyle12"/>
          <w:sz w:val="28"/>
          <w:szCs w:val="28"/>
          <w:lang w:eastAsia="uk-UA"/>
        </w:rPr>
        <w:t>быть вручено должнику лично. Иного способа и порядка вручения такого постановления законодательство об исполнительном производстве не предусматривает.</w:t>
      </w:r>
    </w:p>
    <w:p w:rsidR="00AB3D1D" w:rsidRPr="00887D75" w:rsidP="00AB3D1D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 w:rsidRPr="00887D75">
        <w:rPr>
          <w:rStyle w:val="FontStyle12"/>
          <w:sz w:val="28"/>
          <w:szCs w:val="28"/>
          <w:lang w:eastAsia="uk-UA"/>
        </w:rPr>
        <w:t xml:space="preserve">Из материалов дела </w:t>
      </w:r>
      <w:r w:rsidR="009A400D">
        <w:rPr>
          <w:rStyle w:val="FontStyle12"/>
          <w:sz w:val="28"/>
          <w:szCs w:val="28"/>
          <w:lang w:eastAsia="uk-UA"/>
        </w:rPr>
        <w:t>установлено</w:t>
      </w:r>
      <w:r w:rsidRPr="00887D75">
        <w:rPr>
          <w:rStyle w:val="FontStyle12"/>
          <w:sz w:val="28"/>
          <w:szCs w:val="28"/>
          <w:lang w:eastAsia="uk-UA"/>
        </w:rPr>
        <w:t xml:space="preserve">, что </w:t>
      </w:r>
      <w:r w:rsidR="00910D62">
        <w:rPr>
          <w:rStyle w:val="FontStyle12"/>
          <w:sz w:val="28"/>
          <w:szCs w:val="28"/>
          <w:lang w:eastAsia="uk-UA"/>
        </w:rPr>
        <w:t>13.03.2019</w:t>
      </w:r>
      <w:r w:rsidRPr="00887D75">
        <w:rPr>
          <w:rStyle w:val="FontStyle12"/>
          <w:sz w:val="28"/>
          <w:szCs w:val="28"/>
          <w:lang w:eastAsia="uk-UA"/>
        </w:rPr>
        <w:t xml:space="preserve"> судебным приставом - исполнителем </w:t>
      </w:r>
      <w:r>
        <w:rPr>
          <w:rStyle w:val="FontStyle12"/>
          <w:sz w:val="28"/>
          <w:szCs w:val="28"/>
          <w:lang w:eastAsia="uk-UA"/>
        </w:rPr>
        <w:t xml:space="preserve">ОСП </w:t>
      </w:r>
      <w:r w:rsidR="00910D62">
        <w:rPr>
          <w:rStyle w:val="FontStyle12"/>
          <w:sz w:val="28"/>
          <w:szCs w:val="28"/>
          <w:lang w:eastAsia="uk-UA"/>
        </w:rPr>
        <w:t>по Уссурийскому городскому округу</w:t>
      </w:r>
      <w:r w:rsidRPr="00887D75">
        <w:rPr>
          <w:rStyle w:val="FontStyle12"/>
          <w:sz w:val="28"/>
          <w:szCs w:val="28"/>
          <w:lang w:eastAsia="uk-UA"/>
        </w:rPr>
        <w:t xml:space="preserve"> УФССП </w:t>
      </w:r>
      <w:r w:rsidR="00910D62">
        <w:rPr>
          <w:rStyle w:val="FontStyle12"/>
          <w:sz w:val="28"/>
          <w:szCs w:val="28"/>
          <w:lang w:eastAsia="uk-UA"/>
        </w:rPr>
        <w:t>России по Приморскому краю</w:t>
      </w:r>
      <w:r w:rsidR="00CE1B6C">
        <w:rPr>
          <w:rStyle w:val="FontStyle12"/>
          <w:sz w:val="28"/>
          <w:szCs w:val="28"/>
          <w:lang w:eastAsia="uk-UA"/>
        </w:rPr>
        <w:t xml:space="preserve"> в отношении </w:t>
      </w:r>
      <w:r w:rsidR="00910D62">
        <w:rPr>
          <w:rStyle w:val="FontStyle12"/>
          <w:sz w:val="28"/>
          <w:szCs w:val="28"/>
          <w:lang w:eastAsia="uk-UA"/>
        </w:rPr>
        <w:t>Денисова Ю.М</w:t>
      </w:r>
      <w:r w:rsidRPr="00CE1B6C" w:rsidR="00CE1B6C">
        <w:rPr>
          <w:rStyle w:val="FontStyle12"/>
          <w:sz w:val="28"/>
          <w:szCs w:val="28"/>
          <w:lang w:eastAsia="uk-UA"/>
        </w:rPr>
        <w:t xml:space="preserve">. </w:t>
      </w:r>
      <w:r w:rsidRPr="00887D75">
        <w:rPr>
          <w:rStyle w:val="FontStyle12"/>
          <w:sz w:val="28"/>
          <w:szCs w:val="28"/>
          <w:lang w:eastAsia="uk-UA"/>
        </w:rPr>
        <w:t xml:space="preserve">вынесено постановление о временном ограничении на пользование должником специальным правом. </w:t>
      </w:r>
    </w:p>
    <w:p w:rsidR="00910D62" w:rsidP="00AB3D1D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 w:rsidRPr="00887D75">
        <w:rPr>
          <w:rStyle w:val="FontStyle12"/>
          <w:sz w:val="28"/>
          <w:szCs w:val="28"/>
          <w:lang w:eastAsia="uk-UA"/>
        </w:rPr>
        <w:t xml:space="preserve">Вместе с тем, </w:t>
      </w:r>
      <w:r w:rsidR="00CE1B6C">
        <w:rPr>
          <w:rStyle w:val="FontStyle12"/>
          <w:sz w:val="28"/>
          <w:szCs w:val="28"/>
          <w:lang w:eastAsia="uk-UA"/>
        </w:rPr>
        <w:t xml:space="preserve">из материалов дела </w:t>
      </w:r>
      <w:r w:rsidR="009A400D">
        <w:rPr>
          <w:rStyle w:val="FontStyle12"/>
          <w:sz w:val="28"/>
          <w:szCs w:val="28"/>
          <w:lang w:eastAsia="uk-UA"/>
        </w:rPr>
        <w:t>усматривается</w:t>
      </w:r>
      <w:r w:rsidR="00CE1B6C">
        <w:rPr>
          <w:rStyle w:val="FontStyle12"/>
          <w:sz w:val="28"/>
          <w:szCs w:val="28"/>
          <w:lang w:eastAsia="uk-UA"/>
        </w:rPr>
        <w:t>, что</w:t>
      </w:r>
      <w:r w:rsidRPr="00887D75">
        <w:rPr>
          <w:rStyle w:val="FontStyle12"/>
          <w:sz w:val="28"/>
          <w:szCs w:val="28"/>
          <w:lang w:eastAsia="uk-UA"/>
        </w:rPr>
        <w:t xml:space="preserve"> в нарушение требований ч. 5 ст.</w:t>
      </w:r>
      <w:r w:rsidRPr="00887D75">
        <w:rPr>
          <w:rStyle w:val="FontStyle12"/>
          <w:sz w:val="28"/>
          <w:szCs w:val="28"/>
          <w:lang w:eastAsia="uk-UA"/>
        </w:rPr>
        <w:t xml:space="preserve"> 67.1 Федерального закона от 02.10.2007 N 229-ФЗ «Об исполнительном производстве» сведений о вручении должнику вышеназванного постановления в материалах дела не имеется. </w:t>
      </w:r>
    </w:p>
    <w:p w:rsidR="00910D62" w:rsidP="00AB3D1D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>
        <w:rPr>
          <w:rStyle w:val="FontStyle12"/>
          <w:sz w:val="28"/>
          <w:szCs w:val="28"/>
          <w:lang w:eastAsia="uk-UA"/>
        </w:rPr>
        <w:t>Как пояснил Денисов Ю.М. в судебном заседании, последнему не было известно о вынесенн</w:t>
      </w:r>
      <w:r>
        <w:rPr>
          <w:rStyle w:val="FontStyle12"/>
          <w:sz w:val="28"/>
          <w:szCs w:val="28"/>
          <w:lang w:eastAsia="uk-UA"/>
        </w:rPr>
        <w:t xml:space="preserve">ом в отношении него постановлении </w:t>
      </w:r>
      <w:r w:rsidR="00B574FD">
        <w:rPr>
          <w:rStyle w:val="FontStyle12"/>
          <w:sz w:val="28"/>
          <w:szCs w:val="28"/>
          <w:lang w:eastAsia="uk-UA"/>
        </w:rPr>
        <w:t xml:space="preserve">о наложении определенных ограничений.  </w:t>
      </w:r>
      <w:r>
        <w:rPr>
          <w:rStyle w:val="FontStyle12"/>
          <w:sz w:val="28"/>
          <w:szCs w:val="28"/>
          <w:lang w:eastAsia="uk-UA"/>
        </w:rPr>
        <w:t xml:space="preserve"> </w:t>
      </w:r>
    </w:p>
    <w:p w:rsidR="00927DB0" w:rsidP="00AB3D1D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>
        <w:rPr>
          <w:rStyle w:val="FontStyle12"/>
          <w:sz w:val="28"/>
          <w:szCs w:val="28"/>
          <w:lang w:eastAsia="uk-UA"/>
        </w:rPr>
        <w:t xml:space="preserve">Более того, </w:t>
      </w:r>
      <w:r w:rsidRPr="00910D62">
        <w:rPr>
          <w:rStyle w:val="FontStyle12"/>
          <w:sz w:val="28"/>
          <w:szCs w:val="28"/>
          <w:lang w:eastAsia="uk-UA"/>
        </w:rPr>
        <w:t>постановлени</w:t>
      </w:r>
      <w:r>
        <w:rPr>
          <w:rStyle w:val="FontStyle12"/>
          <w:sz w:val="28"/>
          <w:szCs w:val="28"/>
          <w:lang w:eastAsia="uk-UA"/>
        </w:rPr>
        <w:t>ем</w:t>
      </w:r>
      <w:r w:rsidRPr="00910D62">
        <w:rPr>
          <w:rStyle w:val="FontStyle12"/>
          <w:sz w:val="28"/>
          <w:szCs w:val="28"/>
          <w:lang w:eastAsia="uk-UA"/>
        </w:rPr>
        <w:t xml:space="preserve"> судебного пристава – исполнителя от 01.12.2020 </w:t>
      </w:r>
      <w:r>
        <w:rPr>
          <w:rStyle w:val="FontStyle12"/>
          <w:sz w:val="28"/>
          <w:szCs w:val="28"/>
          <w:lang w:eastAsia="uk-UA"/>
        </w:rPr>
        <w:t>были</w:t>
      </w:r>
      <w:r w:rsidRPr="00910D62">
        <w:rPr>
          <w:rStyle w:val="FontStyle12"/>
          <w:sz w:val="28"/>
          <w:szCs w:val="28"/>
          <w:lang w:eastAsia="uk-UA"/>
        </w:rPr>
        <w:t xml:space="preserve"> снят</w:t>
      </w:r>
      <w:r>
        <w:rPr>
          <w:rStyle w:val="FontStyle12"/>
          <w:sz w:val="28"/>
          <w:szCs w:val="28"/>
          <w:lang w:eastAsia="uk-UA"/>
        </w:rPr>
        <w:t>ы</w:t>
      </w:r>
      <w:r w:rsidRPr="00910D62">
        <w:rPr>
          <w:rStyle w:val="FontStyle12"/>
          <w:sz w:val="28"/>
          <w:szCs w:val="28"/>
          <w:lang w:eastAsia="uk-UA"/>
        </w:rPr>
        <w:t xml:space="preserve"> временны</w:t>
      </w:r>
      <w:r>
        <w:rPr>
          <w:rStyle w:val="FontStyle12"/>
          <w:sz w:val="28"/>
          <w:szCs w:val="28"/>
          <w:lang w:eastAsia="uk-UA"/>
        </w:rPr>
        <w:t>е</w:t>
      </w:r>
      <w:r w:rsidRPr="00910D62">
        <w:rPr>
          <w:rStyle w:val="FontStyle12"/>
          <w:sz w:val="28"/>
          <w:szCs w:val="28"/>
          <w:lang w:eastAsia="uk-UA"/>
        </w:rPr>
        <w:t xml:space="preserve"> ограничени</w:t>
      </w:r>
      <w:r>
        <w:rPr>
          <w:rStyle w:val="FontStyle12"/>
          <w:sz w:val="28"/>
          <w:szCs w:val="28"/>
          <w:lang w:eastAsia="uk-UA"/>
        </w:rPr>
        <w:t>я в</w:t>
      </w:r>
      <w:r w:rsidRPr="00910D62">
        <w:rPr>
          <w:rStyle w:val="FontStyle12"/>
          <w:sz w:val="28"/>
          <w:szCs w:val="28"/>
          <w:lang w:eastAsia="uk-UA"/>
        </w:rPr>
        <w:t xml:space="preserve">  пользовании </w:t>
      </w:r>
      <w:r>
        <w:rPr>
          <w:rStyle w:val="FontStyle12"/>
          <w:sz w:val="28"/>
          <w:szCs w:val="28"/>
          <w:lang w:eastAsia="uk-UA"/>
        </w:rPr>
        <w:t xml:space="preserve">Денисовым Ю.М. </w:t>
      </w:r>
      <w:r w:rsidRPr="00910D62">
        <w:rPr>
          <w:rStyle w:val="FontStyle12"/>
          <w:sz w:val="28"/>
          <w:szCs w:val="28"/>
          <w:lang w:eastAsia="uk-UA"/>
        </w:rPr>
        <w:t xml:space="preserve">специальным правом в виде управления </w:t>
      </w:r>
      <w:r w:rsidRPr="00910D62">
        <w:rPr>
          <w:rStyle w:val="FontStyle12"/>
          <w:sz w:val="28"/>
          <w:szCs w:val="28"/>
          <w:lang w:eastAsia="uk-UA"/>
        </w:rPr>
        <w:t>транспортными средствами.</w:t>
      </w:r>
    </w:p>
    <w:p w:rsidR="00AB3D1D" w:rsidP="00AB3D1D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 w:rsidRPr="005A7240">
        <w:rPr>
          <w:rStyle w:val="FontStyle12"/>
          <w:sz w:val="28"/>
          <w:szCs w:val="28"/>
          <w:lang w:eastAsia="uk-UA"/>
        </w:rPr>
        <w:t>В силу ч.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</w:t>
      </w:r>
      <w:r w:rsidRPr="005A7240">
        <w:rPr>
          <w:rStyle w:val="FontStyle12"/>
          <w:sz w:val="28"/>
          <w:szCs w:val="28"/>
          <w:lang w:eastAsia="uk-UA"/>
        </w:rPr>
        <w:t>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B3D1D" w:rsidRPr="00887D75" w:rsidP="00AB3D1D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 w:rsidRPr="00887D75">
        <w:rPr>
          <w:rStyle w:val="FontStyle12"/>
          <w:sz w:val="28"/>
          <w:szCs w:val="28"/>
          <w:lang w:eastAsia="uk-UA"/>
        </w:rPr>
        <w:t>В соответствии со ст. 24.1 Кодекса Российской Федерации об административных правонарушениях задачами производства по д</w:t>
      </w:r>
      <w:r w:rsidRPr="00887D75">
        <w:rPr>
          <w:rStyle w:val="FontStyle12"/>
          <w:sz w:val="28"/>
          <w:szCs w:val="28"/>
          <w:lang w:eastAsia="uk-UA"/>
        </w:rPr>
        <w:t xml:space="preserve">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</w:t>
      </w:r>
      <w:r w:rsidRPr="00887D75">
        <w:rPr>
          <w:rStyle w:val="FontStyle12"/>
          <w:sz w:val="28"/>
          <w:szCs w:val="28"/>
          <w:lang w:eastAsia="uk-UA"/>
        </w:rPr>
        <w:t>условий, способствовавших совершению административных правонарушений.</w:t>
      </w:r>
    </w:p>
    <w:p w:rsidR="00AB3D1D" w:rsidP="00AB3D1D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 w:rsidRPr="005A7240">
        <w:rPr>
          <w:rStyle w:val="FontStyle12"/>
          <w:sz w:val="28"/>
          <w:szCs w:val="28"/>
          <w:lang w:eastAsia="uk-UA"/>
        </w:rPr>
        <w:t xml:space="preserve">Согласно ч. 1 и 4 ст.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</w:t>
      </w:r>
      <w:r w:rsidRPr="005A7240">
        <w:rPr>
          <w:rStyle w:val="FontStyle12"/>
          <w:sz w:val="28"/>
          <w:szCs w:val="28"/>
          <w:lang w:eastAsia="uk-UA"/>
        </w:rPr>
        <w:t>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B3D1D" w:rsidRPr="00887D75" w:rsidP="00AB3D1D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 w:rsidRPr="00887D75">
        <w:rPr>
          <w:rStyle w:val="FontStyle12"/>
          <w:sz w:val="28"/>
          <w:szCs w:val="28"/>
          <w:lang w:eastAsia="uk-UA"/>
        </w:rPr>
        <w:t>Указанные положения законодательства получили развитие в пункте 13 постановления Пленума Верхо</w:t>
      </w:r>
      <w:r w:rsidRPr="00887D75">
        <w:rPr>
          <w:rStyle w:val="FontStyle12"/>
          <w:sz w:val="28"/>
          <w:szCs w:val="28"/>
          <w:lang w:eastAsia="uk-UA"/>
        </w:rPr>
        <w:t xml:space="preserve">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</w:t>
      </w:r>
      <w:r w:rsidRPr="00887D75">
        <w:rPr>
          <w:rStyle w:val="FontStyle12"/>
          <w:sz w:val="28"/>
          <w:szCs w:val="28"/>
          <w:lang w:eastAsia="uk-UA"/>
        </w:rPr>
        <w:t>так</w:t>
      </w:r>
      <w:r w:rsidRPr="00887D75">
        <w:rPr>
          <w:rStyle w:val="FontStyle12"/>
          <w:sz w:val="28"/>
          <w:szCs w:val="28"/>
          <w:lang w:eastAsia="uk-UA"/>
        </w:rPr>
        <w:t>же по жалобам на постановления или решения по делам об административных правонарушениях судья должен исходить из закрепленного в статье 1.5 Кодекса Российской Федерации об административных правонарушениях принципа административной ответственности - презумп</w:t>
      </w:r>
      <w:r w:rsidRPr="00887D75">
        <w:rPr>
          <w:rStyle w:val="FontStyle12"/>
          <w:sz w:val="28"/>
          <w:szCs w:val="28"/>
          <w:lang w:eastAsia="uk-UA"/>
        </w:rPr>
        <w:t>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</w:t>
      </w:r>
      <w:r w:rsidRPr="00887D75">
        <w:rPr>
          <w:rStyle w:val="FontStyle12"/>
          <w:sz w:val="28"/>
          <w:szCs w:val="28"/>
          <w:lang w:eastAsia="uk-UA"/>
        </w:rPr>
        <w:t>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</w:t>
      </w:r>
      <w:r w:rsidRPr="00887D75">
        <w:rPr>
          <w:rStyle w:val="FontStyle12"/>
          <w:sz w:val="28"/>
          <w:szCs w:val="28"/>
          <w:lang w:eastAsia="uk-UA"/>
        </w:rPr>
        <w:t>ся в пользу этого лица.</w:t>
      </w:r>
    </w:p>
    <w:p w:rsidR="00AB3D1D" w:rsidRPr="00887D75" w:rsidP="00AB3D1D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87D75">
        <w:rPr>
          <w:rFonts w:eastAsiaTheme="minorHAnsi"/>
          <w:sz w:val="28"/>
          <w:szCs w:val="28"/>
          <w:lang w:eastAsia="en-US"/>
        </w:rPr>
        <w:t xml:space="preserve">Таким образом, с учетом положений названных выше правовых норм, правовой позиции Пленума Верховного Суда Российской Федерации, отсутствие объективных данных, подтверждающих </w:t>
      </w:r>
      <w:r w:rsidRPr="00887D75" w:rsidR="00927DB0">
        <w:rPr>
          <w:rFonts w:eastAsiaTheme="minorHAnsi"/>
          <w:sz w:val="28"/>
          <w:szCs w:val="28"/>
          <w:lang w:eastAsia="en-US"/>
        </w:rPr>
        <w:t xml:space="preserve">вручение </w:t>
      </w:r>
      <w:r w:rsidR="00B574FD">
        <w:rPr>
          <w:rFonts w:eastAsiaTheme="minorHAnsi"/>
          <w:sz w:val="28"/>
          <w:szCs w:val="28"/>
          <w:lang w:eastAsia="en-US"/>
        </w:rPr>
        <w:t>Денисову Ю.М</w:t>
      </w:r>
      <w:r w:rsidRPr="00927DB0" w:rsidR="00927DB0">
        <w:rPr>
          <w:rFonts w:eastAsiaTheme="minorHAnsi"/>
          <w:sz w:val="28"/>
          <w:szCs w:val="28"/>
          <w:lang w:eastAsia="en-US"/>
        </w:rPr>
        <w:t xml:space="preserve">. </w:t>
      </w:r>
      <w:r w:rsidRPr="00887D75" w:rsidR="00927DB0">
        <w:rPr>
          <w:rFonts w:eastAsiaTheme="minorHAnsi"/>
          <w:sz w:val="28"/>
          <w:szCs w:val="28"/>
          <w:lang w:eastAsia="en-US"/>
        </w:rPr>
        <w:t>постановлени</w:t>
      </w:r>
      <w:r w:rsidR="00927DB0">
        <w:rPr>
          <w:rFonts w:eastAsiaTheme="minorHAnsi"/>
          <w:sz w:val="28"/>
          <w:szCs w:val="28"/>
          <w:lang w:eastAsia="en-US"/>
        </w:rPr>
        <w:t>я</w:t>
      </w:r>
      <w:r w:rsidRPr="00887D75" w:rsidR="00927DB0">
        <w:rPr>
          <w:rFonts w:eastAsiaTheme="minorHAnsi"/>
          <w:sz w:val="28"/>
          <w:szCs w:val="28"/>
          <w:lang w:eastAsia="en-US"/>
        </w:rPr>
        <w:t xml:space="preserve"> о временном ограничении специальным правом</w:t>
      </w:r>
      <w:r w:rsidR="00927DB0">
        <w:rPr>
          <w:rFonts w:eastAsiaTheme="minorHAnsi"/>
          <w:sz w:val="28"/>
          <w:szCs w:val="28"/>
          <w:lang w:eastAsia="en-US"/>
        </w:rPr>
        <w:t>, и, как следствие,</w:t>
      </w:r>
      <w:r w:rsidRPr="005A7240" w:rsidR="00927DB0">
        <w:rPr>
          <w:rFonts w:eastAsiaTheme="minorHAnsi"/>
          <w:sz w:val="28"/>
          <w:szCs w:val="28"/>
          <w:lang w:eastAsia="en-US"/>
        </w:rPr>
        <w:t xml:space="preserve"> </w:t>
      </w:r>
      <w:r w:rsidRPr="005A7240">
        <w:rPr>
          <w:rFonts w:eastAsiaTheme="minorHAnsi"/>
          <w:sz w:val="28"/>
          <w:szCs w:val="28"/>
          <w:lang w:eastAsia="en-US"/>
        </w:rPr>
        <w:t>разъяснение должнику его обязанность соблюдать установленное ограничение</w:t>
      </w:r>
      <w:r w:rsidR="00927DB0">
        <w:rPr>
          <w:rFonts w:eastAsiaTheme="minorHAnsi"/>
          <w:sz w:val="28"/>
          <w:szCs w:val="28"/>
          <w:lang w:eastAsia="en-US"/>
        </w:rPr>
        <w:t>,</w:t>
      </w:r>
      <w:r w:rsidRPr="005A7240">
        <w:rPr>
          <w:rFonts w:eastAsiaTheme="minorHAnsi"/>
          <w:sz w:val="28"/>
          <w:szCs w:val="28"/>
          <w:lang w:eastAsia="en-US"/>
        </w:rPr>
        <w:t xml:space="preserve"> предупреждение об административной ответственности за его нарушение, </w:t>
      </w:r>
      <w:r w:rsidRPr="00887D75">
        <w:rPr>
          <w:rFonts w:eastAsiaTheme="minorHAnsi"/>
          <w:sz w:val="28"/>
          <w:szCs w:val="28"/>
          <w:lang w:eastAsia="en-US"/>
        </w:rPr>
        <w:t xml:space="preserve">свидетельствует об отсутствии </w:t>
      </w:r>
      <w:r>
        <w:rPr>
          <w:rFonts w:eastAsiaTheme="minorHAnsi"/>
          <w:sz w:val="28"/>
          <w:szCs w:val="28"/>
          <w:lang w:eastAsia="en-US"/>
        </w:rPr>
        <w:t xml:space="preserve">надлежащих и допустимых доказательств </w:t>
      </w:r>
      <w:r w:rsidRPr="00887D75">
        <w:rPr>
          <w:rFonts w:eastAsiaTheme="minorHAnsi"/>
          <w:sz w:val="28"/>
          <w:szCs w:val="28"/>
          <w:lang w:eastAsia="en-US"/>
        </w:rPr>
        <w:t xml:space="preserve">вины </w:t>
      </w:r>
      <w:r w:rsidR="00B574FD">
        <w:rPr>
          <w:rFonts w:eastAsiaTheme="minorHAnsi"/>
          <w:sz w:val="28"/>
          <w:szCs w:val="28"/>
          <w:lang w:eastAsia="en-US"/>
        </w:rPr>
        <w:t>Денисова Ю.М</w:t>
      </w:r>
      <w:r w:rsidRPr="00927DB0" w:rsidR="00927DB0">
        <w:rPr>
          <w:rFonts w:eastAsiaTheme="minorHAnsi"/>
          <w:sz w:val="28"/>
          <w:szCs w:val="28"/>
          <w:lang w:eastAsia="en-US"/>
        </w:rPr>
        <w:t xml:space="preserve">. </w:t>
      </w:r>
      <w:r w:rsidRPr="00887D75">
        <w:rPr>
          <w:rFonts w:eastAsiaTheme="minorHAnsi"/>
          <w:sz w:val="28"/>
          <w:szCs w:val="28"/>
          <w:lang w:eastAsia="en-US"/>
        </w:rPr>
        <w:t>в совершении инкриминируемого правонарушения.</w:t>
      </w:r>
    </w:p>
    <w:p w:rsidR="00AB3D1D" w:rsidRPr="00887D75" w:rsidP="00AB3D1D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87D75">
        <w:rPr>
          <w:rFonts w:eastAsiaTheme="minorHAnsi"/>
          <w:sz w:val="28"/>
          <w:szCs w:val="28"/>
          <w:lang w:eastAsia="en-US"/>
        </w:rPr>
        <w:t>Состав административного правонарушения включает наличие объекта, объективной стороны, субъекта и субъективной стороны правонарушения, при этом отсутствие хотя бы одного из элементов состава админ</w:t>
      </w:r>
      <w:r w:rsidRPr="00887D75">
        <w:rPr>
          <w:rFonts w:eastAsiaTheme="minorHAnsi"/>
          <w:sz w:val="28"/>
          <w:szCs w:val="28"/>
          <w:lang w:eastAsia="en-US"/>
        </w:rPr>
        <w:t>истративного правонарушения исключает возможность привлечения лица к административной ответственности.</w:t>
      </w:r>
    </w:p>
    <w:p w:rsidR="00AB3D1D" w:rsidRPr="00887D75" w:rsidP="00AB3D1D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87D75">
        <w:rPr>
          <w:rFonts w:eastAsiaTheme="minorHAnsi"/>
          <w:sz w:val="28"/>
          <w:szCs w:val="28"/>
          <w:lang w:eastAsia="en-US"/>
        </w:rPr>
        <w:t xml:space="preserve">При изложенных обстоятельствах, с учетом конкретных обстоятельств дела и приведенных выше положений Федерального закона от 02 октября 2007 года № 229-ФЗ </w:t>
      </w:r>
      <w:r w:rsidRPr="00887D75">
        <w:rPr>
          <w:rFonts w:eastAsiaTheme="minorHAnsi"/>
          <w:sz w:val="28"/>
          <w:szCs w:val="28"/>
          <w:lang w:eastAsia="en-US"/>
        </w:rPr>
        <w:t xml:space="preserve">«Об исполнительном производстве», ч. ч. 1 и 4 ст. 1.5 Кодекса Российской Федерации об административных правонарушениях невозможно сделать однозначный вывод о виновности </w:t>
      </w:r>
      <w:r w:rsidRPr="00B574FD" w:rsidR="00B574FD">
        <w:rPr>
          <w:rFonts w:eastAsiaTheme="minorHAnsi"/>
          <w:sz w:val="28"/>
          <w:szCs w:val="28"/>
          <w:lang w:eastAsia="en-US"/>
        </w:rPr>
        <w:t>Денисова Ю.М</w:t>
      </w:r>
      <w:r w:rsidRPr="00927DB0" w:rsidR="00927DB0">
        <w:rPr>
          <w:rFonts w:eastAsiaTheme="minorHAnsi"/>
          <w:sz w:val="28"/>
          <w:szCs w:val="28"/>
          <w:lang w:eastAsia="en-US"/>
        </w:rPr>
        <w:t xml:space="preserve">. </w:t>
      </w:r>
      <w:r w:rsidRPr="00887D75">
        <w:rPr>
          <w:rFonts w:eastAsiaTheme="minorHAnsi"/>
          <w:sz w:val="28"/>
          <w:szCs w:val="28"/>
          <w:lang w:eastAsia="en-US"/>
        </w:rPr>
        <w:t>в совершении административного правонарушения, предусмотренного статьей 1</w:t>
      </w:r>
      <w:r w:rsidRPr="00887D75">
        <w:rPr>
          <w:rFonts w:eastAsiaTheme="minorHAnsi"/>
          <w:sz w:val="28"/>
          <w:szCs w:val="28"/>
          <w:lang w:eastAsia="en-US"/>
        </w:rPr>
        <w:t>7.17 Кодекса Российской Федерации об административных правонарушениях.</w:t>
      </w:r>
    </w:p>
    <w:p w:rsidR="00AB3D1D" w:rsidRPr="00887D75" w:rsidP="00AB3D1D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87D75">
        <w:rPr>
          <w:rFonts w:eastAsiaTheme="minorHAnsi"/>
          <w:sz w:val="28"/>
          <w:szCs w:val="28"/>
          <w:lang w:eastAsia="en-US"/>
        </w:rPr>
        <w:t>Поскольку надлежащих и допустимых доказательств вины лица, в отношении которого ведется производство по делу об административном правонарушении, в совершении инкриминируемого правонаруш</w:t>
      </w:r>
      <w:r w:rsidRPr="00887D75">
        <w:rPr>
          <w:rFonts w:eastAsiaTheme="minorHAnsi"/>
          <w:sz w:val="28"/>
          <w:szCs w:val="28"/>
          <w:lang w:eastAsia="en-US"/>
        </w:rPr>
        <w:t xml:space="preserve">ения, материалы дела не содержат, оснований для привлечения </w:t>
      </w:r>
      <w:r w:rsidRPr="00B574FD" w:rsidR="00B574FD">
        <w:rPr>
          <w:rFonts w:eastAsiaTheme="minorHAnsi"/>
          <w:sz w:val="28"/>
          <w:szCs w:val="28"/>
          <w:lang w:eastAsia="en-US"/>
        </w:rPr>
        <w:t>Денисова Ю.М</w:t>
      </w:r>
      <w:r w:rsidRPr="00927DB0" w:rsidR="00927DB0">
        <w:rPr>
          <w:rFonts w:eastAsiaTheme="minorHAnsi"/>
          <w:sz w:val="28"/>
          <w:szCs w:val="28"/>
          <w:lang w:eastAsia="en-US"/>
        </w:rPr>
        <w:t xml:space="preserve">. </w:t>
      </w:r>
      <w:r w:rsidRPr="00887D75">
        <w:rPr>
          <w:rFonts w:eastAsiaTheme="minorHAnsi"/>
          <w:sz w:val="28"/>
          <w:szCs w:val="28"/>
          <w:lang w:eastAsia="en-US"/>
        </w:rPr>
        <w:t xml:space="preserve">к административной ответственности по признакам </w:t>
      </w:r>
      <w:r w:rsidR="00927DB0">
        <w:rPr>
          <w:rFonts w:eastAsiaTheme="minorHAnsi"/>
          <w:sz w:val="28"/>
          <w:szCs w:val="28"/>
          <w:lang w:eastAsia="en-US"/>
        </w:rPr>
        <w:t xml:space="preserve">состава </w:t>
      </w:r>
      <w:r w:rsidRPr="00887D75">
        <w:rPr>
          <w:rFonts w:eastAsiaTheme="minorHAnsi"/>
          <w:sz w:val="28"/>
          <w:szCs w:val="28"/>
          <w:lang w:eastAsia="en-US"/>
        </w:rPr>
        <w:t>правонарушения, предусмотренного ст. 17.17 Кодекса Российской Федерации об административных правонарушениях, не имеется.</w:t>
      </w:r>
    </w:p>
    <w:p w:rsidR="00AB3D1D" w:rsidRPr="00887D75" w:rsidP="00AB3D1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87D75">
        <w:rPr>
          <w:rFonts w:eastAsiaTheme="minorHAnsi"/>
          <w:sz w:val="28"/>
          <w:szCs w:val="28"/>
          <w:lang w:eastAsia="en-US"/>
        </w:rPr>
        <w:t>Пункт</w:t>
      </w:r>
      <w:r w:rsidRPr="00887D75">
        <w:rPr>
          <w:rFonts w:eastAsiaTheme="minorHAnsi"/>
          <w:sz w:val="28"/>
          <w:szCs w:val="28"/>
          <w:lang w:eastAsia="en-US"/>
        </w:rPr>
        <w:t>ом 2 ч. 1 ст.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</w:t>
      </w:r>
      <w:r w:rsidRPr="00887D75">
        <w:rPr>
          <w:rFonts w:eastAsiaTheme="minorHAnsi"/>
          <w:sz w:val="28"/>
          <w:szCs w:val="28"/>
          <w:lang w:eastAsia="en-US"/>
        </w:rPr>
        <w:t>тивного правонарушения.</w:t>
      </w:r>
    </w:p>
    <w:p w:rsidR="00AB3D1D" w:rsidRPr="00887D75" w:rsidP="00AB3D1D">
      <w:pPr>
        <w:ind w:firstLine="851"/>
        <w:jc w:val="both"/>
        <w:rPr>
          <w:sz w:val="28"/>
          <w:szCs w:val="28"/>
        </w:rPr>
      </w:pPr>
      <w:r w:rsidRPr="00887D75">
        <w:rPr>
          <w:sz w:val="28"/>
          <w:szCs w:val="28"/>
        </w:rPr>
        <w:t xml:space="preserve">На основании изложенного, руководствуясь ст. ст. 24.5, 29.10, 30.1 </w:t>
      </w:r>
      <w:r w:rsidRPr="00887D75">
        <w:rPr>
          <w:sz w:val="28"/>
          <w:szCs w:val="28"/>
        </w:rPr>
        <w:t xml:space="preserve">Кодекса </w:t>
      </w:r>
      <w:r w:rsidR="00927DB0">
        <w:rPr>
          <w:sz w:val="28"/>
          <w:szCs w:val="28"/>
        </w:rPr>
        <w:t>Российской Федерации</w:t>
      </w:r>
      <w:r w:rsidRPr="00887D75">
        <w:rPr>
          <w:sz w:val="28"/>
          <w:szCs w:val="28"/>
        </w:rPr>
        <w:t xml:space="preserve"> об административных правонарушениях, мировой судья, -</w:t>
      </w:r>
    </w:p>
    <w:p w:rsidR="00AB3D1D" w:rsidRPr="00887D75" w:rsidP="00AB3D1D">
      <w:pPr>
        <w:jc w:val="center"/>
        <w:rPr>
          <w:sz w:val="28"/>
          <w:szCs w:val="28"/>
        </w:rPr>
      </w:pPr>
      <w:r w:rsidRPr="00887D75">
        <w:rPr>
          <w:sz w:val="28"/>
          <w:szCs w:val="28"/>
        </w:rPr>
        <w:t>ПОСТАНОВИЛ:</w:t>
      </w:r>
    </w:p>
    <w:p w:rsidR="00AB3D1D" w:rsidRPr="00887D75" w:rsidP="00AB3D1D">
      <w:pPr>
        <w:ind w:firstLine="851"/>
        <w:jc w:val="both"/>
        <w:rPr>
          <w:rStyle w:val="FontStyle12"/>
          <w:sz w:val="28"/>
          <w:szCs w:val="28"/>
          <w:lang w:eastAsia="uk-UA"/>
        </w:rPr>
      </w:pPr>
      <w:r w:rsidRPr="00887D75">
        <w:rPr>
          <w:sz w:val="28"/>
          <w:szCs w:val="28"/>
        </w:rPr>
        <w:t xml:space="preserve">Производство по делу об административном правонарушении </w:t>
      </w:r>
      <w:r w:rsidRPr="00887D75">
        <w:rPr>
          <w:rStyle w:val="FontStyle12"/>
          <w:sz w:val="28"/>
          <w:szCs w:val="28"/>
          <w:lang w:eastAsia="uk-UA"/>
        </w:rPr>
        <w:t xml:space="preserve">в отношении  </w:t>
      </w:r>
      <w:r w:rsidRPr="00B574FD" w:rsidR="00B574FD">
        <w:rPr>
          <w:rStyle w:val="FontStyle12"/>
          <w:sz w:val="28"/>
          <w:szCs w:val="28"/>
          <w:lang w:eastAsia="uk-UA"/>
        </w:rPr>
        <w:t xml:space="preserve">Денисова Юрия Михайловича </w:t>
      </w:r>
      <w:r w:rsidRPr="00887D75">
        <w:rPr>
          <w:rStyle w:val="FontStyle12"/>
          <w:sz w:val="28"/>
          <w:szCs w:val="28"/>
          <w:lang w:eastAsia="uk-UA"/>
        </w:rPr>
        <w:t xml:space="preserve">по признакам </w:t>
      </w:r>
      <w:r w:rsidR="00927DB0">
        <w:rPr>
          <w:rStyle w:val="FontStyle12"/>
          <w:sz w:val="28"/>
          <w:szCs w:val="28"/>
          <w:lang w:eastAsia="uk-UA"/>
        </w:rPr>
        <w:t xml:space="preserve">состава </w:t>
      </w:r>
      <w:r w:rsidRPr="00887D75">
        <w:rPr>
          <w:rStyle w:val="FontStyle12"/>
          <w:sz w:val="28"/>
          <w:szCs w:val="28"/>
          <w:lang w:eastAsia="uk-UA"/>
        </w:rPr>
        <w:t xml:space="preserve">административного правонарушения, предусмотренного ст. 17.17 Кодекса Российской  Федерации об  административных правонарушениях, - прекратить на основании </w:t>
      </w:r>
      <w:r w:rsidRPr="00887D75">
        <w:rPr>
          <w:rFonts w:eastAsiaTheme="minorHAnsi"/>
          <w:sz w:val="28"/>
          <w:szCs w:val="28"/>
          <w:lang w:eastAsia="en-US"/>
        </w:rPr>
        <w:t xml:space="preserve">п. </w:t>
      </w:r>
      <w:r w:rsidRPr="00887D75">
        <w:rPr>
          <w:sz w:val="28"/>
          <w:szCs w:val="28"/>
        </w:rPr>
        <w:t xml:space="preserve">2 ч. 1 ст. 24.5 Кодекса Российской Федерации об </w:t>
      </w:r>
      <w:r w:rsidRPr="00887D75">
        <w:rPr>
          <w:sz w:val="28"/>
          <w:szCs w:val="28"/>
        </w:rPr>
        <w:t>административных правонарушениях -</w:t>
      </w:r>
      <w:r w:rsidRPr="00887D75">
        <w:rPr>
          <w:rStyle w:val="FontStyle12"/>
          <w:sz w:val="28"/>
          <w:szCs w:val="28"/>
          <w:lang w:eastAsia="uk-UA"/>
        </w:rPr>
        <w:t xml:space="preserve"> за отсутствием состава </w:t>
      </w:r>
      <w:r w:rsidR="00927DB0">
        <w:rPr>
          <w:rStyle w:val="FontStyle12"/>
          <w:sz w:val="28"/>
          <w:szCs w:val="28"/>
          <w:lang w:eastAsia="uk-UA"/>
        </w:rPr>
        <w:t xml:space="preserve">инкриминируемого </w:t>
      </w:r>
      <w:r w:rsidRPr="00887D75">
        <w:rPr>
          <w:rStyle w:val="FontStyle12"/>
          <w:sz w:val="28"/>
          <w:szCs w:val="28"/>
          <w:lang w:eastAsia="uk-UA"/>
        </w:rPr>
        <w:t>административного правонарушения.</w:t>
      </w:r>
    </w:p>
    <w:p w:rsidR="00AB3D1D" w:rsidRPr="00887D75" w:rsidP="00AB3D1D">
      <w:pPr>
        <w:ind w:firstLine="851"/>
        <w:jc w:val="both"/>
        <w:rPr>
          <w:sz w:val="28"/>
          <w:szCs w:val="28"/>
        </w:rPr>
      </w:pPr>
      <w:r w:rsidRPr="00887D75">
        <w:rPr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B574FD">
        <w:rPr>
          <w:sz w:val="28"/>
          <w:szCs w:val="28"/>
        </w:rPr>
        <w:t>9</w:t>
      </w:r>
      <w:r w:rsidRPr="00887D75">
        <w:rPr>
          <w:sz w:val="28"/>
          <w:szCs w:val="28"/>
        </w:rPr>
        <w:t xml:space="preserve"> Центра</w:t>
      </w:r>
      <w:r w:rsidRPr="00887D75">
        <w:rPr>
          <w:sz w:val="28"/>
          <w:szCs w:val="28"/>
        </w:rPr>
        <w:t>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B3D1D" w:rsidRPr="00887D75" w:rsidP="00AB3D1D">
      <w:pPr>
        <w:ind w:firstLine="851"/>
        <w:rPr>
          <w:sz w:val="28"/>
          <w:szCs w:val="28"/>
        </w:rPr>
      </w:pPr>
    </w:p>
    <w:p w:rsidR="00AB3D1D" w:rsidRPr="00887D75" w:rsidP="00AB3D1D">
      <w:pPr>
        <w:ind w:firstLine="851"/>
        <w:rPr>
          <w:sz w:val="28"/>
          <w:szCs w:val="28"/>
        </w:rPr>
      </w:pPr>
      <w:r w:rsidRPr="00887D75">
        <w:rPr>
          <w:sz w:val="28"/>
          <w:szCs w:val="28"/>
        </w:rPr>
        <w:t xml:space="preserve">Мировой судья                                        </w:t>
      </w:r>
      <w:r w:rsidRPr="00887D75">
        <w:rPr>
          <w:sz w:val="28"/>
          <w:szCs w:val="28"/>
        </w:rPr>
        <w:tab/>
      </w:r>
      <w:r w:rsidRPr="00887D75">
        <w:rPr>
          <w:sz w:val="28"/>
          <w:szCs w:val="28"/>
        </w:rPr>
        <w:tab/>
      </w:r>
      <w:r w:rsidRPr="00887D75">
        <w:rPr>
          <w:sz w:val="28"/>
          <w:szCs w:val="28"/>
        </w:rPr>
        <w:tab/>
      </w:r>
      <w:r w:rsidR="00B574FD">
        <w:rPr>
          <w:sz w:val="28"/>
          <w:szCs w:val="28"/>
        </w:rPr>
        <w:t xml:space="preserve">Л.А. Шуб </w:t>
      </w:r>
    </w:p>
    <w:p w:rsidR="00AB3D1D" w:rsidRPr="00887D75" w:rsidP="00AB3D1D">
      <w:pPr>
        <w:rPr>
          <w:sz w:val="28"/>
          <w:szCs w:val="28"/>
        </w:rPr>
      </w:pPr>
    </w:p>
    <w:p w:rsidR="00AB3D1D" w:rsidRPr="00887D75" w:rsidP="00AB3D1D">
      <w:pPr>
        <w:rPr>
          <w:sz w:val="28"/>
          <w:szCs w:val="28"/>
        </w:rPr>
      </w:pPr>
    </w:p>
    <w:p w:rsidR="00AB3D1D" w:rsidRPr="00887D75" w:rsidP="00AB3D1D">
      <w:pPr>
        <w:rPr>
          <w:sz w:val="28"/>
          <w:szCs w:val="28"/>
        </w:rPr>
      </w:pPr>
    </w:p>
    <w:p w:rsidR="00AB3D1D" w:rsidRPr="00887D75" w:rsidP="00AB3D1D">
      <w:pPr>
        <w:rPr>
          <w:sz w:val="28"/>
          <w:szCs w:val="28"/>
        </w:rPr>
      </w:pPr>
    </w:p>
    <w:p w:rsidR="002C5A43"/>
    <w:sectPr w:rsidSect="00887D75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413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B6A">
          <w:rPr>
            <w:noProof/>
          </w:rPr>
          <w:t>2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B6A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1D"/>
    <w:rsid w:val="00273AD9"/>
    <w:rsid w:val="002C5A43"/>
    <w:rsid w:val="00326552"/>
    <w:rsid w:val="0041216B"/>
    <w:rsid w:val="005A7240"/>
    <w:rsid w:val="006B14D4"/>
    <w:rsid w:val="00887D75"/>
    <w:rsid w:val="00910D62"/>
    <w:rsid w:val="00927DB0"/>
    <w:rsid w:val="009A400D"/>
    <w:rsid w:val="00A30142"/>
    <w:rsid w:val="00AB3D1D"/>
    <w:rsid w:val="00B32B6A"/>
    <w:rsid w:val="00B574FD"/>
    <w:rsid w:val="00C545F8"/>
    <w:rsid w:val="00CA4432"/>
    <w:rsid w:val="00CE1B6C"/>
    <w:rsid w:val="00DA7831"/>
    <w:rsid w:val="00F65F3D"/>
    <w:rsid w:val="00F84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AB3D1D"/>
  </w:style>
  <w:style w:type="paragraph" w:customStyle="1" w:styleId="Style4">
    <w:name w:val="Style4"/>
    <w:basedOn w:val="Normal"/>
    <w:uiPriority w:val="99"/>
    <w:rsid w:val="00AB3D1D"/>
  </w:style>
  <w:style w:type="paragraph" w:customStyle="1" w:styleId="Style7">
    <w:name w:val="Style7"/>
    <w:basedOn w:val="Normal"/>
    <w:uiPriority w:val="99"/>
    <w:rsid w:val="00AB3D1D"/>
  </w:style>
  <w:style w:type="character" w:customStyle="1" w:styleId="FontStyle11">
    <w:name w:val="Font Style11"/>
    <w:basedOn w:val="DefaultParagraphFont"/>
    <w:uiPriority w:val="99"/>
    <w:rsid w:val="00AB3D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AB3D1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AB3D1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B3D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B3D1D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AB3D1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B3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400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40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