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589" w:rsidP="001B4589">
      <w:r>
        <w:t>Дел № 5-2-25/2022</w:t>
      </w:r>
    </w:p>
    <w:p w:rsidR="001B4589" w:rsidP="001B4589"/>
    <w:p w:rsidR="001B4589" w:rsidP="001B4589">
      <w:r>
        <w:t>ПОСТАНОВЛЕНИЕ</w:t>
      </w:r>
    </w:p>
    <w:p w:rsidR="001B4589" w:rsidP="001B4589"/>
    <w:p w:rsidR="001B4589" w:rsidP="001B4589">
      <w:r>
        <w:t xml:space="preserve">01 марта 2022 года                                                                 </w:t>
      </w:r>
      <w:r>
        <w:tab/>
      </w:r>
      <w:r>
        <w:tab/>
        <w:t>г. Симферополь</w:t>
      </w:r>
    </w:p>
    <w:p w:rsidR="001B4589" w:rsidP="001B4589">
      <w:r>
        <w:t xml:space="preserve">              </w:t>
      </w:r>
    </w:p>
    <w:p w:rsidR="001B4589" w:rsidP="001B4589">
      <w:r>
        <w:t>Мировой судья судебного участка № 2 Железнодорожного судебного района города Симферополь  Цыганова Г.Ю., рассмотрев дело об административном правонарушении, предусмотренном ч. 1 ст. 8.21.1 КоАП РФ,  в отношении:</w:t>
      </w:r>
    </w:p>
    <w:p w:rsidR="001B4589" w:rsidP="001B4589">
      <w:r>
        <w:t>Карапетяна Манвела Месроповича, «информация изъята»,</w:t>
      </w:r>
    </w:p>
    <w:p w:rsidR="001B4589" w:rsidP="001B4589">
      <w:r>
        <w:t>УСТАНОВИЛ:</w:t>
      </w:r>
    </w:p>
    <w:p w:rsidR="001B4589" w:rsidP="001B4589">
      <w:r>
        <w:t>Карапетян Манвел Месропович, являясь должностным лицом – директором Общества с ограниченной ответственностью «СИБИРЬКРЫМСТРОЙ» (далее - ООО «СИБИРЬКРЫМСТРОЙ»), не представило своевременно информацию об изменении в декларацию о сделке с древесиной № «информация изъята»  о фактическом объеме транспортировки древесины за месяц с «информация изъята» в течение действия договора от «информация изъята» с ООО ««информация изъята»», на основании которого была подана декларация в единую государственную автоматизированную информационную систему учета древесины и сделок с ней (ЛесЕГАИС), нарушив тем самым требования частей 1,3 ст. 50.5 Лесного кодекса РФ, а также пунктов 2,4 правил представления декларации о сделках с древесиной, утвержденных постановлением Правительства РФ от 06.01.2015 №  111, и совершив административное правонарушение, предусмотренное ч. 1 ст.  8.28.1 КоАП РФ.</w:t>
      </w:r>
    </w:p>
    <w:p w:rsidR="001B4589" w:rsidP="001B4589">
      <w:r>
        <w:t>В судебное заседание Карапетян М.М.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1B4589" w:rsidP="001B4589">
      <w:r>
        <w:t xml:space="preserve">Исследовав материалы дела, прихожу к следующему. </w:t>
      </w:r>
    </w:p>
    <w:p w:rsidR="001B4589" w:rsidP="001B4589">
      <w:r>
        <w:t>В соответствии с ч. 1 ст. 8.28.1 КоАП РФ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1B4589" w:rsidP="001B4589">
      <w:r>
        <w:t>Согласно ч. 1 ст. 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1B4589" w:rsidP="001B4589">
      <w:r>
        <w:t>В соответствии с ч. 3 ст. 50.5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1B4589" w:rsidP="001B4589">
      <w:r>
        <w:t>Аналогичные положения содержаться в пункте 4 Правил предоставления декларации о сделках с древесиной, утвержденных постановлением Правительства РФ от 06.01.2015 № 11.</w:t>
      </w:r>
    </w:p>
    <w:p w:rsidR="001B4589" w:rsidP="001B4589">
      <w:r>
        <w:t>На основании изложенного изменения о фактическом объеме транспортировки древесины вносятся в декларацию о сделке с древесиной ежемесячно, в течение действия договора, на основании которого указанная декларация была подана, в том числе при отсутствии действий по транспортировке древесины в течение месяца.</w:t>
      </w:r>
    </w:p>
    <w:p w:rsidR="001B4589" w:rsidP="001B4589">
      <w:r>
        <w:t>Согласно ст. 50.2 Лесного кодекса РФ в декларации о сделке с древесиной указывается: сведения о договоре, по которому приобретается или отчуждается древесина (наименования сторон этого договора, организационно-правовая форма, место нахождения – для юридического лица; фамилия, имя, отчество, данные документа, удостоверяющего личность, - для индивидуального предпринимателя; дата заключения и номер этого договора, срок его действия, объем, видовой (породный) и сортиментный состав передаваемой по этому договору древесины).</w:t>
      </w:r>
    </w:p>
    <w:p w:rsidR="001B4589" w:rsidP="001B4589">
      <w:r>
        <w:t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1B4589" w:rsidP="001B4589">
      <w:r>
        <w:t>Как усматривается из материалов дела, ООО «СИБИРЬКРЫМСТРОЙ» (директором которого является Карапетян М.М.) дополнительным соглашением от «информация изъята» внесло изменения в договор по сделке с древесиной от «информация изъята» , дополнив последний пунктом 1.1.1, в котором определен вид реализуемых строительных материалов, а именно: пиломатериалы из пихты, код 16.10.10.115 в объеме 100 м3, а также иных пиломатериалов. Следовательно, с даты подписания сторонами сделки Дополнительного соглашения по Договору подлежали реализации пиломатериалы, декларируемые в ЛесЕГАИС, и наступила обязанность по предоставлению изменений в декларацию о сделке с древесиной об объемах полученных пиломатериалов. Согласно счету-фактуре от «информация изъята» ООО «СИБИРЬКРЫМСТРОЙ» «информация изъята» были получены пиломатериалы из пихты в объеме 4,5 м3.</w:t>
      </w:r>
    </w:p>
    <w:p w:rsidR="001B4589" w:rsidP="001B4589">
      <w:r>
        <w:t>Таким образом, в соответствии с вышеуказанными нормами документированная информация об изменении фактического объема полученной древесины по договору от «информация изъята» (дополнительное соглашение от «информация изъята» ) должны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«информация изъята». Информация с указанием общего объема (приобретаемой) древесины по сделке за месяц с «информация изъята»в течение действия договора от «информация изъята» ООО «СИБИРЬКРЫМСТРОЙ» была подана только «информация изъята» , что подтверждается скриншотами портала ЕГАИС учета древесины и сделок с ней - декларации о сделке с древесиной, вкладка «отчет».</w:t>
      </w:r>
    </w:p>
    <w:p w:rsidR="001B4589" w:rsidP="001B4589">
      <w:r>
        <w:t>Вина привлекаемого должностного лица в совершении правонарушения, предусмотренного ч. 1 ст. 8.28.1 КоАП РФ, подтверждается исследованными доказательствами: протоколом об административном правонарушении от «информация изъята» , скриншотами страниц портала ЕГАИС учета древесины и сделок с ней, объяснительной ООО «СИБИРЬКРЫМСТРОЙ» от 18.10.2021 № 105 за подписью директора Карапетяна М.М., согласно которой привлекаемое лицо признает нарушение срока подачи декларации о сделке с древесиной вследствие болезни ответственного работника и просит признать нарушение малозначительным, копиями договора от «информация изъята», дополнительного соглашения от «информация изъята» и счета-фактуры от «информация изъята», копией уведомления от «информация изъята» о времени и месте составления протокола об административном правонарушении, копией списка внутренних почтовых отправлений, копией отчета об отслеживании отправления с почтовым идентификатором, копией выписки из ЕГРЮЛ, копией приказа Рослесхоза от «информация изъята» , копией приказа от «информация изъята», копией письма Департамента лесного хозяйства по ЮФО о направлении копии протокола об административном правонарушении, иными материалами дела.</w:t>
      </w:r>
    </w:p>
    <w:p w:rsidR="001B4589" w:rsidP="001B4589">
      <w:r>
        <w:t>При этом доказательств выполнения привлекаемым должностным лицом возложенной на него обязанности, в части соблюдения требований Лесного кодекса РФ материалы дела не содержат и при рассмотрении дела не представлены.</w:t>
      </w:r>
    </w:p>
    <w:p w:rsidR="001B4589" w:rsidP="001B4589">
      <w: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привлекаемого должностного лица в совершении вменяемого административного правонарушения.</w:t>
      </w:r>
    </w:p>
    <w:p w:rsidR="001B4589" w:rsidP="001B4589"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директора ООО «СИБИРЬКРЫМСТРОЙ» Карапетяна М.М. квалифицирую по ч. 1 ст. 8.28.1 КоАП РФ как непредставление декларации о сделке с древесиной. </w:t>
      </w:r>
    </w:p>
    <w:p w:rsidR="001B4589" w:rsidP="001B4589">
      <w:r>
        <w:t xml:space="preserve">Срок привлечения вышеуказанного лица к административной ответственности, предусмотренный ч. 1 ст. 4.5 КоАП РФ, не истек. Оснований для прекращения производства по данному делу не установлено.  </w:t>
      </w:r>
    </w:p>
    <w:p w:rsidR="001B4589" w:rsidP="001B4589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привлекаемого лица при возбуждении дела об административном правонарушении нарушены не были.</w:t>
      </w:r>
    </w:p>
    <w:p w:rsidR="001B4589" w:rsidP="001B4589">
      <w: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B4589" w:rsidP="001B4589">
      <w:r>
        <w:t>Учитывая характер и обстоятельства совершенного привлекаемым лицом административного правонарушения, объект посягательства, оснований для применения ст. 2.9 КоАП РФ, не имеется.</w:t>
      </w:r>
    </w:p>
    <w:p w:rsidR="001B4589" w:rsidP="001B4589">
      <w:r>
        <w:t>Оснований для применения положений ст. 4.1.1 КоАП РФ при назначении наказания не имеется в силу следующего.</w:t>
      </w:r>
    </w:p>
    <w:p w:rsidR="001B4589" w:rsidP="001B4589">
      <w:r>
        <w:t>Согласно части 1 ст.4.1.1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B4589" w:rsidP="001B4589">
      <w: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B4589" w:rsidP="001B4589">
      <w:r>
        <w:t>С учетом взаимосвязанных положений ч. 2 ст. 3.4 и ч. 1 ст.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указанного Кодекса.</w:t>
      </w:r>
    </w:p>
    <w:p w:rsidR="001B4589" w:rsidP="001B4589">
      <w:r>
        <w:t>Вместе с тем,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привлекаемым должностным лицом 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1B4589" w:rsidP="001B4589"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части 1 ст. 8.28.1 КоАП РФ.</w:t>
      </w:r>
    </w:p>
    <w:p w:rsidR="001B4589" w:rsidP="001B4589">
      <w:r>
        <w:t>Руководствуясь ст. ст. 3.5, 29.9-29.10, 30.1 КоАП РФ, -</w:t>
      </w:r>
    </w:p>
    <w:p w:rsidR="001B4589" w:rsidP="001B4589">
      <w:r>
        <w:t>ПОСТАНОВИЛ:</w:t>
      </w:r>
    </w:p>
    <w:p w:rsidR="001B4589" w:rsidP="001B4589">
      <w:r>
        <w:t xml:space="preserve">Карапетяна Манвела Месроповича, директора Общество с ограниченной ответственностью «СИБИРЬКРЫМСТРОЙ», признать виновным в совершении административного правонарушения, предусмотренного ч. 1 ст. 8.28.1 КоАП РФ, и назначить ему наказание в виде административного штрафа в размере 5000 (пять тысяч) рублей. </w:t>
      </w:r>
    </w:p>
    <w:p w:rsidR="001B4589" w:rsidP="001B4589">
      <w:r>
        <w:t>Реквизиты для уплаты штрафа: «информация изъята».</w:t>
      </w:r>
    </w:p>
    <w:p w:rsidR="001B4589" w:rsidP="001B4589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д. 55/2, каб. 63 – этаж 6, тел. 512-005; тел. моб. 8 978 722 56 21.  </w:t>
      </w:r>
    </w:p>
    <w:p w:rsidR="001B4589" w:rsidP="001B4589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1B4589" w:rsidP="001B4589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1B4589" w:rsidP="001B4589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4589" w:rsidP="001B4589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на привлеченное к административное ответственности юридическое лицо в двукратном размере суммы неуплаченного административного штрафа.</w:t>
      </w:r>
    </w:p>
    <w:p w:rsidR="001B4589" w:rsidP="001B4589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1B4589" w:rsidP="001B4589"/>
    <w:p w:rsidR="001B4589" w:rsidP="001B4589">
      <w:r>
        <w:t>Мировой судья                                 подпись</w:t>
      </w:r>
      <w:r>
        <w:tab/>
      </w:r>
      <w:r>
        <w:tab/>
        <w:t xml:space="preserve"> Г.Ю. Цыганова </w:t>
      </w:r>
    </w:p>
    <w:p w:rsidR="00A34ED5" w:rsidRPr="001B4589" w:rsidP="001B4589"/>
    <w:sectPr w:rsidSect="00585117">
      <w:headerReference w:type="default" r:id="rId5"/>
      <w:pgSz w:w="11906" w:h="16838"/>
      <w:pgMar w:top="1134" w:right="851" w:bottom="1134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166675"/>
      <w:docPartObj>
        <w:docPartGallery w:val="Page Numbers (Top of Page)"/>
        <w:docPartUnique/>
      </w:docPartObj>
    </w:sdtPr>
    <w:sdtContent>
      <w:p w:rsidR="005851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8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0"/>
    <w:rsid w:val="00030880"/>
    <w:rsid w:val="00030B96"/>
    <w:rsid w:val="00065CB3"/>
    <w:rsid w:val="00136843"/>
    <w:rsid w:val="001757F5"/>
    <w:rsid w:val="00186327"/>
    <w:rsid w:val="0019298E"/>
    <w:rsid w:val="001B4179"/>
    <w:rsid w:val="001B4589"/>
    <w:rsid w:val="001B7136"/>
    <w:rsid w:val="00241FE6"/>
    <w:rsid w:val="002872E0"/>
    <w:rsid w:val="002B6A4D"/>
    <w:rsid w:val="002C5A43"/>
    <w:rsid w:val="002E04BC"/>
    <w:rsid w:val="002F55FA"/>
    <w:rsid w:val="00326552"/>
    <w:rsid w:val="003821B2"/>
    <w:rsid w:val="00395C3E"/>
    <w:rsid w:val="004926A1"/>
    <w:rsid w:val="004B33DA"/>
    <w:rsid w:val="004D5D0F"/>
    <w:rsid w:val="004E7AD2"/>
    <w:rsid w:val="00517AC1"/>
    <w:rsid w:val="00551D16"/>
    <w:rsid w:val="00575D13"/>
    <w:rsid w:val="00585117"/>
    <w:rsid w:val="005A792E"/>
    <w:rsid w:val="005F2C60"/>
    <w:rsid w:val="00611F69"/>
    <w:rsid w:val="006B1A1D"/>
    <w:rsid w:val="006F04E8"/>
    <w:rsid w:val="00703F5B"/>
    <w:rsid w:val="0077660E"/>
    <w:rsid w:val="007F4BD3"/>
    <w:rsid w:val="008A1C3D"/>
    <w:rsid w:val="008B752F"/>
    <w:rsid w:val="008C4B00"/>
    <w:rsid w:val="008C6064"/>
    <w:rsid w:val="008D3455"/>
    <w:rsid w:val="0095454A"/>
    <w:rsid w:val="00A34ED5"/>
    <w:rsid w:val="00A40A3C"/>
    <w:rsid w:val="00A42EFA"/>
    <w:rsid w:val="00A66BFF"/>
    <w:rsid w:val="00A92FD4"/>
    <w:rsid w:val="00AA0352"/>
    <w:rsid w:val="00AC3635"/>
    <w:rsid w:val="00B26009"/>
    <w:rsid w:val="00B4505C"/>
    <w:rsid w:val="00B54468"/>
    <w:rsid w:val="00B8554B"/>
    <w:rsid w:val="00BA35D7"/>
    <w:rsid w:val="00BC67BE"/>
    <w:rsid w:val="00BE6802"/>
    <w:rsid w:val="00C5341A"/>
    <w:rsid w:val="00C545F8"/>
    <w:rsid w:val="00C61862"/>
    <w:rsid w:val="00C626BF"/>
    <w:rsid w:val="00C77BE4"/>
    <w:rsid w:val="00C83703"/>
    <w:rsid w:val="00CE4CED"/>
    <w:rsid w:val="00CF2F52"/>
    <w:rsid w:val="00D11D55"/>
    <w:rsid w:val="00D77E8E"/>
    <w:rsid w:val="00D90961"/>
    <w:rsid w:val="00D9234D"/>
    <w:rsid w:val="00DC7C24"/>
    <w:rsid w:val="00DF1486"/>
    <w:rsid w:val="00E02BE4"/>
    <w:rsid w:val="00E241DE"/>
    <w:rsid w:val="00E325EE"/>
    <w:rsid w:val="00E46A31"/>
    <w:rsid w:val="00E56C2F"/>
    <w:rsid w:val="00E5732D"/>
    <w:rsid w:val="00E6630F"/>
    <w:rsid w:val="00E81807"/>
    <w:rsid w:val="00EB119E"/>
    <w:rsid w:val="00EB7ACF"/>
    <w:rsid w:val="00EF16B2"/>
    <w:rsid w:val="00EF427A"/>
    <w:rsid w:val="00F12266"/>
    <w:rsid w:val="00F22A66"/>
    <w:rsid w:val="00F2459C"/>
    <w:rsid w:val="00F34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4B0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4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4B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C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4B00"/>
  </w:style>
  <w:style w:type="paragraph" w:styleId="BalloonText">
    <w:name w:val="Balloon Text"/>
    <w:basedOn w:val="Normal"/>
    <w:link w:val="a1"/>
    <w:uiPriority w:val="99"/>
    <w:semiHidden/>
    <w:unhideWhenUsed/>
    <w:rsid w:val="004B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33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179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58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9DB6-8974-44B7-855E-91B32785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