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DAD" w:rsidP="00163DAD">
      <w:r>
        <w:t>Дело № 5-2-107/2022</w:t>
      </w:r>
    </w:p>
    <w:p w:rsidR="00163DAD" w:rsidP="00163DAD"/>
    <w:p w:rsidR="00163DAD" w:rsidP="00163DAD">
      <w:r>
        <w:t>П</w:t>
      </w:r>
      <w:r>
        <w:t xml:space="preserve"> О С Т А Н О В Л Е Н И Е</w:t>
      </w:r>
    </w:p>
    <w:p w:rsidR="00163DAD" w:rsidP="00163DAD">
      <w:r>
        <w:t>21 марта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Симферополь</w:t>
      </w:r>
    </w:p>
    <w:p w:rsidR="00163DAD" w:rsidP="00163DAD"/>
    <w:p w:rsidR="00163DAD" w:rsidP="00163DAD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ч.1 ст.20.25 КоАП РФ в отношении </w:t>
      </w:r>
    </w:p>
    <w:p w:rsidR="00163DAD" w:rsidP="00163DAD">
      <w:r>
        <w:t>Штейко</w:t>
      </w:r>
      <w:r>
        <w:t xml:space="preserve"> Дениса Сергеевича, «информация изъята», </w:t>
      </w:r>
    </w:p>
    <w:p w:rsidR="00163DAD" w:rsidP="00163DAD">
      <w:r>
        <w:t>УСТАНОВИЛ:</w:t>
      </w:r>
    </w:p>
    <w:p w:rsidR="00163DAD" w:rsidP="00163DAD">
      <w:r>
        <w:tab/>
      </w:r>
      <w:r>
        <w:t>Штейко</w:t>
      </w:r>
      <w:r>
        <w:t xml:space="preserve"> Денис Сергеевич, будучи привлеченным к административной ответственности по материалам, полученным с применением работающего в автоматическом режиме специального технического средства «ПАРКОН», имеющего функции </w:t>
      </w:r>
      <w:r>
        <w:t>фотовидеосъемки</w:t>
      </w:r>
      <w:r>
        <w:t>, постановлением инспектора по «информация изъята» старшего лейтенанта полиции Иванова А.А. № «информация изъята» за совершение административного правонарушения, предусмотренного ч. 4 ст. 12.16 КоАП РФ с назначением административного наказания в виде штрафа в размере 1 500 рублей</w:t>
      </w:r>
      <w:r>
        <w:t>, вступившим в законную силу «информация изъята»</w:t>
      </w:r>
      <w:r>
        <w:t xml:space="preserve"> ,</w:t>
      </w:r>
      <w:r>
        <w:t xml:space="preserve"> не уплатил административный штраф в срок, предусмотренный ч. 1 ст. 32.2 КоАП РФ. </w:t>
      </w:r>
    </w:p>
    <w:p w:rsidR="00163DAD" w:rsidP="00163DAD">
      <w:r>
        <w:t xml:space="preserve">В судебное заседание </w:t>
      </w:r>
      <w:r>
        <w:t>Штейко</w:t>
      </w:r>
      <w:r>
        <w:t xml:space="preserve"> Д.С. не явился, о времени и месте рассмотрения дела об административном правонарушении уведомлен надлежащим образом путем по адресу, указанному в протоколе об административном правонарушении, однако почтовый конверт вернулся за истечением срока хранения. Ходатайств об отложении рассмотрения дела не поступало. </w:t>
      </w:r>
    </w:p>
    <w:p w:rsidR="00163DAD" w:rsidP="00163DAD">
      <w: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163DAD" w:rsidP="00163DAD">
      <w:r>
        <w:t xml:space="preserve">Учитывая данные о надлежащем извещении привлекаемого лица, а также принимая во внимание отсутствие ходатайств об отложении дела, на основании ч. 2 ст. 25.1 ч.2 КоАП РФ, прихожу к выводу о  возможности  рассмотрения дела в отсутствие  </w:t>
      </w:r>
      <w:r>
        <w:t>Штейко</w:t>
      </w:r>
      <w:r>
        <w:t xml:space="preserve"> Д.С.</w:t>
      </w:r>
    </w:p>
    <w:p w:rsidR="00163DAD" w:rsidP="00163DAD"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привлекаемого лица имеется состав административного правонарушения, предусмотренного ч. 1 ст. 20.25 КоАП РФ. </w:t>
      </w:r>
    </w:p>
    <w:p w:rsidR="00163DAD" w:rsidP="00163DAD">
      <w:r>
        <w:t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DAD" w:rsidP="00163DAD">
      <w: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163DAD" w:rsidP="00163DAD">
      <w:r>
        <w:t>Постановление инспектора по «информация изъята» старшего лейтенанта полиции Иванова А.А. по делу об административном правонарушении № «информация изъята»</w:t>
      </w:r>
      <w:r>
        <w:t>.</w:t>
      </w:r>
      <w:r>
        <w:t xml:space="preserve"> </w:t>
      </w:r>
      <w:r>
        <w:t>о</w:t>
      </w:r>
      <w:r>
        <w:t xml:space="preserve"> привлечении </w:t>
      </w:r>
      <w:r>
        <w:t>Штейко</w:t>
      </w:r>
      <w:r>
        <w:t xml:space="preserve"> Д.Н. к административной ответственности по ч. 4 ст. 12.16 КоАП РФ с назначением административного штрафа в размере 1 500 рублей вступило в законную силу «информация изъята». Административный штраф </w:t>
      </w:r>
      <w:r>
        <w:t>Штейко</w:t>
      </w:r>
      <w:r>
        <w:t xml:space="preserve"> Д.Н. </w:t>
      </w:r>
      <w:r>
        <w:t>своевременно в срок для добровольной оплаты до 06.02.2022г. не оплатил. Срок привлечения к административной ответственности не истек.</w:t>
      </w:r>
    </w:p>
    <w:p w:rsidR="00163DAD" w:rsidP="00163DAD">
      <w:r>
        <w:t>Совершение привлекаемым лицом административного правонарушения, предусмотренного ч. 1 ст. 20.25 КоАП РФ, а также его вина полностью подтверждается исследованными доказательствами: протоколом об административном правонарушении «информация изъята»</w:t>
      </w:r>
      <w:r>
        <w:t xml:space="preserve"> .</w:t>
      </w:r>
      <w:r>
        <w:t xml:space="preserve"> составленным в присутствии привлекаемого лица и им подписанным, распечаткой данных специального технического средства и копией постановления № «информация изъята». о привлечении </w:t>
      </w:r>
      <w:r>
        <w:t>Штейко</w:t>
      </w:r>
      <w:r>
        <w:t xml:space="preserve"> Д.Н. к административной ответственности по ч. 4 ст. 12.16 КоАП РФ с отметкой о вступлении в законную силу «информация изъята», распечаткой с сайта «ГИС ГМП», распечаткой из БД «ФИС ГИБДД М», иными материалами дела.</w:t>
      </w:r>
    </w:p>
    <w:p w:rsidR="00163DAD" w:rsidP="00163DAD">
      <w:r>
        <w:t>Согласно ст. 4.1 ч.2 КоАП РФ,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3DAD" w:rsidP="00163DAD">
      <w:r>
        <w:tab/>
        <w:t xml:space="preserve"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имеющего постоянное место жительства, его имущественное положение, отсутствие обстоятельств, смягчающих и отягчающих административную ответственность, и считает возможным назначить привлекаемому лицу административное наказание в пределах санкции ч. 1 ст. 20.25 КоАП РФ в виде административного штрафа.  </w:t>
      </w:r>
    </w:p>
    <w:p w:rsidR="00163DAD" w:rsidP="00163DAD">
      <w:r>
        <w:t xml:space="preserve">Руководствуясь ст. ст. 29.10, 29.11 КоАП РФ, - </w:t>
      </w:r>
    </w:p>
    <w:p w:rsidR="00163DAD" w:rsidP="00163DAD">
      <w:r>
        <w:t>П</w:t>
      </w:r>
      <w:r>
        <w:t xml:space="preserve"> О С Т А Н О В И Л:</w:t>
      </w:r>
    </w:p>
    <w:p w:rsidR="00163DAD" w:rsidP="00163DAD">
      <w:r>
        <w:t>Штейко</w:t>
      </w:r>
      <w:r>
        <w:t xml:space="preserve"> Дениса Сергеевича признать виновным в совершении административного правонарушения, предусмотренного частью 1 статьи 20.25 КоАП Российской Федерации и назначить ему административное наказание в виде штрафа в размере 3 000 (три тысячи) рублей. </w:t>
      </w:r>
    </w:p>
    <w:p w:rsidR="00163DAD" w:rsidP="00163DAD">
      <w:r>
        <w:t xml:space="preserve">Реквизиты для оплаты штрафа: «информация изъята». </w:t>
      </w:r>
    </w:p>
    <w:p w:rsidR="00163DAD" w:rsidP="00163DAD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д. 55/2, </w:t>
      </w:r>
      <w:r>
        <w:t>каб</w:t>
      </w:r>
      <w:r>
        <w:t xml:space="preserve">. 63 – этаж 6, тел. 512-005; тел. моб. 8 978 722 56 21.  </w:t>
      </w:r>
    </w:p>
    <w:p w:rsidR="00163DAD" w:rsidP="00163DAD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163DAD" w:rsidP="00163DAD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163DAD" w:rsidP="00163DAD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DAD" w:rsidP="00163DAD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63DAD" w:rsidP="00163DAD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163DAD" w:rsidP="00163DAD"/>
    <w:p w:rsidR="00B624A6" w:rsidRPr="00163DAD" w:rsidP="00163DAD">
      <w:r>
        <w:t xml:space="preserve">Мировой судья                                 </w:t>
      </w:r>
      <w:r>
        <w:tab/>
        <w:t>подпись</w:t>
      </w:r>
      <w:r>
        <w:tab/>
      </w:r>
      <w:r>
        <w:tab/>
        <w:t xml:space="preserve"> Г.Ю. Цыганова </w:t>
      </w:r>
      <w:r w:rsidRPr="00163DAD">
        <w:t xml:space="preserve"> </w:t>
      </w:r>
    </w:p>
    <w:sectPr w:rsidSect="000A7EBF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2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3DAD">
      <w:rPr>
        <w:noProof/>
      </w:rPr>
      <w:t>2</w:t>
    </w:r>
    <w:r>
      <w:fldChar w:fldCharType="end"/>
    </w:r>
  </w:p>
  <w:p w:rsidR="00E23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8A"/>
    <w:rsid w:val="0000362F"/>
    <w:rsid w:val="000127D0"/>
    <w:rsid w:val="00020D3E"/>
    <w:rsid w:val="000217B0"/>
    <w:rsid w:val="00027CC9"/>
    <w:rsid w:val="00032255"/>
    <w:rsid w:val="00033FC9"/>
    <w:rsid w:val="00034D70"/>
    <w:rsid w:val="00036B0B"/>
    <w:rsid w:val="0004339B"/>
    <w:rsid w:val="0004544F"/>
    <w:rsid w:val="00061488"/>
    <w:rsid w:val="000672AE"/>
    <w:rsid w:val="00087E1E"/>
    <w:rsid w:val="00096C54"/>
    <w:rsid w:val="000A7EBF"/>
    <w:rsid w:val="000E0D4A"/>
    <w:rsid w:val="0010603C"/>
    <w:rsid w:val="00156C3F"/>
    <w:rsid w:val="00163DAD"/>
    <w:rsid w:val="001D57D9"/>
    <w:rsid w:val="001F00FF"/>
    <w:rsid w:val="002719F1"/>
    <w:rsid w:val="002A431F"/>
    <w:rsid w:val="002E342E"/>
    <w:rsid w:val="00303E5A"/>
    <w:rsid w:val="00332264"/>
    <w:rsid w:val="00397FC5"/>
    <w:rsid w:val="003D77BC"/>
    <w:rsid w:val="00437C0B"/>
    <w:rsid w:val="00467251"/>
    <w:rsid w:val="00484DD1"/>
    <w:rsid w:val="004C1D8A"/>
    <w:rsid w:val="004D22FD"/>
    <w:rsid w:val="004D6920"/>
    <w:rsid w:val="004E4583"/>
    <w:rsid w:val="00501688"/>
    <w:rsid w:val="00522C3B"/>
    <w:rsid w:val="005262D4"/>
    <w:rsid w:val="005315F2"/>
    <w:rsid w:val="0059400B"/>
    <w:rsid w:val="005C1C0F"/>
    <w:rsid w:val="005D6384"/>
    <w:rsid w:val="005F2237"/>
    <w:rsid w:val="0063262D"/>
    <w:rsid w:val="006552BD"/>
    <w:rsid w:val="00675599"/>
    <w:rsid w:val="0069341E"/>
    <w:rsid w:val="006B4429"/>
    <w:rsid w:val="00736FDE"/>
    <w:rsid w:val="007C2F1D"/>
    <w:rsid w:val="007E21C4"/>
    <w:rsid w:val="007E6C02"/>
    <w:rsid w:val="007F5259"/>
    <w:rsid w:val="00823CDC"/>
    <w:rsid w:val="008258E7"/>
    <w:rsid w:val="00836009"/>
    <w:rsid w:val="00846C83"/>
    <w:rsid w:val="00880C7B"/>
    <w:rsid w:val="008D6EA2"/>
    <w:rsid w:val="0090289F"/>
    <w:rsid w:val="009117D8"/>
    <w:rsid w:val="00914B0F"/>
    <w:rsid w:val="00937491"/>
    <w:rsid w:val="0096537F"/>
    <w:rsid w:val="00982DB0"/>
    <w:rsid w:val="009A23DC"/>
    <w:rsid w:val="009B50C1"/>
    <w:rsid w:val="00A05435"/>
    <w:rsid w:val="00A33EA0"/>
    <w:rsid w:val="00A50B01"/>
    <w:rsid w:val="00A73A1D"/>
    <w:rsid w:val="00A85A4E"/>
    <w:rsid w:val="00AB2332"/>
    <w:rsid w:val="00AB2953"/>
    <w:rsid w:val="00AC6785"/>
    <w:rsid w:val="00AE0316"/>
    <w:rsid w:val="00B2649C"/>
    <w:rsid w:val="00B624A6"/>
    <w:rsid w:val="00B846A4"/>
    <w:rsid w:val="00BC6400"/>
    <w:rsid w:val="00C150B5"/>
    <w:rsid w:val="00C4781B"/>
    <w:rsid w:val="00C54083"/>
    <w:rsid w:val="00C7408E"/>
    <w:rsid w:val="00C868F3"/>
    <w:rsid w:val="00CA0EE2"/>
    <w:rsid w:val="00CC1F8C"/>
    <w:rsid w:val="00CD32D8"/>
    <w:rsid w:val="00CD5A5E"/>
    <w:rsid w:val="00CF38B4"/>
    <w:rsid w:val="00D305FC"/>
    <w:rsid w:val="00D34653"/>
    <w:rsid w:val="00D95313"/>
    <w:rsid w:val="00DA7549"/>
    <w:rsid w:val="00DB744E"/>
    <w:rsid w:val="00DC372A"/>
    <w:rsid w:val="00E00D78"/>
    <w:rsid w:val="00E20BD6"/>
    <w:rsid w:val="00E23A28"/>
    <w:rsid w:val="00E353B3"/>
    <w:rsid w:val="00E75CF5"/>
    <w:rsid w:val="00E876F2"/>
    <w:rsid w:val="00EA7114"/>
    <w:rsid w:val="00EB250E"/>
    <w:rsid w:val="00EB7385"/>
    <w:rsid w:val="00EC575D"/>
    <w:rsid w:val="00EE5B1F"/>
    <w:rsid w:val="00EE5E57"/>
    <w:rsid w:val="00EE6EDD"/>
    <w:rsid w:val="00EE77F2"/>
    <w:rsid w:val="00F357DB"/>
    <w:rsid w:val="00F61B79"/>
    <w:rsid w:val="00F76973"/>
    <w:rsid w:val="00F9415B"/>
    <w:rsid w:val="00F94729"/>
    <w:rsid w:val="00FA3EF3"/>
    <w:rsid w:val="00FB1BF5"/>
    <w:rsid w:val="00FD5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D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1D8A"/>
    <w:pPr>
      <w:jc w:val="center"/>
    </w:pPr>
    <w:rPr>
      <w:b/>
      <w:bCs/>
    </w:rPr>
  </w:style>
  <w:style w:type="paragraph" w:styleId="BodyText">
    <w:name w:val="Body Text"/>
    <w:basedOn w:val="Normal"/>
    <w:rsid w:val="004C1D8A"/>
    <w:pPr>
      <w:jc w:val="both"/>
    </w:pPr>
  </w:style>
  <w:style w:type="character" w:customStyle="1" w:styleId="a">
    <w:name w:val="Название Знак"/>
    <w:link w:val="Title"/>
    <w:rsid w:val="00A73A1D"/>
    <w:rPr>
      <w:b/>
      <w:bCs/>
      <w:sz w:val="24"/>
      <w:szCs w:val="24"/>
    </w:rPr>
  </w:style>
  <w:style w:type="paragraph" w:styleId="BalloonText">
    <w:name w:val="Balloon Text"/>
    <w:basedOn w:val="Normal"/>
    <w:link w:val="a0"/>
    <w:rsid w:val="00DC37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DC3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880C7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80C7B"/>
    <w:rPr>
      <w:sz w:val="24"/>
      <w:szCs w:val="24"/>
    </w:rPr>
  </w:style>
  <w:style w:type="paragraph" w:styleId="Footer">
    <w:name w:val="footer"/>
    <w:basedOn w:val="Normal"/>
    <w:link w:val="a2"/>
    <w:rsid w:val="00880C7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880C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