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B10" w:rsidP="00D01B10">
      <w:r>
        <w:t>Дело № 5-2-140/2022</w:t>
      </w:r>
    </w:p>
    <w:p w:rsidR="00D01B10" w:rsidP="00D01B10">
      <w:r>
        <w:tab/>
      </w:r>
      <w:r>
        <w:tab/>
      </w:r>
      <w:r>
        <w:tab/>
        <w:t xml:space="preserve">                  </w:t>
      </w:r>
    </w:p>
    <w:p w:rsidR="00D01B10" w:rsidP="00D01B10">
      <w:r>
        <w:t>П</w:t>
      </w:r>
      <w:r>
        <w:t xml:space="preserve"> О С Т А Н О В Л Е Н И Е </w:t>
      </w:r>
    </w:p>
    <w:p w:rsidR="00D01B10" w:rsidP="00D01B10"/>
    <w:p w:rsidR="00D01B10" w:rsidP="00D01B10">
      <w:r>
        <w:t>23 марта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г. Симферополь</w:t>
      </w:r>
    </w:p>
    <w:p w:rsidR="00D01B10" w:rsidP="00D01B10"/>
    <w:p w:rsidR="00D01B10" w:rsidP="00D01B10">
      <w:r>
        <w:t xml:space="preserve">Мировой судья судебного участка № 2 Железнодорожного судебного района </w:t>
      </w:r>
      <w:r>
        <w:t>г</w:t>
      </w:r>
      <w:r>
        <w:t>.С</w:t>
      </w:r>
      <w:r>
        <w:t>имферополя</w:t>
      </w:r>
      <w:r>
        <w:t xml:space="preserve"> Республики Крым Цыганова Г.Ю., рассмотрев дело об административном правонарушении по ч. 1.1 ст. 12.1 КоАП РФ в отношении: </w:t>
      </w:r>
    </w:p>
    <w:p w:rsidR="00D01B10" w:rsidP="00D01B10">
      <w:r>
        <w:t>Тахтарова</w:t>
      </w:r>
      <w:r>
        <w:t xml:space="preserve"> Владислава Олеговича, «информация изъята»,</w:t>
      </w:r>
    </w:p>
    <w:p w:rsidR="00D01B10" w:rsidP="00D01B10">
      <w:r>
        <w:t>У С Т А Н О В И Л:</w:t>
      </w:r>
    </w:p>
    <w:p w:rsidR="00D01B10" w:rsidP="00D01B10">
      <w:r>
        <w:t>Тахтаров</w:t>
      </w:r>
      <w:r>
        <w:t xml:space="preserve"> Владислав Олегович, будучи привлеченным постановлением № «информация изъята» года, вступившим в законную силу «информация изъята» , к административной ответственности по ч. 1 ст. 12.1 КоАП РФ в виде административного штрафа в размере 500 рублей, в «информация изъята»  по адресу </w:t>
      </w:r>
      <w:r>
        <w:t>г</w:t>
      </w:r>
      <w:r>
        <w:t>.С</w:t>
      </w:r>
      <w:r>
        <w:t>имферополь</w:t>
      </w:r>
      <w:r>
        <w:t>, «информация изъята» , управлял транспортным средством «информация изъята» , государственный регистрационный знак «информация изъята» , не зарегистрированным в установленном порядке, совершив тем самым повторное административное правонарушение, предусмотренное ч. 1 ст. 12.1 КоАП РФ.</w:t>
      </w:r>
    </w:p>
    <w:p w:rsidR="00D01B10" w:rsidP="00D01B10">
      <w:r>
        <w:t xml:space="preserve">В судебном заседании </w:t>
      </w:r>
      <w:r>
        <w:t>Тахтаров</w:t>
      </w:r>
      <w:r>
        <w:t xml:space="preserve"> В.О. вину признал, подтвердил обстоятельства, указанные в составленном в отношении него по данному факту протоколе об административном правонарушении.</w:t>
      </w:r>
    </w:p>
    <w:p w:rsidR="00D01B10" w:rsidP="00D01B10">
      <w:r>
        <w:t>Изучив протокол об административном правонарушении, выслушав пояснения лица, в отношении которого ведется производство по делу, исследовав материалы дела об административном правонарушении, и оценив все имеющиеся по делу доказательства в их совокупности, мировой судья приходит к следующим выводам.</w:t>
      </w:r>
    </w:p>
    <w:p w:rsidR="00D01B10" w:rsidP="00D01B10">
      <w:r>
        <w:t>Частью 1 ст. 12.1 КоАП РФ установлена административная ответственность за управление транспортным средством, не зарегистрированным в установленном порядке.</w:t>
      </w:r>
    </w:p>
    <w:p w:rsidR="00D01B10" w:rsidP="00D01B10">
      <w:r>
        <w:t>В соответствии с ч. 1.1 ст. 12.1 КоАП РФ повторное совершение административного правонарушения, предусмотренного ч. 1 настоящей статьи, -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D01B10" w:rsidP="00D01B10">
      <w:r>
        <w:t>Факт совершения привлекаемым лицом административного правонарушения, предусмотренного ч. 1.1 ст. 12.1 КоАП РФ, и его вина подтверждается исследованными доказательствами: протоколом об административном правонарушении «информация изъята»</w:t>
      </w:r>
      <w:r>
        <w:t xml:space="preserve"> ,</w:t>
      </w:r>
      <w:r>
        <w:t xml:space="preserve"> копией постановления № «информация изъята» года по делу об административном правонарушении о привлечении </w:t>
      </w:r>
      <w:r>
        <w:t>Тахтарова</w:t>
      </w:r>
      <w:r>
        <w:t xml:space="preserve"> В.О. к административной ответственности по ч. 1 ст. 12.1 КоАП РФ (л. д. *); </w:t>
      </w:r>
      <w:r>
        <w:t>рапортом  «информация изъята» майора полиции Мусы А.А. от «информация изъята»  (</w:t>
      </w:r>
      <w:r>
        <w:t>л.д</w:t>
      </w:r>
      <w:r>
        <w:t>.*), карточкой операций с ВУ (л. д. *), сведениями из БД «ФИС ГИБДД М» (л. д. *), иными материалами дела, а также пояснениями «информация изъята», данными при рассмотрении дела.</w:t>
      </w:r>
    </w:p>
    <w:p w:rsidR="00D01B10" w:rsidP="00D01B10">
      <w:r>
        <w:t xml:space="preserve">Составленные по делу об административном правонарушении процессуальные документы соответствуют требованиям КоАП РФ, в </w:t>
      </w:r>
      <w:r>
        <w:t>связи</w:t>
      </w:r>
      <w:r>
        <w:t xml:space="preserve"> с чем являются допустимыми, достоверными, а в своей совокупности достаточными доказательствами, собранными в соответствии с правилами ст. ст. 26.2, 26.11 КоАП РФ.</w:t>
      </w:r>
    </w:p>
    <w:p w:rsidR="00D01B10" w:rsidP="00D01B10">
      <w:r>
        <w:t xml:space="preserve">Применительно к составу административного правонарушения, предусмотренного ч.1.1 ст. 12.1 КоАП РФ, мировой судья учитывает положения ст. 4.6 КоАП РФ, исходя из которых повторным совершением административного правонарушения является совершение административного правонарушения в период со дня вступления в законную силу </w:t>
      </w:r>
      <w:r>
        <w:t>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D01B10" w:rsidP="00D01B10">
      <w:r>
        <w:t xml:space="preserve">Поскольку постановлением № «информация изъята» года, вступившим в законную силу «информация изъята», </w:t>
      </w:r>
      <w:r>
        <w:t>Тахтаров</w:t>
      </w:r>
      <w:r>
        <w:t xml:space="preserve"> В.О. привлечен к административной ответственности по ч. 1 ст. 12.1 КоАП РФ, и срок, в течение которого лицо считается подвернутым административному наказанию, на момент совершения им административного правонарушения «информация изъята» – не истек, то данное административное правонарушение совершено повторно.</w:t>
      </w:r>
    </w:p>
    <w:p w:rsidR="00D01B10" w:rsidP="00D01B10">
      <w:r>
        <w:t>Таким образом, действия привлекаемого лица образуют объективную сторону состава административного правонарушения, предусмотренного ч. 1.1 ст. 12.1 КоАП РФ, и его вина в совершении административного правонарушения, предусмотренного ч. 1.1 ст. 12.1 КоАП РФ, является доказанной.</w:t>
      </w:r>
    </w:p>
    <w:p w:rsidR="00D01B10" w:rsidP="00D01B10">
      <w:r>
        <w:t>При назначении наказания мировой судья учитывает характер совершенного правонарушения, объектом которого являются общественные отношения в области безопасности дорожного движения, личность виновного, в отношении которого данных, характеризующих его отрицательно - по делу нет.</w:t>
      </w:r>
    </w:p>
    <w:p w:rsidR="00D01B10" w:rsidP="00D01B10">
      <w:r>
        <w:t>Обстоятельством, смягчающим административную ответственность, является признание вины привлекаемым лицом. Обстоятельств, отягчающих административную ответственность, по делу не установлено.</w:t>
      </w:r>
    </w:p>
    <w:p w:rsidR="00D01B10" w:rsidP="00D01B10">
      <w:r>
        <w:t xml:space="preserve">Исходя из вышеизложенного, мировой судья приходит к выводу о назначении </w:t>
      </w:r>
      <w:r>
        <w:t>Тахтарову</w:t>
      </w:r>
      <w:r>
        <w:t xml:space="preserve"> В.О. административного наказания в пределах санкции  ч. 1.1 ст. 12.1 КоАП РФ – в виде административного штрафа.</w:t>
      </w:r>
    </w:p>
    <w:p w:rsidR="00D01B10" w:rsidP="00D01B10">
      <w:r>
        <w:t>Руководствуясь ст. ст. 29.10-29.11 КоАП РФ, -</w:t>
      </w:r>
    </w:p>
    <w:p w:rsidR="00D01B10" w:rsidP="00D01B10">
      <w:r>
        <w:t>П</w:t>
      </w:r>
      <w:r>
        <w:t xml:space="preserve"> О С Т А Н О В И Л :</w:t>
      </w:r>
    </w:p>
    <w:p w:rsidR="00D01B10" w:rsidP="00D01B10">
      <w:r>
        <w:t>Тахтарова</w:t>
      </w:r>
      <w:r>
        <w:t xml:space="preserve"> Владислава Олеговича признать виновным в совершении административного правонарушения, предусмотренного ч. 1.1 ст. 12.1 КоАП РФ и назначить ему наказание в виде административного штрафа в размере 5000 (пять тысяч) рублей. </w:t>
      </w:r>
    </w:p>
    <w:p w:rsidR="00D01B10" w:rsidP="00D01B10">
      <w:r>
        <w:t xml:space="preserve">Реквизиты для оплаты штрафа: «информация изъята». </w:t>
      </w:r>
    </w:p>
    <w:p w:rsidR="00D01B10" w:rsidP="00D01B10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>
        <w:t>Киевская</w:t>
      </w:r>
      <w:r>
        <w:t xml:space="preserve">, 55/2, каб.64 – этаж 6, тел 512-005; тел. моб. 89787225621. </w:t>
      </w:r>
    </w:p>
    <w:p w:rsidR="00D01B10" w:rsidP="00D01B10">
      <w:r>
        <w:t>Копию постановления, изготовленного в полном объеме, направить лицу, привлеченному к административной ответственности, и ОР ДПС ГИБДД МВД по Республике Крым.</w:t>
      </w:r>
    </w:p>
    <w:p w:rsidR="00D01B10" w:rsidP="00D01B10">
      <w:r>
        <w:t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D01B10" w:rsidP="00D01B10">
      <w: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D01B10" w:rsidP="00D01B10">
      <w:r>
        <w:t xml:space="preserve">Постановление может быть обжаловано в Железнодорожный районный суд </w:t>
      </w:r>
      <w:r>
        <w:t>г</w:t>
      </w:r>
      <w:r>
        <w:t>.С</w:t>
      </w:r>
      <w:r>
        <w:t>имферополя</w:t>
      </w:r>
      <w:r>
        <w:t xml:space="preserve">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постановления, изготовленного в полном объеме.</w:t>
      </w:r>
    </w:p>
    <w:p w:rsidR="00D01B10" w:rsidP="00D01B10"/>
    <w:p w:rsidR="00C524B5" w:rsidRPr="00D01B10" w:rsidP="00D01B10">
      <w:r>
        <w:t xml:space="preserve">Мировой  судья     </w:t>
      </w:r>
      <w:r>
        <w:tab/>
      </w:r>
      <w:r>
        <w:tab/>
      </w:r>
      <w:r>
        <w:tab/>
        <w:t>подпись</w:t>
      </w:r>
      <w:r>
        <w:tab/>
      </w:r>
      <w:r>
        <w:tab/>
        <w:t>Г.Ю. Цыганова</w:t>
      </w:r>
    </w:p>
    <w:sectPr w:rsidSect="00C524B5">
      <w:headerReference w:type="default" r:id="rId5"/>
      <w:footerReference w:type="even" r:id="rId6"/>
      <w:headerReference w:type="first" r:id="rId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356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64356" w:rsidP="008E2486">
    <w:pPr>
      <w:pStyle w:val="Footer"/>
      <w:ind w:right="360"/>
      <w:rPr>
        <w:rFonts w:ascii="Times New Roman" w:hAnsi="Times New Roman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1450735"/>
      <w:docPartObj>
        <w:docPartGallery w:val="Page Numbers (Top of Page)"/>
        <w:docPartUnique/>
      </w:docPartObj>
    </w:sdtPr>
    <w:sdtContent>
      <w:p w:rsidR="00C524B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B10">
          <w:rPr>
            <w:noProof/>
          </w:rPr>
          <w:t>3</w:t>
        </w:r>
        <w:r>
          <w:fldChar w:fldCharType="end"/>
        </w:r>
      </w:p>
    </w:sdtContent>
  </w:sdt>
  <w:p w:rsidR="00C524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24B5">
    <w:pPr>
      <w:pStyle w:val="Header"/>
      <w:jc w:val="center"/>
    </w:pPr>
  </w:p>
  <w:p w:rsidR="00C52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oNotDisplayPageBoundaries/>
  <w:embedSystemFont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3A38"/>
    <w:rsid w:val="00006568"/>
    <w:rsid w:val="00023FF9"/>
    <w:rsid w:val="00030182"/>
    <w:rsid w:val="0003029D"/>
    <w:rsid w:val="00070FB3"/>
    <w:rsid w:val="000A068D"/>
    <w:rsid w:val="000A4340"/>
    <w:rsid w:val="000A5654"/>
    <w:rsid w:val="000B377D"/>
    <w:rsid w:val="000B3A46"/>
    <w:rsid w:val="000B4455"/>
    <w:rsid w:val="000B455E"/>
    <w:rsid w:val="000D5EDE"/>
    <w:rsid w:val="000E09F6"/>
    <w:rsid w:val="000E0BF3"/>
    <w:rsid w:val="000E2606"/>
    <w:rsid w:val="000F7BCD"/>
    <w:rsid w:val="00101885"/>
    <w:rsid w:val="001051A6"/>
    <w:rsid w:val="00113BE3"/>
    <w:rsid w:val="00120579"/>
    <w:rsid w:val="00142519"/>
    <w:rsid w:val="00144591"/>
    <w:rsid w:val="00145522"/>
    <w:rsid w:val="001469A9"/>
    <w:rsid w:val="00147F9E"/>
    <w:rsid w:val="00153B9A"/>
    <w:rsid w:val="00164356"/>
    <w:rsid w:val="00166910"/>
    <w:rsid w:val="001817DE"/>
    <w:rsid w:val="00184F7F"/>
    <w:rsid w:val="0019244E"/>
    <w:rsid w:val="001A359D"/>
    <w:rsid w:val="001A72BD"/>
    <w:rsid w:val="001B0AB3"/>
    <w:rsid w:val="001B6979"/>
    <w:rsid w:val="001D4218"/>
    <w:rsid w:val="00200A18"/>
    <w:rsid w:val="00201FD4"/>
    <w:rsid w:val="00207463"/>
    <w:rsid w:val="002141F1"/>
    <w:rsid w:val="002167FA"/>
    <w:rsid w:val="00226BC9"/>
    <w:rsid w:val="002353E6"/>
    <w:rsid w:val="00244060"/>
    <w:rsid w:val="00256455"/>
    <w:rsid w:val="00260A82"/>
    <w:rsid w:val="00265B49"/>
    <w:rsid w:val="00276247"/>
    <w:rsid w:val="00284598"/>
    <w:rsid w:val="00285E6F"/>
    <w:rsid w:val="00294FD9"/>
    <w:rsid w:val="002A2734"/>
    <w:rsid w:val="002B30F5"/>
    <w:rsid w:val="002C03C4"/>
    <w:rsid w:val="002C0A77"/>
    <w:rsid w:val="002C0CF1"/>
    <w:rsid w:val="002D4BE6"/>
    <w:rsid w:val="002D596A"/>
    <w:rsid w:val="002D5F7E"/>
    <w:rsid w:val="002E6B21"/>
    <w:rsid w:val="00347590"/>
    <w:rsid w:val="0035585D"/>
    <w:rsid w:val="00374878"/>
    <w:rsid w:val="00377982"/>
    <w:rsid w:val="003841C1"/>
    <w:rsid w:val="003B4370"/>
    <w:rsid w:val="003C7234"/>
    <w:rsid w:val="003D73A6"/>
    <w:rsid w:val="003E125E"/>
    <w:rsid w:val="003E26BB"/>
    <w:rsid w:val="004277AF"/>
    <w:rsid w:val="0044753B"/>
    <w:rsid w:val="004612C7"/>
    <w:rsid w:val="00481CA9"/>
    <w:rsid w:val="004D41A4"/>
    <w:rsid w:val="004E448B"/>
    <w:rsid w:val="004F42F5"/>
    <w:rsid w:val="00503BF4"/>
    <w:rsid w:val="005048AB"/>
    <w:rsid w:val="00504F4F"/>
    <w:rsid w:val="00506454"/>
    <w:rsid w:val="00523973"/>
    <w:rsid w:val="00533A69"/>
    <w:rsid w:val="0055146E"/>
    <w:rsid w:val="00551C51"/>
    <w:rsid w:val="00567215"/>
    <w:rsid w:val="00571196"/>
    <w:rsid w:val="005717A1"/>
    <w:rsid w:val="005779F5"/>
    <w:rsid w:val="00583E19"/>
    <w:rsid w:val="00592280"/>
    <w:rsid w:val="005A2550"/>
    <w:rsid w:val="005A368E"/>
    <w:rsid w:val="005B4A57"/>
    <w:rsid w:val="005B5B37"/>
    <w:rsid w:val="005D35C0"/>
    <w:rsid w:val="005F32D8"/>
    <w:rsid w:val="005F42F8"/>
    <w:rsid w:val="00600CEF"/>
    <w:rsid w:val="00606A74"/>
    <w:rsid w:val="00606AA1"/>
    <w:rsid w:val="0061250F"/>
    <w:rsid w:val="006162D1"/>
    <w:rsid w:val="00620D78"/>
    <w:rsid w:val="00623060"/>
    <w:rsid w:val="006242D0"/>
    <w:rsid w:val="00636F81"/>
    <w:rsid w:val="006502DF"/>
    <w:rsid w:val="00650554"/>
    <w:rsid w:val="0065472C"/>
    <w:rsid w:val="00664303"/>
    <w:rsid w:val="00670664"/>
    <w:rsid w:val="00672F0A"/>
    <w:rsid w:val="006737D9"/>
    <w:rsid w:val="00674506"/>
    <w:rsid w:val="006748BA"/>
    <w:rsid w:val="006877AD"/>
    <w:rsid w:val="006978A3"/>
    <w:rsid w:val="006A29CC"/>
    <w:rsid w:val="006A3E58"/>
    <w:rsid w:val="006A4F1F"/>
    <w:rsid w:val="006B4E82"/>
    <w:rsid w:val="006B7D5E"/>
    <w:rsid w:val="007008EF"/>
    <w:rsid w:val="0070390B"/>
    <w:rsid w:val="00707D8B"/>
    <w:rsid w:val="00722C13"/>
    <w:rsid w:val="0072651A"/>
    <w:rsid w:val="00726B7F"/>
    <w:rsid w:val="007351DB"/>
    <w:rsid w:val="007410AD"/>
    <w:rsid w:val="007425A1"/>
    <w:rsid w:val="007478F4"/>
    <w:rsid w:val="00753B48"/>
    <w:rsid w:val="00773AA1"/>
    <w:rsid w:val="00780934"/>
    <w:rsid w:val="00794E5B"/>
    <w:rsid w:val="00796333"/>
    <w:rsid w:val="007A1624"/>
    <w:rsid w:val="007B7444"/>
    <w:rsid w:val="007C3E68"/>
    <w:rsid w:val="007D64F4"/>
    <w:rsid w:val="007E137B"/>
    <w:rsid w:val="007E664E"/>
    <w:rsid w:val="00802BDD"/>
    <w:rsid w:val="00807E13"/>
    <w:rsid w:val="008143E2"/>
    <w:rsid w:val="00815FD7"/>
    <w:rsid w:val="00820C27"/>
    <w:rsid w:val="0082534D"/>
    <w:rsid w:val="00826DE9"/>
    <w:rsid w:val="0083268E"/>
    <w:rsid w:val="00847ED7"/>
    <w:rsid w:val="00850A2A"/>
    <w:rsid w:val="00853F76"/>
    <w:rsid w:val="008648CF"/>
    <w:rsid w:val="00866ADD"/>
    <w:rsid w:val="00866E38"/>
    <w:rsid w:val="00890EBE"/>
    <w:rsid w:val="0089745D"/>
    <w:rsid w:val="008B4932"/>
    <w:rsid w:val="008D2EF3"/>
    <w:rsid w:val="008E2486"/>
    <w:rsid w:val="008E48C9"/>
    <w:rsid w:val="008E4A69"/>
    <w:rsid w:val="00901A3B"/>
    <w:rsid w:val="00902D7A"/>
    <w:rsid w:val="00911F5C"/>
    <w:rsid w:val="00920132"/>
    <w:rsid w:val="00940A5B"/>
    <w:rsid w:val="009855B4"/>
    <w:rsid w:val="009904D0"/>
    <w:rsid w:val="009A320F"/>
    <w:rsid w:val="009A5455"/>
    <w:rsid w:val="009A63F8"/>
    <w:rsid w:val="009D027E"/>
    <w:rsid w:val="009F6647"/>
    <w:rsid w:val="00A02ADB"/>
    <w:rsid w:val="00A07747"/>
    <w:rsid w:val="00A14747"/>
    <w:rsid w:val="00A17FC5"/>
    <w:rsid w:val="00A263BF"/>
    <w:rsid w:val="00A34D6C"/>
    <w:rsid w:val="00A36547"/>
    <w:rsid w:val="00A47701"/>
    <w:rsid w:val="00A63F41"/>
    <w:rsid w:val="00A774A9"/>
    <w:rsid w:val="00A8227E"/>
    <w:rsid w:val="00A831CC"/>
    <w:rsid w:val="00A83A1A"/>
    <w:rsid w:val="00AA4826"/>
    <w:rsid w:val="00AB77FC"/>
    <w:rsid w:val="00AD69E4"/>
    <w:rsid w:val="00AE1A1B"/>
    <w:rsid w:val="00AF4B60"/>
    <w:rsid w:val="00B02CE4"/>
    <w:rsid w:val="00B04179"/>
    <w:rsid w:val="00B065E3"/>
    <w:rsid w:val="00B10D4E"/>
    <w:rsid w:val="00B13268"/>
    <w:rsid w:val="00B1509A"/>
    <w:rsid w:val="00B17E1F"/>
    <w:rsid w:val="00B23D7C"/>
    <w:rsid w:val="00B3799E"/>
    <w:rsid w:val="00B4484F"/>
    <w:rsid w:val="00B5556B"/>
    <w:rsid w:val="00B6474A"/>
    <w:rsid w:val="00BA5B32"/>
    <w:rsid w:val="00BA6E61"/>
    <w:rsid w:val="00BA7FEB"/>
    <w:rsid w:val="00BD69DE"/>
    <w:rsid w:val="00BE3676"/>
    <w:rsid w:val="00BF5D4D"/>
    <w:rsid w:val="00BF7896"/>
    <w:rsid w:val="00C001D6"/>
    <w:rsid w:val="00C05088"/>
    <w:rsid w:val="00C110EF"/>
    <w:rsid w:val="00C16330"/>
    <w:rsid w:val="00C25EC5"/>
    <w:rsid w:val="00C2706A"/>
    <w:rsid w:val="00C34A74"/>
    <w:rsid w:val="00C34D0C"/>
    <w:rsid w:val="00C35235"/>
    <w:rsid w:val="00C403CB"/>
    <w:rsid w:val="00C440A4"/>
    <w:rsid w:val="00C524B5"/>
    <w:rsid w:val="00C57E0A"/>
    <w:rsid w:val="00C62656"/>
    <w:rsid w:val="00C71601"/>
    <w:rsid w:val="00C779CF"/>
    <w:rsid w:val="00C80DBF"/>
    <w:rsid w:val="00C83FF7"/>
    <w:rsid w:val="00CA08F8"/>
    <w:rsid w:val="00CA2DB8"/>
    <w:rsid w:val="00CB00EA"/>
    <w:rsid w:val="00CB02AF"/>
    <w:rsid w:val="00CB2D26"/>
    <w:rsid w:val="00CC012A"/>
    <w:rsid w:val="00CC3866"/>
    <w:rsid w:val="00CC63B7"/>
    <w:rsid w:val="00CD1D25"/>
    <w:rsid w:val="00CD6BEA"/>
    <w:rsid w:val="00CE6C34"/>
    <w:rsid w:val="00CE7C62"/>
    <w:rsid w:val="00CF1A96"/>
    <w:rsid w:val="00CF5941"/>
    <w:rsid w:val="00D01B10"/>
    <w:rsid w:val="00D16EDC"/>
    <w:rsid w:val="00D31132"/>
    <w:rsid w:val="00D31979"/>
    <w:rsid w:val="00D3305D"/>
    <w:rsid w:val="00D43961"/>
    <w:rsid w:val="00D53B45"/>
    <w:rsid w:val="00D63DBA"/>
    <w:rsid w:val="00D666A1"/>
    <w:rsid w:val="00D84DC8"/>
    <w:rsid w:val="00D9134D"/>
    <w:rsid w:val="00DA1B62"/>
    <w:rsid w:val="00DB7CCD"/>
    <w:rsid w:val="00DC7E67"/>
    <w:rsid w:val="00DD0A0B"/>
    <w:rsid w:val="00DD5E50"/>
    <w:rsid w:val="00DE63AA"/>
    <w:rsid w:val="00DE6F02"/>
    <w:rsid w:val="00DF31D4"/>
    <w:rsid w:val="00E131CF"/>
    <w:rsid w:val="00E301E0"/>
    <w:rsid w:val="00E45B34"/>
    <w:rsid w:val="00E4707B"/>
    <w:rsid w:val="00E55266"/>
    <w:rsid w:val="00E552FE"/>
    <w:rsid w:val="00E605E1"/>
    <w:rsid w:val="00E65944"/>
    <w:rsid w:val="00E95031"/>
    <w:rsid w:val="00EA1DA9"/>
    <w:rsid w:val="00EA678A"/>
    <w:rsid w:val="00EB4B6D"/>
    <w:rsid w:val="00EC7989"/>
    <w:rsid w:val="00EE1EE0"/>
    <w:rsid w:val="00EE7FB7"/>
    <w:rsid w:val="00EF43C6"/>
    <w:rsid w:val="00EF6DC4"/>
    <w:rsid w:val="00F03F74"/>
    <w:rsid w:val="00F07832"/>
    <w:rsid w:val="00F1199F"/>
    <w:rsid w:val="00F2009E"/>
    <w:rsid w:val="00F3352D"/>
    <w:rsid w:val="00F352E6"/>
    <w:rsid w:val="00F45736"/>
    <w:rsid w:val="00F73010"/>
    <w:rsid w:val="00F733BA"/>
    <w:rsid w:val="00F73CC2"/>
    <w:rsid w:val="00F75C42"/>
    <w:rsid w:val="00F923F7"/>
    <w:rsid w:val="00F960A1"/>
    <w:rsid w:val="00FA15ED"/>
    <w:rsid w:val="00FA1BE2"/>
    <w:rsid w:val="00FD63A1"/>
    <w:rsid w:val="00FD7C78"/>
    <w:rsid w:val="00FD7D33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uiPriority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cs="Times New Roman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4277AF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D69E4"/>
    <w:rPr>
      <w:rFonts w:cs="Times New Roman"/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C524B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524B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7D6DE-E6E5-455A-974A-2E8D2124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