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3DD8" w:rsidP="00133DD8">
      <w:r>
        <w:t>Дело № 5-2-157/2022</w:t>
      </w:r>
    </w:p>
    <w:p w:rsidR="00133DD8" w:rsidP="00133DD8"/>
    <w:p w:rsidR="00133DD8" w:rsidP="00133DD8">
      <w:r>
        <w:t>П О С Т А Н О В Л Е Н И Е</w:t>
      </w:r>
    </w:p>
    <w:p w:rsidR="00133DD8" w:rsidP="00133DD8"/>
    <w:p w:rsidR="00133DD8" w:rsidP="00133DD8">
      <w:r>
        <w:t>12 апреля 2022 года</w:t>
      </w:r>
      <w:r>
        <w:tab/>
      </w:r>
      <w:r>
        <w:tab/>
      </w:r>
      <w:r>
        <w:tab/>
      </w:r>
      <w:r>
        <w:tab/>
      </w:r>
      <w:r>
        <w:tab/>
        <w:t xml:space="preserve">                       г. Симферополь</w:t>
      </w:r>
    </w:p>
    <w:p w:rsidR="00133DD8" w:rsidP="00133DD8"/>
    <w:p w:rsidR="00133DD8" w:rsidP="00133DD8">
      <w:r>
        <w:t>Мировой судья судебного участка №2 Железнодорожного судебного района г. Симферополь Цыганова Г.Ю., рассмотрев дело об административном правонарушении, предусмотренном ч. 4 ст. 12.2  КоАП РФ, в отношении:</w:t>
      </w:r>
    </w:p>
    <w:p w:rsidR="00133DD8" w:rsidP="00133DD8">
      <w:r>
        <w:t>Балкового Олега Витальевича, «информация изъята»,</w:t>
      </w:r>
    </w:p>
    <w:p w:rsidR="00133DD8" w:rsidP="00133DD8">
      <w:r>
        <w:t xml:space="preserve">                                                     УСТАНОВИЛ:</w:t>
      </w:r>
    </w:p>
    <w:p w:rsidR="00133DD8" w:rsidP="00133DD8">
      <w:r>
        <w:t>Балковой Олег Витальевич «информация изъята» мин в г. Симферополь, по «информация изъята» управлял автомобилем «информация изъята» , VIN «информация изъята» , с заведомо подложными государственными регистрационными знаками ««информация изъята» », нарушив требования п.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Указанный факт послужил основанием для составления инспектором «информация изъята»  лейтенантом полиции Ивановым А.А. в отношении Балкового О.В. протокола «информация изъята» об административном правонарушении, предусмотренном ч. 4 ст. 12.2 КоАП РФ.</w:t>
      </w:r>
    </w:p>
    <w:p w:rsidR="00133DD8" w:rsidP="00133DD8">
      <w:r>
        <w:t>В судебное заседание Балковой О.В., будучи уведомленным о дате, времени и месте его проведения, не явился, направил письменное заявление, в котором просил о рассмотрении дела в его отсутствие, указав, что водительское удостоверение не получал, по данному факту был привлечен к административной ответственности по ч. 1 ст.12.7 КоАП РФ, в подтверждение чего представлена копия постановления по делу об административном правонарушении № «информация изъята». При таких обстоятельствах неявка привлекаемого лица не препятствует рассмотрению дела.</w:t>
      </w:r>
    </w:p>
    <w:p w:rsidR="00133DD8" w:rsidP="00133DD8">
      <w:r>
        <w:t>Исследовав все имеющиеся доказательства в их совокупности, прихожу к следующему.</w:t>
      </w:r>
    </w:p>
    <w:p w:rsidR="00133DD8" w:rsidP="00133DD8">
      <w:r>
        <w:t>В силу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33DD8" w:rsidP="00133DD8">
      <w:r>
        <w:t>В соответствии с ч. 4 ст. 12.2 КоАП РФ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133DD8" w:rsidP="00133DD8">
      <w:r>
        <w:t xml:space="preserve">Пунктом 2.3.1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t xml:space="preserve">N 1090 (далее также - ПДД РФ), предусмотрено, что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w:t>
      </w:r>
    </w:p>
    <w:p w:rsidR="00133DD8" w:rsidP="00133DD8">
      <w:r>
        <w:t>В силу п.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133DD8" w:rsidP="00133DD8">
      <w:r>
        <w:t>Под подложными государственными регистрационными знаками, в частности, следует понимать государственные регистрационные знаки, изготовленные не на предприятии-изготовителе в установленном законом порядке, либо государственные регистрационные знаки с какими-либо изменениями, искажающими нанесенные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133DD8" w:rsidP="00133DD8">
      <w:r>
        <w:t>Факт управления Балковым О.В. «информация изъята» по адресу г. Симферополь, «информация изъята» автомобилем «информация изъята» , VIN «информация изъята», с заведомо подложными государственными регистрационными знаками ««информация изъята»», подтверждается исследованными в судебном заседании доказательствами: протоколом об административном правонарушении «информация изъята»; копией протокола «информация изъята» об административном правонарушении по ч. 1 ст.12.7 КоАП РФ в отношении Балкового О.В., копией постановления № «информация изъята» по делу об административном правонарушении по ч. 1 ст. 12.1 КоАП РФ в отношении Балкового О.В., копией объяснения Балкового О.В. «информация изъята»,  фототаблицей, рапортом инспектора «информация изъята» Иванова А.А. от «информация изъята», иными материалами дела.</w:t>
      </w:r>
    </w:p>
    <w:p w:rsidR="00133DD8" w:rsidP="00133DD8">
      <w:r>
        <w:t>Назначение административного наказания в виде лишения права управления транспортными средствами, исходя из положений ст. 3.8 КоАП РФ, возможно только лицам, имеющим такое право либо лишенным его в установленном законом порядке.</w:t>
      </w:r>
    </w:p>
    <w:p w:rsidR="00133DD8" w:rsidP="00133DD8">
      <w:r>
        <w:t>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(часть 1 статьи 28 Федерального закона от 10 декабря 1995 года N 196-ФЗ "О безопасности дорожного движения"). К таким лицам административное наказание в виде лишения права управления транспортными средствами не применяется.</w:t>
      </w:r>
    </w:p>
    <w:p w:rsidR="00133DD8" w:rsidP="00133DD8">
      <w:r>
        <w:t xml:space="preserve">Из протокола об административном правонарушении «информация изъята»  по ч. 4 ст. 12.2 КоАП РФ; протокола «информация изъята» об административном правонарушении по ч. 1 ст.12.7 КоАП РФ, составленных в отношении Балкового О.В., рапорта сотрудника ГИБДД, представленных дополнительно материалов следует, что Балковому Олегу Витальевичу водительское удостоверение не выдавалось. В протоколе об административном правонарушении указаны только паспортные данные Балкового О.В. Данных, подтверждающих факт получения </w:t>
      </w:r>
      <w:r>
        <w:t xml:space="preserve">привлекаемым лицом права управления транспортными средствами материалы дела не содержат и мировому судье при рассмотрении дела не представлены. </w:t>
      </w:r>
    </w:p>
    <w:p w:rsidR="00133DD8" w:rsidP="00133DD8">
      <w:r>
        <w:t>Из дополнительно представленных материалов усматривается, что «информация изъята» года в отношении Балкового О.В. инспектором ГИБДД было составлено два протокола об административных правонарушениях, предусмотренных ч. 1 ст. 12.7 КоАП РФ и ч. 4 ст. 12.2 КоАП РФ.</w:t>
      </w:r>
    </w:p>
    <w:p w:rsidR="00133DD8" w:rsidP="00133DD8">
      <w:r>
        <w:t>При этом согласно содержанию обозначенных протоколов Балковой О.В. «информация изъята» мин по адресу г. Симферополь, «информация изъята» управлял автомобилем «информация изъята», с заведомо подложными государственными регистрационными знаками, не обладая при этом правом на управление транспортными средствами.</w:t>
      </w:r>
    </w:p>
    <w:p w:rsidR="00133DD8" w:rsidP="00133DD8">
      <w:r>
        <w:t>Кроме того, факт отсутствия у названного водителя права на управление транспортными средствами, а также признания его же виновным по ч. 1 ст. 12.7 КоАП РФ с назначением наказания в виде штрафа в размере 5000 рублей подтверждены постановлением начальника ОГИБДД УМВД России по г. Симферополю подполковника полиции «информация изъята» по делу об административном правонарушении № «информация изъята».</w:t>
      </w:r>
    </w:p>
    <w:p w:rsidR="00133DD8" w:rsidP="00133DD8">
      <w:r>
        <w:t xml:space="preserve">Согласно разъяснениям, изложенным в п. 10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совершении водителем, не имеющим права управления транспортными средствами, административного правонарушения, не являющегося повторным в соответствии с диспозицией подлежащей применению статьи (части статьи) главы 12 КоАП РФ, устанавливающей в качестве единственного наказания лишение права управления транспортными средствами (например, часть 4 статьи 12.2, часть 6 статьи 12.5 КоАП РФ), его действия могут быть квалифицированы только как управление транспортным средством лицом, не имеющим права управления транспортными средствами, - по части 1 статьи 12.7 КоАП РФ. </w:t>
      </w:r>
    </w:p>
    <w:p w:rsidR="00133DD8" w:rsidP="00133DD8">
      <w:r>
        <w:t>Таким образом, действия Балкового О.В., не имеющего по состоянию на «информация изъята» права управления транспортными средствами, выразившиеся в управлении «информация изъята» мин по адресу г. Симферополь, «информация изъята» автомобилем «информация изъята» , с заведомо подложными государственными регистрационными знаками, в данном случае следует квалифицировать не по ч. 4 ст. 12.2 КоАП РФ, а по ч. 1 ст. 12.7 КоАП РФ.</w:t>
      </w:r>
    </w:p>
    <w:p w:rsidR="00133DD8" w:rsidP="00133DD8">
      <w:r>
        <w:t>Переквалификация действий Балкового О.В. согласуется с правовой позицией, изложенной в пункте 20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согласно которой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поскольку санкция ч. 1 ст. 12.7 КоАП РФ содержит более мягкие виды наказаний, чем санкция ч. 4 ст. 12.2 КоАП РФ.</w:t>
      </w:r>
    </w:p>
    <w:p w:rsidR="00133DD8" w:rsidP="00133DD8">
      <w:r>
        <w:t xml:space="preserve">Вместе с тем, Балковой О.В. по вышеуказанному факту совершенных им «информация изъята» противоправных действий был привлечен к административной ответственности по ч. 1 ст. 12.7 КоАП РФ постановлением начальника ОГИБДД УМВД России по г. Симферополю «информация изъята» , с назначением наказания в виде административного штрафа в размере 5000 рублей. </w:t>
      </w:r>
    </w:p>
    <w:p w:rsidR="00133DD8" w:rsidP="00133DD8">
      <w:r>
        <w:t>Согласно п. 7 ч. 1 ст. 24.5 КоАП РФ производство по делу об административном правонарушении не может быть начато, а начатое производство подлежит прекращению при наличии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133DD8" w:rsidP="00133DD8">
      <w:r>
        <w:t>При таких обстоятельствах в соответствии с п. 7 ч. 1 ст. 24.5 КоАП РФ производство по делу об административном правонарушении, Балкового Олега Витальевича подлежит прекращению в связи с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w:t>
      </w:r>
    </w:p>
    <w:p w:rsidR="00133DD8" w:rsidP="00133DD8">
      <w:r>
        <w:t>Руководствуясь п. 2 ч. 1 ст. 24.5, ст. ст. 29.9-29.11 КоАП РФ, -</w:t>
      </w:r>
    </w:p>
    <w:p w:rsidR="00133DD8" w:rsidP="00133DD8">
      <w:r>
        <w:t xml:space="preserve">                                          ПОСТАНОВИЛ:</w:t>
      </w:r>
    </w:p>
    <w:p w:rsidR="00133DD8" w:rsidP="00133DD8">
      <w:r>
        <w:t>Производство по делу об административном правонарушении,  предусмотренном ч. 1 ст. 12.7 КоАП РФ, в отношении Балкового Олега Витальевича – прекратить на основании п. 7 ч. 1 ст. 24.5 КоАП РФ.</w:t>
      </w:r>
    </w:p>
    <w:p w:rsidR="00133DD8" w:rsidP="00133DD8">
      <w: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 2 Железнодорожного судебного района города Симферополь.</w:t>
      </w:r>
    </w:p>
    <w:p w:rsidR="00133DD8" w:rsidP="00133DD8"/>
    <w:p w:rsidR="004002A1" w:rsidRPr="00133DD8" w:rsidP="00133DD8">
      <w:r>
        <w:t xml:space="preserve">Мировой судья </w:t>
      </w:r>
      <w:r>
        <w:tab/>
      </w:r>
      <w:r>
        <w:tab/>
      </w:r>
      <w:r>
        <w:tab/>
        <w:t>подпись</w:t>
      </w:r>
      <w:r>
        <w:tab/>
      </w:r>
      <w:r>
        <w:tab/>
      </w:r>
      <w:r>
        <w:tab/>
        <w:t>Г.Ю. Цыганова</w:t>
      </w:r>
    </w:p>
    <w:sectPr w:rsidSect="002B7589">
      <w:headerReference w:type="default" r:id="rId4"/>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3733412"/>
      <w:docPartObj>
        <w:docPartGallery w:val="Page Numbers (Top of Page)"/>
        <w:docPartUnique/>
      </w:docPartObj>
    </w:sdtPr>
    <w:sdtContent>
      <w:p w:rsidR="00AC4E6E">
        <w:pPr>
          <w:pStyle w:val="Header"/>
          <w:jc w:val="center"/>
        </w:pPr>
        <w:r>
          <w:fldChar w:fldCharType="begin"/>
        </w:r>
        <w:r>
          <w:instrText>PAGE   \* MERGEFORMAT</w:instrText>
        </w:r>
        <w:r>
          <w:fldChar w:fldCharType="separate"/>
        </w:r>
        <w:r w:rsidR="00133DD8">
          <w:rPr>
            <w:noProof/>
          </w:rPr>
          <w:t>4</w:t>
        </w:r>
        <w:r>
          <w:fldChar w:fldCharType="end"/>
        </w:r>
      </w:p>
    </w:sdtContent>
  </w:sdt>
  <w:p w:rsidR="00AC4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CF"/>
    <w:rsid w:val="00086FD5"/>
    <w:rsid w:val="00092AB0"/>
    <w:rsid w:val="00092C0C"/>
    <w:rsid w:val="000C7AC0"/>
    <w:rsid w:val="000F4E40"/>
    <w:rsid w:val="00116E35"/>
    <w:rsid w:val="00133DD8"/>
    <w:rsid w:val="00136FAE"/>
    <w:rsid w:val="00164059"/>
    <w:rsid w:val="001A16EF"/>
    <w:rsid w:val="001A19BD"/>
    <w:rsid w:val="001C4414"/>
    <w:rsid w:val="001D0B92"/>
    <w:rsid w:val="001F2B25"/>
    <w:rsid w:val="00213A42"/>
    <w:rsid w:val="002438D1"/>
    <w:rsid w:val="002545D1"/>
    <w:rsid w:val="002943AA"/>
    <w:rsid w:val="002A6F74"/>
    <w:rsid w:val="002B7589"/>
    <w:rsid w:val="002D067F"/>
    <w:rsid w:val="002E03F8"/>
    <w:rsid w:val="002F1D91"/>
    <w:rsid w:val="0034211E"/>
    <w:rsid w:val="00380FB2"/>
    <w:rsid w:val="00382D9A"/>
    <w:rsid w:val="00397227"/>
    <w:rsid w:val="003A58F8"/>
    <w:rsid w:val="003A5CEF"/>
    <w:rsid w:val="003D1623"/>
    <w:rsid w:val="003F2144"/>
    <w:rsid w:val="003F2F6D"/>
    <w:rsid w:val="003F61D8"/>
    <w:rsid w:val="004002A1"/>
    <w:rsid w:val="004109DB"/>
    <w:rsid w:val="0045427B"/>
    <w:rsid w:val="00471AB6"/>
    <w:rsid w:val="00477601"/>
    <w:rsid w:val="004B3E8E"/>
    <w:rsid w:val="004D346B"/>
    <w:rsid w:val="004D5BE6"/>
    <w:rsid w:val="004F3F79"/>
    <w:rsid w:val="00507D76"/>
    <w:rsid w:val="00522816"/>
    <w:rsid w:val="00541E9F"/>
    <w:rsid w:val="00580148"/>
    <w:rsid w:val="00586647"/>
    <w:rsid w:val="0059105D"/>
    <w:rsid w:val="005E0E42"/>
    <w:rsid w:val="005E156A"/>
    <w:rsid w:val="005E69E5"/>
    <w:rsid w:val="00600976"/>
    <w:rsid w:val="006048CF"/>
    <w:rsid w:val="00606C9B"/>
    <w:rsid w:val="00616B25"/>
    <w:rsid w:val="006260B4"/>
    <w:rsid w:val="00647D5A"/>
    <w:rsid w:val="0065535C"/>
    <w:rsid w:val="00676C66"/>
    <w:rsid w:val="00686E5C"/>
    <w:rsid w:val="006C1571"/>
    <w:rsid w:val="006C6139"/>
    <w:rsid w:val="006C69B5"/>
    <w:rsid w:val="006E383B"/>
    <w:rsid w:val="006F2C26"/>
    <w:rsid w:val="007324BC"/>
    <w:rsid w:val="00734F26"/>
    <w:rsid w:val="007616BE"/>
    <w:rsid w:val="007649BA"/>
    <w:rsid w:val="00764F6D"/>
    <w:rsid w:val="00775C74"/>
    <w:rsid w:val="00777BFE"/>
    <w:rsid w:val="00782082"/>
    <w:rsid w:val="007E5DA6"/>
    <w:rsid w:val="00803F57"/>
    <w:rsid w:val="008126CF"/>
    <w:rsid w:val="00826A01"/>
    <w:rsid w:val="00846A2D"/>
    <w:rsid w:val="0088403D"/>
    <w:rsid w:val="008B5013"/>
    <w:rsid w:val="008D22CD"/>
    <w:rsid w:val="008D6A06"/>
    <w:rsid w:val="00925C42"/>
    <w:rsid w:val="00934BCA"/>
    <w:rsid w:val="00953414"/>
    <w:rsid w:val="00953ABE"/>
    <w:rsid w:val="009555B0"/>
    <w:rsid w:val="00973426"/>
    <w:rsid w:val="009B5796"/>
    <w:rsid w:val="009C5C88"/>
    <w:rsid w:val="009C6B40"/>
    <w:rsid w:val="00A01D6D"/>
    <w:rsid w:val="00A1484A"/>
    <w:rsid w:val="00A360B4"/>
    <w:rsid w:val="00A620DA"/>
    <w:rsid w:val="00A954B8"/>
    <w:rsid w:val="00AA6499"/>
    <w:rsid w:val="00AB4FD0"/>
    <w:rsid w:val="00AC4E6E"/>
    <w:rsid w:val="00AF0F84"/>
    <w:rsid w:val="00B14C65"/>
    <w:rsid w:val="00B327DC"/>
    <w:rsid w:val="00B707B8"/>
    <w:rsid w:val="00B761BD"/>
    <w:rsid w:val="00BD56C3"/>
    <w:rsid w:val="00C014B5"/>
    <w:rsid w:val="00C20B2C"/>
    <w:rsid w:val="00C262E8"/>
    <w:rsid w:val="00C47A56"/>
    <w:rsid w:val="00C74D07"/>
    <w:rsid w:val="00C87929"/>
    <w:rsid w:val="00C91EA3"/>
    <w:rsid w:val="00CF21D9"/>
    <w:rsid w:val="00D24CC5"/>
    <w:rsid w:val="00D258ED"/>
    <w:rsid w:val="00D37065"/>
    <w:rsid w:val="00D46347"/>
    <w:rsid w:val="00D6536E"/>
    <w:rsid w:val="00D83F49"/>
    <w:rsid w:val="00D85903"/>
    <w:rsid w:val="00DB45CF"/>
    <w:rsid w:val="00DD40FA"/>
    <w:rsid w:val="00E0464B"/>
    <w:rsid w:val="00E17FD3"/>
    <w:rsid w:val="00E2443D"/>
    <w:rsid w:val="00E4126C"/>
    <w:rsid w:val="00E440DF"/>
    <w:rsid w:val="00E46301"/>
    <w:rsid w:val="00E46FC7"/>
    <w:rsid w:val="00E65163"/>
    <w:rsid w:val="00E85F7A"/>
    <w:rsid w:val="00E95ED7"/>
    <w:rsid w:val="00EA0ADA"/>
    <w:rsid w:val="00EF4BF4"/>
    <w:rsid w:val="00F32233"/>
    <w:rsid w:val="00F351AC"/>
    <w:rsid w:val="00F50AF0"/>
    <w:rsid w:val="00F55DC8"/>
    <w:rsid w:val="00F57A7B"/>
    <w:rsid w:val="00F728DE"/>
    <w:rsid w:val="00F808D3"/>
    <w:rsid w:val="00F86971"/>
    <w:rsid w:val="00F96E7E"/>
    <w:rsid w:val="00FB44DB"/>
    <w:rsid w:val="00FB45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24C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24CC5"/>
  </w:style>
  <w:style w:type="paragraph" w:styleId="Footer">
    <w:name w:val="footer"/>
    <w:basedOn w:val="Normal"/>
    <w:link w:val="a0"/>
    <w:uiPriority w:val="99"/>
    <w:unhideWhenUsed/>
    <w:rsid w:val="00D24C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24CC5"/>
  </w:style>
  <w:style w:type="paragraph" w:styleId="BalloonText">
    <w:name w:val="Balloon Text"/>
    <w:basedOn w:val="Normal"/>
    <w:link w:val="a1"/>
    <w:uiPriority w:val="99"/>
    <w:semiHidden/>
    <w:unhideWhenUsed/>
    <w:rsid w:val="005E69E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E6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