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9D3" w:rsidP="005429D3"/>
    <w:p w:rsidR="005429D3" w:rsidP="005429D3">
      <w:r>
        <w:t>Дело № 5-2-210/2020</w:t>
      </w:r>
    </w:p>
    <w:p w:rsidR="005429D3" w:rsidP="005429D3"/>
    <w:p w:rsidR="005429D3" w:rsidP="005429D3">
      <w:r>
        <w:t>ПОСТАНОВЛЕНИЕ</w:t>
      </w:r>
    </w:p>
    <w:p w:rsidR="005429D3" w:rsidP="005429D3"/>
    <w:p w:rsidR="005429D3" w:rsidP="005429D3">
      <w:r>
        <w:t>07 сентября 2020 года</w:t>
      </w:r>
      <w:r>
        <w:tab/>
        <w:t xml:space="preserve">                                                        город Симферополь</w:t>
      </w:r>
    </w:p>
    <w:p w:rsidR="005429D3" w:rsidP="005429D3"/>
    <w:p w:rsidR="005429D3" w:rsidP="005429D3">
      <w:r>
        <w:t xml:space="preserve"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ст. 19.7 КоАП РФ,              в отношении </w:t>
      </w:r>
    </w:p>
    <w:p w:rsidR="005429D3" w:rsidP="005429D3">
      <w:r>
        <w:t>ГУП РК «</w:t>
      </w:r>
      <w:r>
        <w:t>Крымтеплокоммунэнерго</w:t>
      </w:r>
      <w:r>
        <w:t>», ИНН 9102028499, адрес: 295026, Республика Крым, г. Симферополь, ул. Гайдара, д. 3-а,</w:t>
      </w:r>
    </w:p>
    <w:p w:rsidR="005429D3" w:rsidP="005429D3">
      <w:r>
        <w:t>У С Т А Н О В И Л:</w:t>
      </w:r>
    </w:p>
    <w:p w:rsidR="005429D3" w:rsidP="005429D3">
      <w:r>
        <w:t>Государственное унитарное предприятие Республики Крым «</w:t>
      </w:r>
      <w:r>
        <w:t>Крымтеплокоммунэнерго</w:t>
      </w:r>
      <w:r>
        <w:t>» (сокращенное наименование:</w:t>
      </w:r>
      <w:r>
        <w:t xml:space="preserve"> </w:t>
      </w:r>
      <w:r>
        <w:t>ГУП РК «</w:t>
      </w:r>
      <w:r>
        <w:t>Крымтеплокоммунэнерго</w:t>
      </w:r>
      <w:r>
        <w:t>», адрес: 295026, Республика Крым, г.  Симферополь, ул. Гайдара, д. 3-а) не представило своевременно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</w:t>
      </w:r>
      <w:r>
        <w:t xml:space="preserve"> </w:t>
      </w:r>
      <w:r>
        <w:t>ГУП РК «</w:t>
      </w:r>
      <w:r>
        <w:t>Крымтеплокоммунэнерго</w:t>
      </w:r>
      <w:r>
        <w:t xml:space="preserve">» не предоставило своевременно (в срок до ...2020г.) в Инспекцию по надзору за техническим состоянием самоходный машин и других видов техники Республики Крым (далее – Инспекция </w:t>
      </w:r>
      <w:r>
        <w:t>Гостехнадзора</w:t>
      </w:r>
      <w:r>
        <w:t xml:space="preserve"> РК) уведомление (ответ) об исполнении предостережения от ...2020 г. о недопустимости нарушения обязательных требований, совершив тем самым административное правонарушение, предусмотренное ст. 19.7 КоАП РФ. </w:t>
      </w:r>
    </w:p>
    <w:p w:rsidR="005429D3" w:rsidP="005429D3">
      <w:r>
        <w:t>В судебное заседание законный представитель либо защитник ГУП РК «</w:t>
      </w:r>
      <w:r>
        <w:t>Крымтеплокоммунэнерго</w:t>
      </w:r>
      <w:r>
        <w:t>» не явился, доказательства надлежащего извещения о дате, времени и месте рассмотрения дела имеются. При таких обстоятельствах мировой судья считает возможным в силу ч. 2 ст. 25.1 КоАП РФ рассмотреть дело в отсутствие представителя юридического лица, в отношении которого ведется производство по данному делу по предоставленным доказательствам.</w:t>
      </w:r>
    </w:p>
    <w:p w:rsidR="005429D3" w:rsidP="005429D3">
      <w:r>
        <w:t>Исследовав материалы дела об административном правонарушении, прихожу к следующему.</w:t>
      </w:r>
    </w:p>
    <w:p w:rsidR="005429D3" w:rsidP="005429D3">
      <w:r>
        <w:t>Согласно п. 1.1 Положения об Инспекции по надзору за техническим состоянием самоходных машин и других видов техники Республики Крым, утвержденного постановлением Совета министров Республики Крым от 27 июня 2014 года N 172,  Инспекция по надзору за техническим состоянием самоходных машин и других видов техники Республики Крым (далее - Инспекция) является исполнительным органом государственной власти Республики Крым, осуществляющим на территории Республики Крым</w:t>
      </w:r>
      <w:r>
        <w:t xml:space="preserve"> региональный государственный надзор за техническим состоянием тракторов, самоходных дорожно-строительных и иных машин и прицепов к ним, а </w:t>
      </w:r>
      <w:r>
        <w:t>также надзор за техническим состоянием и соблюдением правил эксплуатации аттракционной техники (аттракционов), используемой на территории Республики Крым.</w:t>
      </w:r>
    </w:p>
    <w:p w:rsidR="005429D3" w:rsidP="005429D3">
      <w:r>
        <w:t>Пунктом 12 "Основных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Совета Министров - Правительства Российской Федерации от 23 октября 1993 г. N 1090, определено, что должностным и иным лицам, ответственным за техническое состояние и эксплуатацию транспортных средств, запрещается, в частности: выпускать на линию транспортные средства, имеющие неисправности, с которыми запрещается</w:t>
      </w:r>
      <w:r>
        <w:t xml:space="preserve"> их эксплуатация, или переоборудованные без соответствующего разрешения, или не зарегистрированные в установленном порядке, или не прошедшие государственный технический осмотр или технический осмотр.</w:t>
      </w:r>
    </w:p>
    <w:p w:rsidR="005429D3" w:rsidP="005429D3">
      <w:r>
        <w:t>В соответствии с п. 5 "Правил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состоянием", утвержденных Постановление Правительства РФ от 13.11.2013 N 1013 (ред. от 26.04.2020) машины подлежат техническому осмотру со следующей периодичностью:</w:t>
      </w:r>
    </w:p>
    <w:p w:rsidR="005429D3" w:rsidP="005429D3">
      <w:r>
        <w:t>а) 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5429D3" w:rsidP="005429D3">
      <w:r>
        <w:t>б) остальные машины - ежегодно.</w:t>
      </w:r>
    </w:p>
    <w:p w:rsidR="005429D3" w:rsidP="005429D3">
      <w:r>
        <w:t xml:space="preserve">Уполномоченными должностными лицами Инспекции </w:t>
      </w:r>
      <w:r>
        <w:t>Гостехнадзора</w:t>
      </w:r>
      <w:r>
        <w:t xml:space="preserve"> РК ...2020г. в соответствии с плановым (рейдовым) заданием №</w:t>
      </w:r>
      <w:r>
        <w:t xml:space="preserve"> .</w:t>
      </w:r>
      <w:r>
        <w:t xml:space="preserve">. от ...2020г. был проведен плановый (рейдовый)  осмотр территории муниципального образования городской округ Симферополь, в ходе которого установлено, что по ул. Сельвинского в г. Симферополе осуществлялась эксплуатация </w:t>
      </w:r>
      <w:r>
        <w:t>эксватора</w:t>
      </w:r>
      <w:r>
        <w:t xml:space="preserve">  одноковшового марки .., государственный регистрационный знак .., и экскаватора – погрузчика марки ...мод. .., государственный регистрационный знак .., - без прохождения в установленном порядке государственного технического осмотра или технического осмотра.</w:t>
      </w:r>
    </w:p>
    <w:p w:rsidR="005429D3" w:rsidP="005429D3">
      <w:r>
        <w:t>Согласно</w:t>
      </w:r>
      <w:r>
        <w:t xml:space="preserve"> представленных свидетельств о регистрации машин, указанные транспортные средства зарегистрированы за юридическим лицом ГУП РК «</w:t>
      </w:r>
      <w:r>
        <w:t>Крымтеплокоммунэнерго</w:t>
      </w:r>
      <w:r>
        <w:t>».</w:t>
      </w:r>
    </w:p>
    <w:p w:rsidR="005429D3" w:rsidP="005429D3">
      <w:r>
        <w:t>В соответствии с ч. 5 ст. 8.2 Федерального закона от 26.12.2008 года N 294-ФЗ (ред. от 13.07.2020)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</w:t>
      </w:r>
      <w:r>
        <w:t xml:space="preserve"> </w:t>
      </w:r>
      <w:r>
        <w:t>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</w:t>
      </w:r>
      <w:r>
        <w:t xml:space="preserve"> </w:t>
      </w:r>
      <w:r>
        <w:t xml:space="preserve">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</w:t>
      </w:r>
      <w:r>
        <w:t>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</w:t>
      </w:r>
      <w:r>
        <w:t xml:space="preserve"> </w:t>
      </w:r>
      <w:r>
        <w:t>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</w:t>
      </w:r>
      <w:r>
        <w:t xml:space="preserve">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5429D3" w:rsidP="005429D3">
      <w:r>
        <w:t>В связи с установленными нарушениями и в соответствии с ч. 5 ст. 8.2 Федерального закона от 26.12.2008 года N 294-ФЗ в адрес ГУП РК «</w:t>
      </w:r>
      <w:r>
        <w:t>Крымтеплокоммунэнерго</w:t>
      </w:r>
      <w:r>
        <w:t xml:space="preserve">» Инспекцией </w:t>
      </w:r>
      <w:r>
        <w:t>Гостехнадзора</w:t>
      </w:r>
      <w:r>
        <w:t xml:space="preserve"> РК направлено предостережение о недопустимости нарушения обязательных требований от ...2020г. №</w:t>
      </w:r>
      <w:r>
        <w:t xml:space="preserve"> .</w:t>
      </w:r>
      <w:r>
        <w:t xml:space="preserve">., которым было предложено принять соответствующие меры по обеспечению соблюдения "Правил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состоянием" и "Основных положений по допуску транспортных средств к эксплуатации и обязанности должностных лиц по обеспечению безопасности дорожного движения", а также направить в Инспекцию </w:t>
      </w:r>
      <w:r>
        <w:t>Гостехнадзора</w:t>
      </w:r>
      <w:r>
        <w:t xml:space="preserve"> РК уведомление об исполнении данного предостережения в срок до ...2020 года.</w:t>
      </w:r>
    </w:p>
    <w:p w:rsidR="005429D3" w:rsidP="005429D3">
      <w:r>
        <w:t xml:space="preserve">Вышеуказанное Предостережение Инспекции </w:t>
      </w:r>
      <w:r>
        <w:t>Гостехнадзора</w:t>
      </w:r>
      <w:r>
        <w:t xml:space="preserve"> РК о недопустимости нарушения обязательных требований от ...2020г было направлено ГУП РК «</w:t>
      </w:r>
      <w:r>
        <w:t>Крымтеплокоммунэнерго</w:t>
      </w:r>
      <w:r>
        <w:t>» почтой ...2020г. РПО №</w:t>
      </w:r>
      <w:r>
        <w:t xml:space="preserve"> ,</w:t>
      </w:r>
      <w:r>
        <w:t xml:space="preserve"> вручено адресату ...2020г.</w:t>
      </w:r>
    </w:p>
    <w:p w:rsidR="005429D3" w:rsidP="005429D3">
      <w:r>
        <w:t>ГУП РК «</w:t>
      </w:r>
      <w:r>
        <w:t>Крымтеплокоммунэнерго</w:t>
      </w:r>
      <w:r>
        <w:t xml:space="preserve">» своевременно, в срок до ...2020г., не предоставило в Инспекцию </w:t>
      </w:r>
      <w:r>
        <w:t>Гостехнадзора</w:t>
      </w:r>
      <w:r>
        <w:t xml:space="preserve"> РК уведомление (ответ) об исполнении предостережения от ...2020 г. о недопустимости нарушения обязательных требований. При рассмотрении дела об административном правонарушении доказательств направления возражений на предостережение либо доказательств направления и получения адресатом уведомления (ответа) об исполнении указанного предостережения также не представлено.</w:t>
      </w:r>
    </w:p>
    <w:p w:rsidR="005429D3" w:rsidP="005429D3">
      <w:r>
        <w:t>Факт административного правонарушения и виновность лица, привлекаемого к административной ответственности подтверждается совокупностью доказательств, исследованных при рассмотрении дела: копией предостережения о недопустимости нарушения обязательных требований от ...2020г. (л.д.1-3), копией квитанции от ...2020г. об отправки заказной почтовой корреспонденции (л.д.4), распечаткой отчета об отслеживании почтового отправления (л.д.5), копией извещения о начале производства по делу об административном правонарушении</w:t>
      </w:r>
      <w:r>
        <w:t xml:space="preserve"> (л.д.6-7), копией квитанции от ...2020г. (л.д.8), отчетом об отслеживании почтового отправления (л.д.9), копией служебной записки от ...2020 № .. (</w:t>
      </w:r>
      <w:r>
        <w:t>л.д</w:t>
      </w:r>
      <w:r>
        <w:t>. 10), выпиской из ЕГРЮЛ в отношении ГУП РК «</w:t>
      </w:r>
      <w:r>
        <w:t>Крымтеплокоммунэнерго</w:t>
      </w:r>
      <w:r>
        <w:t>» (л.д.11-13), протоколом об административном правонарушении №</w:t>
      </w:r>
      <w:r>
        <w:t xml:space="preserve"> .</w:t>
      </w:r>
      <w:r>
        <w:t>.от ...2020г. (л.д.11-19), квитанцией об отправке заказной почтовой корреспонденции (л.д.20), иными материалами дела.</w:t>
      </w:r>
    </w:p>
    <w:p w:rsidR="005429D3" w:rsidP="005429D3">
      <w:r>
        <w:t>Исходя из представленных и исследованных доказательств, усматривается, что у привлекаемого юридического лица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429D3" w:rsidP="005429D3">
      <w:r>
        <w:t>Оснований для освобождения ГУП РК «</w:t>
      </w:r>
      <w:r>
        <w:t>Крымтеплокоммунэнерго</w:t>
      </w:r>
      <w:r>
        <w:t xml:space="preserve">» от административной ответственности не усматривается. </w:t>
      </w:r>
    </w:p>
    <w:p w:rsidR="005429D3" w:rsidP="005429D3">
      <w: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5429D3" w:rsidP="005429D3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5429D3" w:rsidP="005429D3">
      <w: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5429D3" w:rsidP="005429D3">
      <w:r>
        <w:t>Санкция статьи 19.7 КоАП РФ предусматривает такие виды административного наказания как предупреждение или наложение административного штрафа.</w:t>
      </w:r>
    </w:p>
    <w:p w:rsidR="005429D3" w:rsidP="005429D3">
      <w:r>
        <w:t xml:space="preserve"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правонарушения. Обстоятельств, смягчающих и отягчающих административную ответственность, при рассмотрении дела не установлено. </w:t>
      </w:r>
    </w:p>
    <w:p w:rsidR="005429D3" w:rsidP="005429D3">
      <w: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5429D3" w:rsidP="005429D3">
      <w:r>
        <w:t>Руководствуясь статьями 3.4, 4.1, 29.9, 29.10 КоАП РФ, -</w:t>
      </w:r>
    </w:p>
    <w:p w:rsidR="005429D3" w:rsidP="005429D3">
      <w:r>
        <w:t>ПОСТАНОВИЛ:</w:t>
      </w:r>
    </w:p>
    <w:p w:rsidR="005429D3" w:rsidP="005429D3">
      <w:r>
        <w:t>ГУП РК «</w:t>
      </w:r>
      <w:r>
        <w:t>Крымтеплокомунэнерго</w:t>
      </w:r>
      <w:r>
        <w:t>» признать виновным в совершении административного правонарушения, предусмотренного статьи 19.7 КоАП РФ, и назначить административное наказание в виде предупреждения.</w:t>
      </w:r>
    </w:p>
    <w:p w:rsidR="005429D3" w:rsidP="005429D3">
      <w:r>
        <w:t>Копию постановления направить ГУП РК «</w:t>
      </w:r>
      <w:r>
        <w:t>Крымтеплокоммунэнерго</w:t>
      </w:r>
      <w:r>
        <w:t xml:space="preserve">» и должностному лицу, составившему протокол об административном правонарушении </w:t>
      </w:r>
    </w:p>
    <w:p w:rsidR="005429D3" w:rsidP="005429D3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712FAB" w:rsidRPr="005429D3" w:rsidP="005429D3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Г.Ю. Цыганова</w:t>
      </w:r>
    </w:p>
    <w:sectPr w:rsidSect="001A1E0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3554638"/>
      <w:docPartObj>
        <w:docPartGallery w:val="Page Numbers (Top of Page)"/>
        <w:docPartUnique/>
      </w:docPartObj>
    </w:sdtPr>
    <w:sdtContent>
      <w:p w:rsidR="00420D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D3">
          <w:rPr>
            <w:noProof/>
          </w:rPr>
          <w:t>4</w:t>
        </w:r>
        <w:r>
          <w:fldChar w:fldCharType="end"/>
        </w:r>
      </w:p>
    </w:sdtContent>
  </w:sdt>
  <w:p w:rsidR="0042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76"/>
    <w:rsid w:val="000058CF"/>
    <w:rsid w:val="00037CAD"/>
    <w:rsid w:val="00053B1B"/>
    <w:rsid w:val="00062AE3"/>
    <w:rsid w:val="00064C0E"/>
    <w:rsid w:val="00072F26"/>
    <w:rsid w:val="00075D40"/>
    <w:rsid w:val="00082937"/>
    <w:rsid w:val="000B3967"/>
    <w:rsid w:val="000C02C7"/>
    <w:rsid w:val="000D059C"/>
    <w:rsid w:val="000F3D2C"/>
    <w:rsid w:val="001265BA"/>
    <w:rsid w:val="00145476"/>
    <w:rsid w:val="00193D57"/>
    <w:rsid w:val="001A1E01"/>
    <w:rsid w:val="0025619A"/>
    <w:rsid w:val="00277222"/>
    <w:rsid w:val="002A7F61"/>
    <w:rsid w:val="002B3616"/>
    <w:rsid w:val="002D71AF"/>
    <w:rsid w:val="002E4C4E"/>
    <w:rsid w:val="0030712D"/>
    <w:rsid w:val="003112C9"/>
    <w:rsid w:val="003137CA"/>
    <w:rsid w:val="00353990"/>
    <w:rsid w:val="0035414D"/>
    <w:rsid w:val="0036736D"/>
    <w:rsid w:val="003749F6"/>
    <w:rsid w:val="003750BC"/>
    <w:rsid w:val="00383918"/>
    <w:rsid w:val="0038424A"/>
    <w:rsid w:val="00385F5A"/>
    <w:rsid w:val="00386D87"/>
    <w:rsid w:val="003E447F"/>
    <w:rsid w:val="003F3AF7"/>
    <w:rsid w:val="00420D79"/>
    <w:rsid w:val="00421F9D"/>
    <w:rsid w:val="004235BF"/>
    <w:rsid w:val="00423BBD"/>
    <w:rsid w:val="0043008B"/>
    <w:rsid w:val="00442578"/>
    <w:rsid w:val="0044340A"/>
    <w:rsid w:val="00495E84"/>
    <w:rsid w:val="004A10E9"/>
    <w:rsid w:val="004A2BE5"/>
    <w:rsid w:val="004E4170"/>
    <w:rsid w:val="00510B51"/>
    <w:rsid w:val="00514956"/>
    <w:rsid w:val="005348AE"/>
    <w:rsid w:val="005429D3"/>
    <w:rsid w:val="00555093"/>
    <w:rsid w:val="00577951"/>
    <w:rsid w:val="00591332"/>
    <w:rsid w:val="005964B0"/>
    <w:rsid w:val="005A5E4E"/>
    <w:rsid w:val="006043CB"/>
    <w:rsid w:val="0065758D"/>
    <w:rsid w:val="0066520F"/>
    <w:rsid w:val="0068062C"/>
    <w:rsid w:val="0068259B"/>
    <w:rsid w:val="006841B0"/>
    <w:rsid w:val="006C3F7A"/>
    <w:rsid w:val="006C5C2B"/>
    <w:rsid w:val="006E323D"/>
    <w:rsid w:val="00712FAB"/>
    <w:rsid w:val="00725267"/>
    <w:rsid w:val="00743CA1"/>
    <w:rsid w:val="007962A0"/>
    <w:rsid w:val="007A2833"/>
    <w:rsid w:val="007A4F7C"/>
    <w:rsid w:val="007C7683"/>
    <w:rsid w:val="007E7972"/>
    <w:rsid w:val="0081477D"/>
    <w:rsid w:val="00814E5C"/>
    <w:rsid w:val="00817E06"/>
    <w:rsid w:val="008254B5"/>
    <w:rsid w:val="00833334"/>
    <w:rsid w:val="00882637"/>
    <w:rsid w:val="008860A3"/>
    <w:rsid w:val="008952DF"/>
    <w:rsid w:val="008C5F76"/>
    <w:rsid w:val="008F6C99"/>
    <w:rsid w:val="00907FB7"/>
    <w:rsid w:val="00927A41"/>
    <w:rsid w:val="0093100C"/>
    <w:rsid w:val="009477C5"/>
    <w:rsid w:val="009639DC"/>
    <w:rsid w:val="00990317"/>
    <w:rsid w:val="009927C4"/>
    <w:rsid w:val="00993F2A"/>
    <w:rsid w:val="009A3729"/>
    <w:rsid w:val="009B4208"/>
    <w:rsid w:val="009F1BE6"/>
    <w:rsid w:val="00A13BEB"/>
    <w:rsid w:val="00A24DAA"/>
    <w:rsid w:val="00A437A1"/>
    <w:rsid w:val="00A500D5"/>
    <w:rsid w:val="00A566D9"/>
    <w:rsid w:val="00A62249"/>
    <w:rsid w:val="00AA0EBA"/>
    <w:rsid w:val="00AB0087"/>
    <w:rsid w:val="00AE2BC0"/>
    <w:rsid w:val="00AE4426"/>
    <w:rsid w:val="00B00772"/>
    <w:rsid w:val="00B020CF"/>
    <w:rsid w:val="00B247AC"/>
    <w:rsid w:val="00B37755"/>
    <w:rsid w:val="00B80E7F"/>
    <w:rsid w:val="00B82153"/>
    <w:rsid w:val="00B921CE"/>
    <w:rsid w:val="00BB346E"/>
    <w:rsid w:val="00BC16C2"/>
    <w:rsid w:val="00BC2AEC"/>
    <w:rsid w:val="00BD157D"/>
    <w:rsid w:val="00BE4EFE"/>
    <w:rsid w:val="00C17968"/>
    <w:rsid w:val="00C40DDE"/>
    <w:rsid w:val="00C41D51"/>
    <w:rsid w:val="00C46364"/>
    <w:rsid w:val="00C72102"/>
    <w:rsid w:val="00C95ED5"/>
    <w:rsid w:val="00CB067E"/>
    <w:rsid w:val="00CD57C3"/>
    <w:rsid w:val="00CF254D"/>
    <w:rsid w:val="00D50E62"/>
    <w:rsid w:val="00D5143B"/>
    <w:rsid w:val="00D66A9C"/>
    <w:rsid w:val="00D825BC"/>
    <w:rsid w:val="00D90504"/>
    <w:rsid w:val="00D95D50"/>
    <w:rsid w:val="00DA3D87"/>
    <w:rsid w:val="00E45EDE"/>
    <w:rsid w:val="00E73663"/>
    <w:rsid w:val="00E778C2"/>
    <w:rsid w:val="00EB50D9"/>
    <w:rsid w:val="00F0006B"/>
    <w:rsid w:val="00F212F7"/>
    <w:rsid w:val="00F21559"/>
    <w:rsid w:val="00FA1561"/>
    <w:rsid w:val="00FE4A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45476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A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2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0CF"/>
  </w:style>
  <w:style w:type="paragraph" w:styleId="Footer">
    <w:name w:val="footer"/>
    <w:basedOn w:val="Normal"/>
    <w:link w:val="a1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95E408-0E29-48C4-B035-FCF9E18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