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F8C" w:rsidP="00357F8C">
      <w:r>
        <w:t xml:space="preserve">                                                                                        Дело № 5-2-262/2022</w:t>
      </w:r>
    </w:p>
    <w:p w:rsidR="00357F8C" w:rsidP="00357F8C"/>
    <w:p w:rsidR="00357F8C" w:rsidP="00357F8C">
      <w:r>
        <w:t xml:space="preserve">                                        ПОСТАНОВЛЕНИЕ</w:t>
      </w:r>
    </w:p>
    <w:p w:rsidR="00357F8C" w:rsidP="00357F8C">
      <w:r>
        <w:t>10 июня 2022 года                                                                          г. Симферополь</w:t>
      </w:r>
    </w:p>
    <w:p w:rsidR="00357F8C" w:rsidP="00357F8C"/>
    <w:p w:rsidR="00357F8C" w:rsidP="00357F8C">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ст. 5.59 КоАП РФ, в отношении:</w:t>
      </w:r>
    </w:p>
    <w:p w:rsidR="00357F8C" w:rsidP="00357F8C">
      <w:r>
        <w:t>Сардака Сергея Борисовича, «информация изъята»,</w:t>
      </w:r>
    </w:p>
    <w:p w:rsidR="00357F8C" w:rsidP="00357F8C">
      <w:r>
        <w:t xml:space="preserve">                                            УСТАНОВИЛ:</w:t>
      </w:r>
    </w:p>
    <w:p w:rsidR="00357F8C" w:rsidP="00357F8C">
      <w:r>
        <w:t>Постановлением прокурора Железнодорожного района г. Симферополя Республики Крым Радченко А.В. от «информация изъята»  года возбуждено дело об административном правонарушении, предусмотренном ст. 5.59 КоАП РФ, в отношении «информация изъята» Сардака Сергея Борисовича по признакам состава правонарушения, предусмотренного ст. 5.59 КоАП РФ.</w:t>
      </w:r>
    </w:p>
    <w:p w:rsidR="00357F8C" w:rsidP="00357F8C">
      <w:r>
        <w:t>Поводом для возбуждения дела об административном правонарушении явилось нарушение должностным лицом, в отношении которого ведется производство по делу, установленного законодательством Российской Федерации порядка рассмотрения обращений граждан при рассмотрении зарегистрированного «информация изъята» обращения Заворы А.А., в связи с чем последний как потерпевший был надлежащим образом извещен мировым судьёй о дате, времени, месте рассмотрения данного дела, в судебное заседание не явился.</w:t>
      </w:r>
    </w:p>
    <w:p w:rsidR="00357F8C" w:rsidP="00357F8C">
      <w:r>
        <w:t xml:space="preserve">Сардак С.Б. в судебное заседание не явился, представил письменные пояснения по обстоятельствам вменяемого правонарушения, указав, что ответ на письменное обращение Заворы А.А. был дан последнему «информация изъята» в устном порядке непосредственно на приеме у врача-психиатра, о получении такого ответа и об отсутствии претензий Заворы А.А. указал в собственноручно написанном заявлении. При таких обстоятельствах Сардак С.Б., признавая вину, полагает допущенное правонарушение малозначительным и просит производство по делу прекратить, с объявлением предупреждения, дело рассмотреть в его отсутствие. </w:t>
      </w:r>
    </w:p>
    <w:p w:rsidR="00357F8C" w:rsidP="00357F8C">
      <w:r>
        <w:t>Помощник прокурора Железнодорожного района г. Симферополя  Республики Крым Решитова Е.М. в судебном заседании поддержала рассматриваемое постановление о возбуждении дела об административном правонарушении, указав, что наличие состава вменяемого правонарушения подтверждается представленными доказательствами, предусмотренных законом оснований для признания правонарушения малозначительным и прекращения производства по делу не усматривается, полагала необходимым привлечь Сардака С.Б. к административной ответственности по ст. 5.59 КоАП РФ в пределах санкции данной статьи.</w:t>
      </w:r>
    </w:p>
    <w:p w:rsidR="00357F8C" w:rsidP="00357F8C">
      <w:r>
        <w:t>Исследовав материалы дела, письменные пояснения привлекаемого лица, выслушав заключение прокурора, прихожу к следующему.</w:t>
      </w:r>
    </w:p>
    <w:p w:rsidR="00357F8C" w:rsidP="00357F8C">
      <w:r>
        <w:t>В соответствии с ч. 4 ст. 1 Федерального закона от 02.05.2006 г. № 59-ФЗ "О порядке рассмотрения обращений граждан Российской Федерации" (далее – Федеральный закон № 59-ФЗ)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357F8C" w:rsidP="00357F8C">
      <w:r>
        <w:t>В соответствии с ч. 1 ст. 2 Федерального закона № 59-ФЗ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57F8C" w:rsidP="00357F8C">
      <w:r>
        <w:t>Согласно ч. 1 ст. 9 Федерального закона №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57F8C" w:rsidP="00357F8C">
      <w:r>
        <w:t>В соответствии со ст. 10 Федерального закона №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дает письменный ответ по существу поставленных в обращении вопросов, за исключением случаев, указанных в статье 11 настоящего Федерального закона;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57F8C" w:rsidP="00357F8C">
      <w:r>
        <w:t>Согласно ч. 4 ст. 10 Федерального закона № 59-ФЗ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357F8C" w:rsidP="00357F8C">
      <w:r>
        <w:t>Согласно ч. 6 ст. 11 Федерального закона от 02.05.2006 г. ФЗ-№ 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7F8C" w:rsidP="00357F8C">
      <w:r>
        <w:t>Согласно ст. 12 Федерального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57F8C" w:rsidP="00357F8C">
      <w:r>
        <w:t xml:space="preserve">Прокуратурой Железнодорожного района Республики Крым проведена проверка, в ходе которой выявлены нарушения требований Федерального закона от 02.05.2006 г. №  59-ФЗ при рассмотрении «информация изъята»  (далее ГБУЗ РК ««информация изъята»») обращения Заворы  А.А., которое поступило в ГБУЗ РК «информация изъята»» из Министерства здравоохранения Республики Крым «информация изъята» и зарегистрировано в этот же день под вх. «информация изъята». </w:t>
      </w:r>
    </w:p>
    <w:p w:rsidR="00357F8C" w:rsidP="00357F8C">
      <w:r>
        <w:t>Установлено, что срок рассмотрения указанного обращения должностным лицом либо уполномоченным на то лицом не продлевался, уведомление о продлении срока его рассмотрения гражданину, направившему обращение, не направлялось. Письменный ответ на данное обращение не подготовлен и не направлен, ответ дан только в устной форме.</w:t>
      </w:r>
    </w:p>
    <w:p w:rsidR="00357F8C" w:rsidP="00357F8C">
      <w:r>
        <w:t>Вышеуказанное свидетельствует о нарушении требований ст. 10 Федерального закона от 02.05.2006 г. № 59-ФЗ "О порядке рассмотрения обращений граждан Российской Федерации".</w:t>
      </w:r>
    </w:p>
    <w:p w:rsidR="00357F8C" w:rsidP="00357F8C">
      <w:r>
        <w:t>В соответствии со ст. 5.59 КоАП РФ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 - влечет наложение административного штрафа в размере от пяти тысяч до десяти тысяч рублей.</w:t>
      </w:r>
    </w:p>
    <w:p w:rsidR="00357F8C" w:rsidP="00357F8C">
      <w:r>
        <w:t>Приказом главного врача ГБУЗ РК ««информация изъята»» от «информация изъята»  Сардак Сергей Борисович назначен на должность заместителя главного врача по медицинской части ГБУЗ РК ««информация изъята»».</w:t>
      </w:r>
    </w:p>
    <w:p w:rsidR="00357F8C" w:rsidP="00357F8C">
      <w:r>
        <w:t>Приказами главного врача ГБУЗ РК ««информация изъята»» от «информация изъята»  «Об упорядочении работы с обращениями граждан», от «информация изъята»  «О введении в действие в ГБУЗ РК ««информация изъята»» Инструкции по организации работы с обращениями граждан в учреждениях и предприятиях, относящихся к ведению Министерства здравоохранения Республики Крым» заместитель главного врача  ГБУЗ РК ««информация изъята»» Сардак С.Б. назначен ответственным за осуществление контроля за своевременным, всесторонним и объективным рассмотрением обращений граждан. С данными приказами данным Сардак С.Б. ознакомлен под роспись согласно представленных листов ознакомления с приказами.</w:t>
      </w:r>
    </w:p>
    <w:p w:rsidR="00357F8C" w:rsidP="00357F8C">
      <w:r>
        <w:t xml:space="preserve">Факт совершения административного правонарушения, предусмотренного ст. 5.59 КоАП РФ, и виновность лица, привлекаемого к административной ответственности, подтверждается совокупностью доказательств, исследованных при рассмотрении дела: постановлением о возбуждении дела об административном правонарушении от «информация изъята» .; объяснением Сардака С.Б. от «информация изъята» .,  копией его паспорта; заверенной копией журнала №«информация изъята» регистрации исходящей корреспонденции;  копией сопроводительного письма Министерства здравоохранения Республики Крым от «информация изъята» о направлении для рассмотрения по компетенции обращения гр. Заворы А.А.,  копией заявления Заворы А.А., копией уведомления в Министерство здравоохранения Республики Крым «информация изъята» о рассмотрении обращения Заворы А.А. копиями приказов главного врача ГБУЗ РК ««информация изъята»» от «информация изъята»с листами ознакомления с приказами, копией приказа ГБУЗ РК ««информация изъята» .,  копией должностной инструкции «информация изъята» ГБУЗ РК ««информация изъята»»,  копией Устава ГБУЗ РК ««информация изъята»», </w:t>
      </w:r>
      <w:r>
        <w:t>выпиской из ЕГРЮЛ, иными материалами дела, письменными объяснениями привлекаемого лица с приложенными документами.</w:t>
      </w:r>
    </w:p>
    <w:p w:rsidR="00357F8C" w:rsidP="00357F8C">
      <w:r>
        <w:t>Оценивая имеющиеся в деле доказательства согласно нормам, установленным ст. 26.11 КоАП РФ, мировой судья приходит к выводу о том, что нарушений закона при получении доказательств допущено не было. Оснований сомневаться в исследованных доказательствах не имеется, они непротиворечивы и согласуются между собой, в связи с чем признаются достоверными. Объективных данных, опровергающих представленные доказательства, мировому судье не поступило.</w:t>
      </w:r>
    </w:p>
    <w:p w:rsidR="00357F8C" w:rsidP="00357F8C">
      <w:r>
        <w:t>Таким образом, оценив собранные по делу доказательства, считаю вину лица, привлекаемого к административной ответственности, установленной и доказанной. Действия привлекаемого лица следует квалифицировать по ст.5.59 КоАП РФ.</w:t>
      </w:r>
    </w:p>
    <w:p w:rsidR="00357F8C" w:rsidP="00357F8C">
      <w:r>
        <w:t>Оснований для освобождения Сардака С.Б. от административной ответственности не усматривается. Основания для признания совершенного правонарушения малозначительным в силу ст. 2.9 КоАП РФ отсутствуют.</w:t>
      </w:r>
    </w:p>
    <w:p w:rsidR="00357F8C" w:rsidP="00357F8C">
      <w:r>
        <w:t>Квалификация правонарушения как малозначительного может иметь место только в исключительных случаях и производится с учетом положения п. 21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применительно к обстоятельствам конкретного совершенного лицом деяния. Доводы лица, в отношении которого ведется производство по делу об административном правонарушении, и его защитника о том, что непредставление в установленный срок письменного ответа на обращение «информация изъята» не повлекло никаких негативных последствий, не могут быть признаны обоснованными, поскольку не относятся к предмету вменяемого правонарушения по ст. 5.59 КоАП РФ относительно нарушенного права – порядка рассмотрения обращений граждан.</w:t>
      </w:r>
    </w:p>
    <w:p w:rsidR="00357F8C" w:rsidP="00357F8C">
      <w:r>
        <w:t>В рассматриваемом случае существенная угроза охраняемым общественным отношениям заключается не в наступлении каких-либо материальных последствий административного правонарушения (причинение ущерба), а в пренебрежительном отношении лица, привлекаемого к административной ответственности, к исполнению своих публично-правовых обязанностей, к формальным требованиям публичного права. Негативный результат может возникать и в нематериальной, в частности, организационной сфере.</w:t>
      </w:r>
    </w:p>
    <w:p w:rsidR="00357F8C" w:rsidP="00357F8C">
      <w:r>
        <w:t>При назначении административного наказания мировой судья учитывает конкретные обстоятельства дела, характер совершенного административного правонарушения, личность виновного, который ранее к административной ответственности не привлекался, сведений, характеризующих его отрицательно, по делу не установлено.</w:t>
      </w:r>
    </w:p>
    <w:p w:rsidR="00357F8C" w:rsidP="00357F8C">
      <w:r>
        <w:t>Обстоятельством, смягчающим административную ответственность, является признание вины привлекаемым лицом. Обстоятельств, отягчающих административную ответственность, при рассмотрении дела не установлено.</w:t>
      </w:r>
    </w:p>
    <w:p w:rsidR="00357F8C" w:rsidP="00357F8C">
      <w: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w:t>
      </w:r>
      <w:r>
        <w:t>административного штрафа в минимальном размере, установленном санкцией статьи за совершенное правонарушение.</w:t>
      </w:r>
    </w:p>
    <w:p w:rsidR="00357F8C" w:rsidP="00357F8C">
      <w:r>
        <w:t>Руководствуясь статьями 3.5, 29.9, 29.10 КоАП РФ, -</w:t>
      </w:r>
    </w:p>
    <w:p w:rsidR="00357F8C" w:rsidP="00357F8C">
      <w:r>
        <w:t xml:space="preserve">                                      ПОСТАНОВИЛ:</w:t>
      </w:r>
    </w:p>
    <w:p w:rsidR="00357F8C" w:rsidP="00357F8C">
      <w:r>
        <w:t>Сардака Сергея Борисовича, «информация изъята»», признать виновным в совершении административного правонарушения, предусмотренного ст. 5.59 КоАП РФ, и назначить ему административное наказание в виде штрафа в размере 5 000 (пяти тысяч) рублей.</w:t>
      </w:r>
    </w:p>
    <w:p w:rsidR="00357F8C" w:rsidP="00357F8C">
      <w:r>
        <w:t>Реквизиты для оплаты административного штрафа: «информация изъята».</w:t>
      </w:r>
    </w:p>
    <w:p w:rsidR="00357F8C" w:rsidP="00357F8C">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357F8C" w:rsidP="00357F8C">
      <w:r>
        <w:t>Копию постановления направить лицам, участвующим в рассмотрении дела об административном правонарушении.</w:t>
      </w:r>
    </w:p>
    <w:p w:rsidR="00357F8C" w:rsidP="00357F8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357F8C" w:rsidP="00357F8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57F8C" w:rsidP="00357F8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57F8C" w:rsidP="00357F8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357F8C" w:rsidP="00357F8C"/>
    <w:p w:rsidR="00357F8C" w:rsidP="00357F8C">
      <w:r>
        <w:t>Мировой судья</w:t>
      </w:r>
      <w:r>
        <w:tab/>
      </w:r>
      <w:r>
        <w:tab/>
      </w:r>
      <w:r>
        <w:tab/>
        <w:t>подпись</w:t>
      </w:r>
      <w:r>
        <w:tab/>
      </w:r>
      <w:r>
        <w:tab/>
      </w:r>
      <w:r>
        <w:tab/>
        <w:t>Г. Ю. Цыганова</w:t>
      </w:r>
    </w:p>
    <w:p w:rsidR="00A57465" w:rsidRPr="00357F8C" w:rsidP="00357F8C"/>
    <w:sectPr w:rsidSect="007F421D">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2824772"/>
      <w:docPartObj>
        <w:docPartGallery w:val="Page Numbers (Top of Page)"/>
        <w:docPartUnique/>
      </w:docPartObj>
    </w:sdtPr>
    <w:sdtContent>
      <w:p w:rsidR="007712DE">
        <w:pPr>
          <w:pStyle w:val="Header"/>
          <w:jc w:val="center"/>
        </w:pPr>
        <w:r>
          <w:fldChar w:fldCharType="begin"/>
        </w:r>
        <w:r>
          <w:instrText>PAGE   \* MERGEFORMAT</w:instrText>
        </w:r>
        <w:r>
          <w:fldChar w:fldCharType="separate"/>
        </w:r>
        <w:r w:rsidR="00357F8C">
          <w:rPr>
            <w:noProof/>
          </w:rPr>
          <w:t>5</w:t>
        </w:r>
        <w:r>
          <w:fldChar w:fldCharType="end"/>
        </w:r>
      </w:p>
    </w:sdtContent>
  </w:sdt>
  <w:p w:rsidR="00771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8C"/>
    <w:rsid w:val="00017B56"/>
    <w:rsid w:val="000210E5"/>
    <w:rsid w:val="00031196"/>
    <w:rsid w:val="00032D53"/>
    <w:rsid w:val="000419C6"/>
    <w:rsid w:val="000A0DDC"/>
    <w:rsid w:val="000E35B6"/>
    <w:rsid w:val="000E6F2A"/>
    <w:rsid w:val="000F671E"/>
    <w:rsid w:val="001069C2"/>
    <w:rsid w:val="00117DDF"/>
    <w:rsid w:val="00130CF7"/>
    <w:rsid w:val="00174395"/>
    <w:rsid w:val="0019177E"/>
    <w:rsid w:val="001A113A"/>
    <w:rsid w:val="001A7CE1"/>
    <w:rsid w:val="001E15E6"/>
    <w:rsid w:val="001E2B44"/>
    <w:rsid w:val="0021352E"/>
    <w:rsid w:val="00221BBB"/>
    <w:rsid w:val="00223E2C"/>
    <w:rsid w:val="00232154"/>
    <w:rsid w:val="00244809"/>
    <w:rsid w:val="00262A6B"/>
    <w:rsid w:val="0027391D"/>
    <w:rsid w:val="00281C81"/>
    <w:rsid w:val="002A7059"/>
    <w:rsid w:val="002F0F98"/>
    <w:rsid w:val="00310FFE"/>
    <w:rsid w:val="003135EB"/>
    <w:rsid w:val="003227CD"/>
    <w:rsid w:val="003305EC"/>
    <w:rsid w:val="0033258A"/>
    <w:rsid w:val="003531D7"/>
    <w:rsid w:val="00357F8C"/>
    <w:rsid w:val="00404B43"/>
    <w:rsid w:val="00420380"/>
    <w:rsid w:val="004356AB"/>
    <w:rsid w:val="00451EE6"/>
    <w:rsid w:val="00457979"/>
    <w:rsid w:val="00492002"/>
    <w:rsid w:val="00495137"/>
    <w:rsid w:val="004D5C47"/>
    <w:rsid w:val="004D6741"/>
    <w:rsid w:val="004F63B0"/>
    <w:rsid w:val="005103F3"/>
    <w:rsid w:val="00524E58"/>
    <w:rsid w:val="005617C4"/>
    <w:rsid w:val="005849AC"/>
    <w:rsid w:val="005A418C"/>
    <w:rsid w:val="005B1973"/>
    <w:rsid w:val="005D47BC"/>
    <w:rsid w:val="006026B1"/>
    <w:rsid w:val="006141F0"/>
    <w:rsid w:val="0061730E"/>
    <w:rsid w:val="00655CE5"/>
    <w:rsid w:val="006A1E4F"/>
    <w:rsid w:val="006A2C88"/>
    <w:rsid w:val="00700A02"/>
    <w:rsid w:val="00701B9B"/>
    <w:rsid w:val="0070488C"/>
    <w:rsid w:val="00723C62"/>
    <w:rsid w:val="007465F4"/>
    <w:rsid w:val="007546A5"/>
    <w:rsid w:val="007613E3"/>
    <w:rsid w:val="007619F3"/>
    <w:rsid w:val="00767328"/>
    <w:rsid w:val="007712DE"/>
    <w:rsid w:val="007972A3"/>
    <w:rsid w:val="007A41C4"/>
    <w:rsid w:val="007F421D"/>
    <w:rsid w:val="00804913"/>
    <w:rsid w:val="008260EF"/>
    <w:rsid w:val="008345B5"/>
    <w:rsid w:val="00881AA7"/>
    <w:rsid w:val="008853AC"/>
    <w:rsid w:val="00895A37"/>
    <w:rsid w:val="008B5523"/>
    <w:rsid w:val="008B6FF3"/>
    <w:rsid w:val="008E79B1"/>
    <w:rsid w:val="0093505E"/>
    <w:rsid w:val="009513B2"/>
    <w:rsid w:val="00976429"/>
    <w:rsid w:val="00985396"/>
    <w:rsid w:val="009A5AAE"/>
    <w:rsid w:val="009C49C7"/>
    <w:rsid w:val="009E3E65"/>
    <w:rsid w:val="009E4689"/>
    <w:rsid w:val="00A04FB3"/>
    <w:rsid w:val="00A10912"/>
    <w:rsid w:val="00A249D4"/>
    <w:rsid w:val="00A32226"/>
    <w:rsid w:val="00A523FD"/>
    <w:rsid w:val="00A53997"/>
    <w:rsid w:val="00A57465"/>
    <w:rsid w:val="00A656DF"/>
    <w:rsid w:val="00AC397C"/>
    <w:rsid w:val="00AE4AED"/>
    <w:rsid w:val="00AF5D73"/>
    <w:rsid w:val="00B12DA8"/>
    <w:rsid w:val="00B1783D"/>
    <w:rsid w:val="00B349B1"/>
    <w:rsid w:val="00B35354"/>
    <w:rsid w:val="00B63FEF"/>
    <w:rsid w:val="00B80C9E"/>
    <w:rsid w:val="00B85ECE"/>
    <w:rsid w:val="00BA53BE"/>
    <w:rsid w:val="00BE449A"/>
    <w:rsid w:val="00BE5831"/>
    <w:rsid w:val="00C22237"/>
    <w:rsid w:val="00C33B03"/>
    <w:rsid w:val="00C376CD"/>
    <w:rsid w:val="00C431FE"/>
    <w:rsid w:val="00C7612A"/>
    <w:rsid w:val="00C84A9D"/>
    <w:rsid w:val="00CC038D"/>
    <w:rsid w:val="00CC22DD"/>
    <w:rsid w:val="00CE50C0"/>
    <w:rsid w:val="00D173D6"/>
    <w:rsid w:val="00D22830"/>
    <w:rsid w:val="00D241A7"/>
    <w:rsid w:val="00D41F00"/>
    <w:rsid w:val="00D43173"/>
    <w:rsid w:val="00D74F73"/>
    <w:rsid w:val="00D77082"/>
    <w:rsid w:val="00DB1786"/>
    <w:rsid w:val="00DB45F6"/>
    <w:rsid w:val="00DC3A09"/>
    <w:rsid w:val="00DE2E91"/>
    <w:rsid w:val="00DE313F"/>
    <w:rsid w:val="00DE385E"/>
    <w:rsid w:val="00E52B95"/>
    <w:rsid w:val="00E62595"/>
    <w:rsid w:val="00E77E5F"/>
    <w:rsid w:val="00E85D78"/>
    <w:rsid w:val="00EB1AAB"/>
    <w:rsid w:val="00ED7F92"/>
    <w:rsid w:val="00EE5A6A"/>
    <w:rsid w:val="00F372E0"/>
    <w:rsid w:val="00F50224"/>
    <w:rsid w:val="00F537AD"/>
    <w:rsid w:val="00F55AAC"/>
    <w:rsid w:val="00F601E7"/>
    <w:rsid w:val="00FD01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135E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35EB"/>
    <w:rPr>
      <w:rFonts w:ascii="Tahoma" w:hAnsi="Tahoma" w:cs="Tahoma"/>
      <w:sz w:val="16"/>
      <w:szCs w:val="16"/>
    </w:rPr>
  </w:style>
  <w:style w:type="character" w:styleId="LineNumber">
    <w:name w:val="line number"/>
    <w:basedOn w:val="DefaultParagraphFont"/>
    <w:uiPriority w:val="99"/>
    <w:semiHidden/>
    <w:unhideWhenUsed/>
    <w:rsid w:val="0061730E"/>
  </w:style>
  <w:style w:type="paragraph" w:styleId="Header">
    <w:name w:val="header"/>
    <w:basedOn w:val="Normal"/>
    <w:link w:val="a0"/>
    <w:uiPriority w:val="99"/>
    <w:unhideWhenUsed/>
    <w:rsid w:val="007F42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F421D"/>
  </w:style>
  <w:style w:type="paragraph" w:styleId="Footer">
    <w:name w:val="footer"/>
    <w:basedOn w:val="Normal"/>
    <w:link w:val="a1"/>
    <w:uiPriority w:val="99"/>
    <w:unhideWhenUsed/>
    <w:rsid w:val="007F42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