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0DAC" w:rsidP="00BC0DAC">
      <w:r>
        <w:t xml:space="preserve">                                                                                                 Дело № 5-2-266/2020</w:t>
      </w:r>
    </w:p>
    <w:p w:rsidR="00BC0DAC" w:rsidP="00BC0DAC"/>
    <w:p w:rsidR="00BC0DAC" w:rsidP="00BC0DAC">
      <w:r>
        <w:t xml:space="preserve">                                        П О С Т А Н О В Л Е Н И Е</w:t>
      </w:r>
    </w:p>
    <w:p w:rsidR="00BC0DAC" w:rsidP="00BC0DAC"/>
    <w:p w:rsidR="00BC0DAC" w:rsidP="00BC0DAC">
      <w:r>
        <w:t>12 октября 2020 года                                                                      г. Симферополь</w:t>
      </w:r>
    </w:p>
    <w:p w:rsidR="00BC0DAC" w:rsidP="00BC0DAC"/>
    <w:p w:rsidR="00BC0DAC" w:rsidP="00BC0DAC">
      <w:r>
        <w:t xml:space="preserve">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 </w:t>
      </w:r>
    </w:p>
    <w:p w:rsidR="00BC0DAC" w:rsidP="00BC0DAC">
      <w:r>
        <w:t>Михайлусова Александра Ивановича,   года рождения, уроженца гор.  , гражданина РФ, зарегистрированного и проживающего по адресу:  , официально не трудоустроенного, инвалида  ,</w:t>
      </w:r>
    </w:p>
    <w:p w:rsidR="00BC0DAC" w:rsidP="00BC0DAC">
      <w:r>
        <w:t>УСТАНОВИЛ:</w:t>
      </w:r>
    </w:p>
    <w:p w:rsidR="00BC0DAC" w:rsidP="00BC0DAC">
      <w:r>
        <w:t xml:space="preserve">Михайлусов Александр Иванович  .2020 года в   час.   мин. по адресу:  г. Симферополь, ул. Гагарина, 6, управляя с признаками опьянения транспортным средством - принадлежащим ему мопедом  , отказался от прохождения освидетельствования на состояние алкогольного опьянения по требованию уполномоченного должностного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Учитывая, что такие действия не содержат уголовно наказуемого деяния, по данному факту  .2020 года инспектором ДПС ОВ ДПС ГИБДД УМВД России по г. Симферополю   в отношении Михайлусова А.И. составлен протокол 82АП091985 об административном правонарушении по ч. 1 ст.12.26 КоАП РФ. </w:t>
      </w:r>
    </w:p>
    <w:p w:rsidR="00BC0DAC" w:rsidP="00BC0DAC">
      <w:r>
        <w:t>В судебное заседание Михайлусов А.И. явился, вину в совершении правонарушения признал, подтвердил обстоятельства, указанные в протоколе об административном правонарушении</w:t>
      </w:r>
    </w:p>
    <w:p w:rsidR="00BC0DAC" w:rsidP="00BC0DAC">
      <w:r>
        <w:t>Выслушав пояснения лица, в отношении которого ведется производство по делу, исследовав материалы дела, осмотрев видеозаписи, оценив представленные доказательства в их совокупности, прихожу к следующим выводам.</w:t>
      </w:r>
    </w:p>
    <w:p w:rsidR="00BC0DAC" w:rsidP="00BC0DAC">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23.10.1993 г.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C0DAC" w:rsidP="00BC0DAC">
      <w:r>
        <w:t xml:space="preserve">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t>тридцати тысяч рублей с лишением права управления транспортными средствами на срок от полутора до двух лет.</w:t>
      </w:r>
    </w:p>
    <w:p w:rsidR="00BC0DAC" w:rsidP="00BC0DAC">
      <w:r>
        <w:t>В соответствии с частью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C0DAC" w:rsidP="00BC0DAC">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BC0DAC" w:rsidP="00BC0DAC">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BC0DAC" w:rsidP="00BC0DAC">
      <w:r>
        <w:t>Как усматривается из материалов дела, у Михайлусова Александра Ивановича такие признаки были обнаружены (неустойчивость позы, резкое изменение окраски кожных покровов лица, поведение не соответствующее обстановке), что отражено в протоколе об административном правонарушении   от  .2020г. (л.д.1), в протоколе  от  .2020г. об отстранении от управления транспортным средством (л.д.6), а также в протоколе о направлении на медицинское освидетельствование на состояние опьянения   от  .2020 года (л.д.7).</w:t>
      </w:r>
    </w:p>
    <w:p w:rsidR="00BC0DAC" w:rsidP="00BC0DAC">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w:t>
      </w:r>
      <w:r>
        <w:t xml:space="preserve">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C0DAC" w:rsidP="00BC0DAC">
      <w:r>
        <w:t>В судебном заседании при рассмотрении данного дела об административном правонарушении установлено и исследованными материалами дела, в том числе просмотренной видеозаписью, подтверждено, что Михайлусову А.И., управлявшему  .2020 года в   час.   мин по адресу: г.  Симферополь, ул. Гагарина, 6, транспортным средством - мопедом   с признаками опьянения, предлагалось пройти освидетельствование на состояние алкогольного опьянения, от чего он отказался, было предложено пройти медицинское освидетельствование на состояние опьянения, от прохождения которого он также отказался.</w:t>
      </w:r>
    </w:p>
    <w:p w:rsidR="00BC0DAC" w:rsidP="00BC0DAC">
      <w:r>
        <w:t xml:space="preserve">Таким образом, исследованными доказательствами подтверждается, что порядок направления Михайлусова А.И.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BC0DAC" w:rsidP="00BC0DAC">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BC0DAC" w:rsidP="00BC0DAC">
      <w:r>
        <w:t xml:space="preserve">Факт совершения Михайлусовым А.И.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от  .2020 года (л.д.1); сведениями из БД «ФИС ГИБДД М» (л.д.3), карточкой операции с ВУ (л.д.4), справкой инспектора ОИАЗ ОГИБДД УМВД России по г. Симферополю   (л.д.5), протоколом   от  .2020г. об отстранении от управления транспортным средством (л.д.6); протоколом   от  .2020г. о направлении на медицинское освидетельствование на состояние опьянения (л.д.7); протоколом   от  .2020г. о задержании транспортного средства (л.д.8), объяснением Михайлусова А.И. от  .2020г. (л.д.9), рапортом инспектора ДПС ОВ ДПС ГИБДД УМВД </w:t>
      </w:r>
      <w:r>
        <w:t xml:space="preserve">России по г. Симферополю   от  .2020г. (л.д.10), видеозаписью (диск, л. д. 14), иными материалами дела. </w:t>
      </w:r>
    </w:p>
    <w:p w:rsidR="00BC0DAC" w:rsidP="00BC0DAC">
      <w:r>
        <w:t xml:space="preserve">Собранные и исследованные доказательства подтверждают наличие в действиях Михайлусова А.И. состава правонарушения, предусмотренного ч. 1 ст. 12.26 КоАП РФ, и его вины. </w:t>
      </w:r>
    </w:p>
    <w:p w:rsidR="00BC0DAC" w:rsidP="00BC0DAC">
      <w:r>
        <w:t>Факт отказа Михайлусова А.И. от прохождения медицинского освидетельствования на состояние опьянения объективно подтвержден совокупностью перечисленных выше доказательств, достоверность которых сомнений не вызывает,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каких-либо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w:t>
      </w:r>
    </w:p>
    <w:p w:rsidR="00BC0DAC" w:rsidP="00BC0DAC">
      <w:r>
        <w:t>При составлении процессуальных документов Михайлусов А.И. не был лишен возможности выразить своё отношение к производимым в отношении него процессуальным действиям, однако каких-либо замечаний и возражений относительно порядка направления его на медицинское освидетельствование на состояние опьянения, не указал.</w:t>
      </w:r>
    </w:p>
    <w:p w:rsidR="00BC0DAC" w:rsidP="00BC0DAC">
      <w:r>
        <w:t>Предусмотренных статьями 4.2 и 4.3 КоАП РФ смягчающих либо отягчающих административную ответственность обстоятельств не установлено.</w:t>
      </w:r>
    </w:p>
    <w:p w:rsidR="00BC0DAC" w:rsidP="00BC0DAC">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BC0DAC" w:rsidP="00BC0DAC">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BC0DAC" w:rsidP="00BC0DAC">
      <w:r>
        <w:t>Руководствуясь статьями 3.5, 29.9, 29.10 КоАП РФ, -</w:t>
      </w:r>
    </w:p>
    <w:p w:rsidR="00BC0DAC" w:rsidP="00BC0DAC">
      <w:r>
        <w:t>П О С Т А Н О В И Л:</w:t>
      </w:r>
    </w:p>
    <w:p w:rsidR="00BC0DAC" w:rsidP="00BC0DAC">
      <w:r>
        <w:t>Михайлусова Александра Ивановича 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BC0DAC" w:rsidP="00BC0DAC">
      <w:r>
        <w:t xml:space="preserve">Реквизиты для оплаты штрафа:  </w:t>
      </w:r>
    </w:p>
    <w:p w:rsidR="00BC0DAC" w:rsidP="00BC0DAC">
      <w:r>
        <w:t xml:space="preserve"> 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BC0DAC" w:rsidP="00BC0DAC">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BC0DAC" w:rsidP="00BC0DAC">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BC0DAC" w:rsidP="00BC0DAC">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BC0DAC" w:rsidP="00BC0DAC">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C0DAC" w:rsidP="00BC0DAC">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BC0DAC" w:rsidP="00BC0DAC">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C0DAC" w:rsidP="00BC0DAC">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BC0DAC" w:rsidP="00BC0DAC">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C0DAC" w:rsidP="00BC0DAC">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BC0DAC" w:rsidP="00BC0DAC"/>
    <w:p w:rsidR="00BC0DAC" w:rsidP="00BC0DAC">
      <w:r>
        <w:t xml:space="preserve">Мировой  судья     </w:t>
      </w:r>
      <w:r>
        <w:tab/>
      </w:r>
      <w:r>
        <w:tab/>
      </w:r>
      <w:r>
        <w:tab/>
      </w:r>
      <w:r>
        <w:tab/>
      </w:r>
      <w:r>
        <w:tab/>
        <w:t xml:space="preserve">   Г.Ю. Цыганова</w:t>
      </w:r>
    </w:p>
    <w:p w:rsidR="00BC0DAC" w:rsidP="00BC0DAC"/>
    <w:p w:rsidR="00FF18F2" w:rsidRPr="00BC0DAC" w:rsidP="00BC0DAC"/>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BC0DAC">
          <w:rPr>
            <w:noProof/>
          </w:rPr>
          <w:t>5</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11A47"/>
    <w:rsid w:val="00012F80"/>
    <w:rsid w:val="00025FA4"/>
    <w:rsid w:val="00030B36"/>
    <w:rsid w:val="0003560C"/>
    <w:rsid w:val="00050C19"/>
    <w:rsid w:val="00053101"/>
    <w:rsid w:val="00054BD5"/>
    <w:rsid w:val="00065A5F"/>
    <w:rsid w:val="00070B56"/>
    <w:rsid w:val="0007493E"/>
    <w:rsid w:val="000810CC"/>
    <w:rsid w:val="000A56FA"/>
    <w:rsid w:val="000B58F7"/>
    <w:rsid w:val="000C2CFC"/>
    <w:rsid w:val="000C7ADA"/>
    <w:rsid w:val="000E1D7E"/>
    <w:rsid w:val="0011023C"/>
    <w:rsid w:val="00111A7D"/>
    <w:rsid w:val="001371A9"/>
    <w:rsid w:val="00137EF3"/>
    <w:rsid w:val="0014464D"/>
    <w:rsid w:val="0014528B"/>
    <w:rsid w:val="001535BC"/>
    <w:rsid w:val="00163BB1"/>
    <w:rsid w:val="00164B1F"/>
    <w:rsid w:val="0016713D"/>
    <w:rsid w:val="00183744"/>
    <w:rsid w:val="001846B2"/>
    <w:rsid w:val="00185199"/>
    <w:rsid w:val="00191C6C"/>
    <w:rsid w:val="001C08C6"/>
    <w:rsid w:val="001C462C"/>
    <w:rsid w:val="001E1E9E"/>
    <w:rsid w:val="001E3856"/>
    <w:rsid w:val="002036EB"/>
    <w:rsid w:val="00212A74"/>
    <w:rsid w:val="00213D52"/>
    <w:rsid w:val="002148B6"/>
    <w:rsid w:val="00227E38"/>
    <w:rsid w:val="00251605"/>
    <w:rsid w:val="002722FF"/>
    <w:rsid w:val="00282584"/>
    <w:rsid w:val="00294FBF"/>
    <w:rsid w:val="002A09FC"/>
    <w:rsid w:val="002C797B"/>
    <w:rsid w:val="002E3D71"/>
    <w:rsid w:val="002E476C"/>
    <w:rsid w:val="002F6C9F"/>
    <w:rsid w:val="00306E8B"/>
    <w:rsid w:val="00336EF9"/>
    <w:rsid w:val="003505A5"/>
    <w:rsid w:val="003662A7"/>
    <w:rsid w:val="003A296D"/>
    <w:rsid w:val="003A7F25"/>
    <w:rsid w:val="003B338D"/>
    <w:rsid w:val="003B4F02"/>
    <w:rsid w:val="003C5412"/>
    <w:rsid w:val="003D2030"/>
    <w:rsid w:val="003D78A8"/>
    <w:rsid w:val="003F352F"/>
    <w:rsid w:val="003F35B0"/>
    <w:rsid w:val="00412311"/>
    <w:rsid w:val="004170ED"/>
    <w:rsid w:val="00425E98"/>
    <w:rsid w:val="004550F0"/>
    <w:rsid w:val="0047083A"/>
    <w:rsid w:val="00474FC4"/>
    <w:rsid w:val="004937BB"/>
    <w:rsid w:val="004A1CC2"/>
    <w:rsid w:val="004A6DE0"/>
    <w:rsid w:val="004B355A"/>
    <w:rsid w:val="004C4DE6"/>
    <w:rsid w:val="004D35CD"/>
    <w:rsid w:val="004E1804"/>
    <w:rsid w:val="00506C3C"/>
    <w:rsid w:val="0051700F"/>
    <w:rsid w:val="00522FB3"/>
    <w:rsid w:val="00532AF5"/>
    <w:rsid w:val="005366F4"/>
    <w:rsid w:val="00542AA8"/>
    <w:rsid w:val="00542C89"/>
    <w:rsid w:val="00552C12"/>
    <w:rsid w:val="00564CF7"/>
    <w:rsid w:val="00583E80"/>
    <w:rsid w:val="00593B41"/>
    <w:rsid w:val="005A7B40"/>
    <w:rsid w:val="005C5F50"/>
    <w:rsid w:val="005D316D"/>
    <w:rsid w:val="005D5753"/>
    <w:rsid w:val="005E55E4"/>
    <w:rsid w:val="005E7903"/>
    <w:rsid w:val="005F053F"/>
    <w:rsid w:val="005F1D78"/>
    <w:rsid w:val="005F61BF"/>
    <w:rsid w:val="006078EE"/>
    <w:rsid w:val="006205F1"/>
    <w:rsid w:val="00621C9C"/>
    <w:rsid w:val="00624CE4"/>
    <w:rsid w:val="00626C7E"/>
    <w:rsid w:val="00634511"/>
    <w:rsid w:val="006365E2"/>
    <w:rsid w:val="00657ABC"/>
    <w:rsid w:val="0069385B"/>
    <w:rsid w:val="006A3EF7"/>
    <w:rsid w:val="006A49F8"/>
    <w:rsid w:val="006B0C14"/>
    <w:rsid w:val="006B4339"/>
    <w:rsid w:val="006C1F5B"/>
    <w:rsid w:val="006E5628"/>
    <w:rsid w:val="006F1290"/>
    <w:rsid w:val="006F3617"/>
    <w:rsid w:val="00702BFF"/>
    <w:rsid w:val="007052A2"/>
    <w:rsid w:val="00726606"/>
    <w:rsid w:val="00734DE1"/>
    <w:rsid w:val="00737160"/>
    <w:rsid w:val="00745EDF"/>
    <w:rsid w:val="0075205A"/>
    <w:rsid w:val="007609BF"/>
    <w:rsid w:val="0076289A"/>
    <w:rsid w:val="007760C7"/>
    <w:rsid w:val="007B3D1D"/>
    <w:rsid w:val="007C3E5B"/>
    <w:rsid w:val="008052D7"/>
    <w:rsid w:val="00812E1C"/>
    <w:rsid w:val="00813ABF"/>
    <w:rsid w:val="008220B4"/>
    <w:rsid w:val="00876E24"/>
    <w:rsid w:val="008800DF"/>
    <w:rsid w:val="00884BCB"/>
    <w:rsid w:val="00893A24"/>
    <w:rsid w:val="008A65A4"/>
    <w:rsid w:val="008A6D05"/>
    <w:rsid w:val="008B0CE9"/>
    <w:rsid w:val="008D2B18"/>
    <w:rsid w:val="008D310A"/>
    <w:rsid w:val="008E1348"/>
    <w:rsid w:val="008F127C"/>
    <w:rsid w:val="008F2BA6"/>
    <w:rsid w:val="0090349C"/>
    <w:rsid w:val="009163C1"/>
    <w:rsid w:val="00917B8C"/>
    <w:rsid w:val="00941CD6"/>
    <w:rsid w:val="00951CA7"/>
    <w:rsid w:val="009560FC"/>
    <w:rsid w:val="00963276"/>
    <w:rsid w:val="00974D2A"/>
    <w:rsid w:val="00981EB4"/>
    <w:rsid w:val="00983BB4"/>
    <w:rsid w:val="00983F0C"/>
    <w:rsid w:val="00997D9C"/>
    <w:rsid w:val="009B1588"/>
    <w:rsid w:val="009B16BB"/>
    <w:rsid w:val="009B7099"/>
    <w:rsid w:val="009D1950"/>
    <w:rsid w:val="009D6609"/>
    <w:rsid w:val="00A14B46"/>
    <w:rsid w:val="00A153F6"/>
    <w:rsid w:val="00A1715A"/>
    <w:rsid w:val="00A22109"/>
    <w:rsid w:val="00A25A2A"/>
    <w:rsid w:val="00A40B42"/>
    <w:rsid w:val="00A435B6"/>
    <w:rsid w:val="00A55FBA"/>
    <w:rsid w:val="00A67CB9"/>
    <w:rsid w:val="00A7624B"/>
    <w:rsid w:val="00A810F8"/>
    <w:rsid w:val="00A81E14"/>
    <w:rsid w:val="00A859A6"/>
    <w:rsid w:val="00AA6A6E"/>
    <w:rsid w:val="00AA6BAC"/>
    <w:rsid w:val="00AC3A66"/>
    <w:rsid w:val="00AE79CC"/>
    <w:rsid w:val="00B05352"/>
    <w:rsid w:val="00B160ED"/>
    <w:rsid w:val="00B162A8"/>
    <w:rsid w:val="00B17397"/>
    <w:rsid w:val="00B43ABD"/>
    <w:rsid w:val="00B4449D"/>
    <w:rsid w:val="00B47E77"/>
    <w:rsid w:val="00B55705"/>
    <w:rsid w:val="00B650DD"/>
    <w:rsid w:val="00B80E02"/>
    <w:rsid w:val="00B82ADB"/>
    <w:rsid w:val="00BA2053"/>
    <w:rsid w:val="00BA27F4"/>
    <w:rsid w:val="00BA6FA2"/>
    <w:rsid w:val="00BB29AF"/>
    <w:rsid w:val="00BC0DAC"/>
    <w:rsid w:val="00BC77CF"/>
    <w:rsid w:val="00C06795"/>
    <w:rsid w:val="00C245C3"/>
    <w:rsid w:val="00C26BA1"/>
    <w:rsid w:val="00C40A1A"/>
    <w:rsid w:val="00C425A1"/>
    <w:rsid w:val="00C44356"/>
    <w:rsid w:val="00C63711"/>
    <w:rsid w:val="00C96F3A"/>
    <w:rsid w:val="00CC79CB"/>
    <w:rsid w:val="00CF00CB"/>
    <w:rsid w:val="00CF3E9B"/>
    <w:rsid w:val="00D1394D"/>
    <w:rsid w:val="00D16C83"/>
    <w:rsid w:val="00D4376A"/>
    <w:rsid w:val="00D47104"/>
    <w:rsid w:val="00D55705"/>
    <w:rsid w:val="00D62472"/>
    <w:rsid w:val="00D66E11"/>
    <w:rsid w:val="00D81EE3"/>
    <w:rsid w:val="00D83974"/>
    <w:rsid w:val="00D93F42"/>
    <w:rsid w:val="00D96C2C"/>
    <w:rsid w:val="00DA37F8"/>
    <w:rsid w:val="00DB77B1"/>
    <w:rsid w:val="00DF2D64"/>
    <w:rsid w:val="00E002BF"/>
    <w:rsid w:val="00E13B25"/>
    <w:rsid w:val="00E20117"/>
    <w:rsid w:val="00E32DDE"/>
    <w:rsid w:val="00E3454E"/>
    <w:rsid w:val="00E43CBA"/>
    <w:rsid w:val="00E5007A"/>
    <w:rsid w:val="00E53725"/>
    <w:rsid w:val="00E53B45"/>
    <w:rsid w:val="00E71C33"/>
    <w:rsid w:val="00E71F0E"/>
    <w:rsid w:val="00E94C52"/>
    <w:rsid w:val="00EA1A03"/>
    <w:rsid w:val="00EA403E"/>
    <w:rsid w:val="00EB2D27"/>
    <w:rsid w:val="00EC504A"/>
    <w:rsid w:val="00ED111E"/>
    <w:rsid w:val="00ED6BA2"/>
    <w:rsid w:val="00F01D7F"/>
    <w:rsid w:val="00F36BD9"/>
    <w:rsid w:val="00F36CFF"/>
    <w:rsid w:val="00F37C0D"/>
    <w:rsid w:val="00F915DE"/>
    <w:rsid w:val="00FC43D4"/>
    <w:rsid w:val="00FC65F7"/>
    <w:rsid w:val="00FC677A"/>
    <w:rsid w:val="00FD7986"/>
    <w:rsid w:val="00FE1900"/>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6E16-69D5-4931-882E-7F8DB158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