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F2C" w:rsidRPr="006269E9" w:rsidP="005F032B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№</w:t>
      </w:r>
      <w:r w:rsidRPr="006269E9" w:rsidR="007E64EB">
        <w:rPr>
          <w:rFonts w:ascii="Times New Roman" w:hAnsi="Times New Roman" w:cs="Times New Roman"/>
          <w:color w:val="000000" w:themeColor="text1"/>
          <w:sz w:val="27"/>
          <w:szCs w:val="27"/>
        </w:rPr>
        <w:t>5-2-</w:t>
      </w:r>
      <w:r w:rsidRPr="006269E9" w:rsidR="00C20C80">
        <w:rPr>
          <w:rFonts w:ascii="Times New Roman" w:hAnsi="Times New Roman" w:cs="Times New Roman"/>
          <w:color w:val="000000" w:themeColor="text1"/>
          <w:sz w:val="27"/>
          <w:szCs w:val="27"/>
        </w:rPr>
        <w:t>302</w:t>
      </w:r>
      <w:r w:rsidRPr="006269E9" w:rsidR="007E64EB">
        <w:rPr>
          <w:rFonts w:ascii="Times New Roman" w:hAnsi="Times New Roman" w:cs="Times New Roman"/>
          <w:color w:val="000000" w:themeColor="text1"/>
          <w:sz w:val="27"/>
          <w:szCs w:val="27"/>
        </w:rPr>
        <w:t>/202</w:t>
      </w:r>
      <w:r w:rsidRPr="006269E9" w:rsidR="00CC4B27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</w:p>
    <w:p w:rsidR="00006F2C" w:rsidRPr="006269E9" w:rsidP="005F03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ПОСТАНОВЛЕНИЕ</w:t>
      </w:r>
    </w:p>
    <w:p w:rsidR="003A1874" w:rsidRPr="006269E9" w:rsidP="005F03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06F2C" w:rsidRPr="006269E9" w:rsidP="005F03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30 октября </w:t>
      </w:r>
      <w:r w:rsidRPr="006269E9" w:rsidR="00CC4B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2025 </w:t>
      </w:r>
      <w:r w:rsidRPr="006269E9" w:rsidR="007E64E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года                                                        г. Симферополь</w:t>
      </w:r>
    </w:p>
    <w:p w:rsidR="007E64EB" w:rsidRPr="006269E9" w:rsidP="005F032B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06F2C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Мировой судья судебного участка №</w:t>
      </w:r>
      <w:r w:rsidRPr="006269E9" w:rsidR="007E64E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7E64E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Железнодорожного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судебного района города Симферополь (</w:t>
      </w:r>
      <w:r w:rsidRPr="006269E9" w:rsidR="007E64E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Железнодорожный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район городского округа Симферополя) Республики Крым </w:t>
      </w:r>
      <w:r w:rsidRPr="006269E9" w:rsidR="007E64EB">
        <w:rPr>
          <w:rFonts w:ascii="Times New Roman" w:hAnsi="Times New Roman" w:cs="Times New Roman"/>
          <w:color w:val="000000" w:themeColor="text1"/>
          <w:sz w:val="27"/>
          <w:szCs w:val="27"/>
        </w:rPr>
        <w:t>Власенко А.Э</w:t>
      </w:r>
      <w:r w:rsidRPr="006269E9" w:rsidR="00DE139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.,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6241B3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ри участии лица, в отношении которого ведется производство по делу об административном правонарушении,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Повзуна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О.А.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 </w:t>
      </w:r>
    </w:p>
    <w:p w:rsidR="00006F2C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рассмотрев в помещении судебного участка, расположенного по адресу: г. Симферополь, ул.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Киевская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55/2, дело об административном правонарушении в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отношении </w:t>
      </w:r>
      <w:r w:rsidRPr="006269E9" w:rsidR="00520F41">
        <w:rPr>
          <w:rFonts w:ascii="Times New Roman" w:hAnsi="Times New Roman" w:cs="Times New Roman"/>
          <w:color w:val="000000" w:themeColor="text1"/>
          <w:sz w:val="27"/>
          <w:szCs w:val="27"/>
        </w:rPr>
        <w:t>должностного лица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:</w:t>
      </w:r>
    </w:p>
    <w:p w:rsidR="00520F41" w:rsidRPr="006269E9" w:rsidP="005F032B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ма</w:t>
      </w:r>
      <w:r w:rsidRPr="006269E9" w:rsidR="000A3AE6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тера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321F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– </w:t>
      </w:r>
      <w:r w:rsidRPr="006269E9" w:rsidR="00C20C80">
        <w:rPr>
          <w:rFonts w:ascii="Times New Roman" w:hAnsi="Times New Roman" w:cs="Times New Roman"/>
          <w:color w:val="000000" w:themeColor="text1"/>
          <w:sz w:val="27"/>
          <w:szCs w:val="27"/>
        </w:rPr>
        <w:t>Повзуна</w:t>
      </w:r>
      <w:r w:rsidRPr="006269E9" w:rsidR="00C20C8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Олега Анатольевича</w:t>
      </w:r>
      <w:r w:rsidRPr="006269E9" w:rsidR="00006F2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006F2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года рождения, уроженца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2E1C4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6269E9" w:rsidR="00006F2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гражданина </w:t>
      </w:r>
      <w:r w:rsidRPr="006269E9" w:rsidR="005933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Российской Федерации, паспорт серии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C20C8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5933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№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006F2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6269E9" w:rsidR="002B739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зарегистрированного по адресу: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9F1BE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проживающего по адресу: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9F1BE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</w:p>
    <w:p w:rsidR="00006F2C" w:rsidRPr="006269E9" w:rsidP="005F03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по признакам состава правонарушения, предусмотренного ч</w:t>
      </w:r>
      <w:r w:rsidRPr="006269E9" w:rsidR="00D2742F">
        <w:rPr>
          <w:rFonts w:ascii="Times New Roman" w:hAnsi="Times New Roman" w:cs="Times New Roman"/>
          <w:color w:val="000000" w:themeColor="text1"/>
          <w:sz w:val="27"/>
          <w:szCs w:val="27"/>
        </w:rPr>
        <w:t>астью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321F4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ст</w:t>
      </w:r>
      <w:r w:rsidRPr="006269E9" w:rsidR="00D2742F">
        <w:rPr>
          <w:rFonts w:ascii="Times New Roman" w:hAnsi="Times New Roman" w:cs="Times New Roman"/>
          <w:color w:val="000000" w:themeColor="text1"/>
          <w:sz w:val="27"/>
          <w:szCs w:val="27"/>
        </w:rPr>
        <w:t>атьи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12.</w:t>
      </w:r>
      <w:r w:rsidRPr="006269E9" w:rsidR="00321F47">
        <w:rPr>
          <w:rFonts w:ascii="Times New Roman" w:hAnsi="Times New Roman" w:cs="Times New Roman"/>
          <w:color w:val="000000" w:themeColor="text1"/>
          <w:sz w:val="27"/>
          <w:szCs w:val="27"/>
        </w:rPr>
        <w:t>34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3A1874" w:rsidRPr="006269E9" w:rsidP="003A18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06F2C" w:rsidRPr="006269E9" w:rsidP="003A18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УСТАНОВИЛ:</w:t>
      </w:r>
    </w:p>
    <w:p w:rsidR="00A00D91" w:rsidRPr="006269E9" w:rsidP="005F032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764D8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Согласно протоколу об административном правонарушении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D22811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составленному </w:t>
      </w:r>
      <w:r w:rsidRPr="006269E9" w:rsidR="00694C4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старшим государственным инспектором дорожного надзора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>Повзун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О.А.</w:t>
      </w:r>
      <w:r w:rsidRPr="006269E9" w:rsidR="00F745C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56735"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период времени с </w:t>
      </w:r>
      <w:r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00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часов </w:t>
      </w:r>
      <w:r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00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минут по </w:t>
      </w:r>
      <w:r w:rsidR="00056735">
        <w:rPr>
          <w:rFonts w:ascii="Times New Roman" w:hAnsi="Times New Roman" w:cs="Times New Roman"/>
          <w:color w:val="000000" w:themeColor="text1"/>
          <w:sz w:val="27"/>
          <w:szCs w:val="27"/>
        </w:rPr>
        <w:t>00 часов 0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>0 минут на железнодорожном переезде «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», балансодержателем которого 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>является</w:t>
      </w:r>
      <w:r w:rsidRPr="006269E9" w:rsidR="004C79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обустроенном на автомобильной дороге общего пользования межмуниципального значения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расположенном на территории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будучи ответственным лицом за состояние железнодорожных переездов и других дорожных сооружений, допустил следующее нарушение: в нарушение п. 5.7.18 ГОСТ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52289 – 2019 «Технические средства организации дорожного движения. Правила применения дорожных знаков, разметки, светофоров, дорожных ограж</w:t>
      </w:r>
      <w:r w:rsidRPr="006269E9" w:rsidR="00784ADE">
        <w:rPr>
          <w:rFonts w:ascii="Times New Roman" w:hAnsi="Times New Roman" w:cs="Times New Roman"/>
          <w:color w:val="000000" w:themeColor="text1"/>
          <w:sz w:val="27"/>
          <w:szCs w:val="27"/>
        </w:rPr>
        <w:t>д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ений и направляющих устройств» отсутствует дорожны</w:t>
      </w:r>
      <w:r w:rsidRPr="006269E9" w:rsidR="000A3AE6">
        <w:rPr>
          <w:rFonts w:ascii="Times New Roman" w:hAnsi="Times New Roman" w:cs="Times New Roman"/>
          <w:color w:val="000000" w:themeColor="text1"/>
          <w:sz w:val="27"/>
          <w:szCs w:val="27"/>
        </w:rPr>
        <w:t>й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знак 6.16 «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Стоп-линия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».        </w:t>
      </w:r>
    </w:p>
    <w:p w:rsidR="00784ADE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В судебно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заседани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Повзун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О.А., вину в инкриминируемом правонарушении не признал, пояснив, что</w:t>
      </w:r>
      <w:r w:rsidRPr="006269E9" w:rsidR="003F59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3F59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выездной комиссионной проверке составлен </w:t>
      </w:r>
      <w:r w:rsidRPr="006269E9" w:rsidR="008B55E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акт выявленных недостатков в содержании железнодорожных переездов, а именно переезда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C0691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Выявлено, что </w:t>
      </w:r>
      <w:r w:rsidRPr="006269E9" w:rsidR="00334E60">
        <w:rPr>
          <w:rFonts w:ascii="Times New Roman" w:hAnsi="Times New Roman" w:cs="Times New Roman"/>
          <w:color w:val="000000" w:themeColor="text1"/>
          <w:sz w:val="27"/>
          <w:szCs w:val="27"/>
        </w:rPr>
        <w:t>на железнодорожном переезде отсутствует знак 6.16</w:t>
      </w:r>
      <w:r w:rsidRPr="006269E9" w:rsidR="006A1E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установлен срок устранения недостатков до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6A1E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ответственным за устранение указан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6A1E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Однако, при проведении </w:t>
      </w:r>
      <w:r w:rsidRPr="006269E9" w:rsidR="00823AAE">
        <w:rPr>
          <w:rFonts w:ascii="Times New Roman" w:hAnsi="Times New Roman" w:cs="Times New Roman"/>
          <w:color w:val="000000" w:themeColor="text1"/>
          <w:sz w:val="27"/>
          <w:szCs w:val="27"/>
        </w:rPr>
        <w:t>рейда при</w:t>
      </w:r>
      <w:r w:rsidRPr="006269E9" w:rsidR="00823AA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осуществлении федерального государственного контроля (надзора) в области безопасности дорожного движения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D709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составлен акт, в котором установлено отсутствие дорожного знака 6.16 на железнодорожном переезде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D709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в </w:t>
      </w:r>
      <w:r w:rsidRPr="006269E9" w:rsidR="00D70937">
        <w:rPr>
          <w:rFonts w:ascii="Times New Roman" w:hAnsi="Times New Roman" w:cs="Times New Roman"/>
          <w:color w:val="000000" w:themeColor="text1"/>
          <w:sz w:val="27"/>
          <w:szCs w:val="27"/>
        </w:rPr>
        <w:t>связи</w:t>
      </w:r>
      <w:r w:rsidRPr="006269E9" w:rsidR="00D709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 чем </w:t>
      </w:r>
      <w:r w:rsidRPr="00056735"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82681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D7093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вынесено предписание </w:t>
      </w:r>
      <w:r w:rsidRPr="006269E9" w:rsidR="007852E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 устранении выявленных нарушений в адрес </w:t>
      </w:r>
      <w:r w:rsidRPr="00056735" w:rsidR="00395074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7852E6">
        <w:rPr>
          <w:rFonts w:ascii="Times New Roman" w:hAnsi="Times New Roman" w:cs="Times New Roman"/>
          <w:color w:val="000000" w:themeColor="text1"/>
          <w:sz w:val="27"/>
          <w:szCs w:val="27"/>
        </w:rPr>
        <w:t>. Также пояснил</w:t>
      </w:r>
      <w:r w:rsidRPr="006269E9" w:rsidR="00C7786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что в настоящее время недостатки им устранены, дорожный знак установлен, однако полагает, что установка дорожного знака </w:t>
      </w:r>
      <w:r w:rsidRPr="006269E9" w:rsidR="00C7786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находится за </w:t>
      </w:r>
      <w:r w:rsidRPr="006269E9" w:rsidR="00FA6B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границами </w:t>
      </w:r>
      <w:r w:rsidRPr="006269E9" w:rsidR="00FA6B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железнодорожного переезда, поскольку </w:t>
      </w:r>
      <w:r w:rsidRPr="006269E9" w:rsidR="00095D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 действующими Условиями эксплуатации железнодорожных переездов данный дорожный знак 6.16 </w:t>
      </w:r>
      <w:r w:rsidRPr="006269E9" w:rsidR="004F77C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подлежит установке </w:t>
      </w:r>
      <w:r w:rsidRPr="006269E9" w:rsidR="00FA6B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расстоянии </w:t>
      </w:r>
      <w:r w:rsidRPr="006269E9" w:rsidR="004F77C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более </w:t>
      </w:r>
      <w:r w:rsidRPr="006269E9" w:rsidR="00FA6B21">
        <w:rPr>
          <w:rFonts w:ascii="Times New Roman" w:hAnsi="Times New Roman" w:cs="Times New Roman"/>
          <w:color w:val="000000" w:themeColor="text1"/>
          <w:sz w:val="27"/>
          <w:szCs w:val="27"/>
        </w:rPr>
        <w:t>десяти метров от ближайшего рельса по пути следования транспортного средства</w:t>
      </w:r>
      <w:r w:rsidRPr="006269E9" w:rsidR="004F77C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6269E9" w:rsidR="00FA6B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C7786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</w:t>
      </w:r>
      <w:r w:rsidRPr="006269E9" w:rsidR="007852E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6A1E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</w:p>
    <w:p w:rsidR="001B03A1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Выслушав </w:t>
      </w:r>
      <w:r w:rsidRPr="006269E9" w:rsidR="00784ADE">
        <w:rPr>
          <w:rFonts w:ascii="Times New Roman" w:hAnsi="Times New Roman" w:cs="Times New Roman"/>
          <w:color w:val="000000" w:themeColor="text1"/>
          <w:sz w:val="27"/>
          <w:szCs w:val="27"/>
        </w:rPr>
        <w:t>Повзуна</w:t>
      </w:r>
      <w:r w:rsidRPr="006269E9" w:rsidR="00784A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О.А.,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сследовав материалы дела, прихожу к следующему. </w:t>
      </w:r>
    </w:p>
    <w:p w:rsidR="008C4FD6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8C4FD6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статье 26.1 Кодекса Российской Федерации об административных правонарушениях в числе иных обстоятельств выяснению по делу об административном правонарушении подлежит виновность лица в совершении административного правонарушения.</w:t>
      </w:r>
    </w:p>
    <w:p w:rsidR="008C4FD6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Установление виновности предполагает доказывание вины лица в совершении противоправного действия (бездействия), то есть объективной стороны деяния.</w:t>
      </w:r>
    </w:p>
    <w:p w:rsidR="008C4FD6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Выяснение указанного вопроса имеет основополагающее значение для всестороннего, полного и объективного рассмотрения дела.</w:t>
      </w:r>
    </w:p>
    <w:p w:rsidR="00181E91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Часть 1 ст. 12.34 КоАП РФ предусматривает ответственность за несоблюдение требований по обеспечению безопасности дорожного движения при содержании дорог, железнодорожных переездов. </w:t>
      </w:r>
    </w:p>
    <w:p w:rsidR="00301FB8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протоколу об административном правонарушении</w:t>
      </w:r>
      <w:r w:rsidRPr="006269E9" w:rsidR="00B72D6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56735" w:rsidR="00395074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39507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B72D6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Pr="00056735" w:rsidR="00395074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, н</w:t>
      </w:r>
      <w:r w:rsidRPr="006269E9" w:rsidR="00442D45">
        <w:rPr>
          <w:rFonts w:ascii="Times New Roman" w:hAnsi="Times New Roman" w:cs="Times New Roman"/>
          <w:color w:val="000000" w:themeColor="text1"/>
          <w:sz w:val="27"/>
          <w:szCs w:val="27"/>
        </w:rPr>
        <w:t>есоблюдение требований</w:t>
      </w:r>
      <w:r w:rsidRPr="006269E9" w:rsidR="00C17B0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обеспечению безопасности дорожного движения при содержании железнодорожного переезда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56735" w:rsidR="00395074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442D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находящегося на балансе </w:t>
      </w:r>
      <w:r w:rsidRPr="00056735" w:rsidR="00395074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442D45">
        <w:rPr>
          <w:rFonts w:ascii="Times New Roman" w:hAnsi="Times New Roman" w:cs="Times New Roman"/>
          <w:color w:val="000000" w:themeColor="text1"/>
          <w:sz w:val="27"/>
          <w:szCs w:val="27"/>
        </w:rPr>
        <w:t>выразилось в отсутствии перед железнодорожным переездом</w:t>
      </w:r>
      <w:r w:rsidRPr="006269E9" w:rsidR="009B42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6269E9" w:rsidR="00442D45">
        <w:rPr>
          <w:rFonts w:ascii="Times New Roman" w:hAnsi="Times New Roman" w:cs="Times New Roman"/>
          <w:color w:val="000000" w:themeColor="text1"/>
          <w:sz w:val="27"/>
          <w:szCs w:val="27"/>
        </w:rPr>
        <w:t>дорожного знака 6.16 «Стоп-линия»</w:t>
      </w:r>
      <w:r w:rsidRPr="006269E9" w:rsidR="009B42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п. 5.7.18 ГОСТ </w:t>
      </w:r>
      <w:r w:rsidRPr="006269E9" w:rsidR="009B4222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Pr="006269E9" w:rsidR="009B42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52289 - 2019</w:t>
      </w:r>
      <w:r w:rsidRPr="006269E9" w:rsidR="00442D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301FB8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Согласно п. 5.7.18 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«ГОСТ 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(утв. Приказом 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>Росстандарта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 20.12.2019 № 1425-ст) з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нак 6.16 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Стоп-линия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применяют для указания места остановки транспортных средств на регулируемых перекрестках, железнодорожных переездах и на пунктах взимания платы за проезд по платным дорогам.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Знак устанавливают справа от дороги или над проезжей частью. Допускается устанавливать знак над каждой полосой движения. </w:t>
      </w:r>
      <w:r w:rsidRPr="006269E9" w:rsidR="00C360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Знак применяют самостоятельно или с разметкой 1.12.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Если знак применяют самостоятельно, то расстояние от знака до светофора, шлагбаума или ближнего рельса определяют по 6.2.14, при этом высота установки знака</w:t>
      </w:r>
      <w:r w:rsidRPr="006269E9" w:rsidR="00DE3FA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6.16 сбоку</w:t>
      </w:r>
      <w:r w:rsidRPr="006269E9" w:rsidR="001444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от проезжей части при отсутствии светофора Т.3&lt;*&gt;любых</w:t>
      </w:r>
      <w:r w:rsidRPr="006269E9" w:rsidR="009979B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исполнений должна быть (1,5 0,1) м. Если знак применяют совместно с разметкой 1.12, то его устанавливают в одном поперечном сечении с разметкой. </w:t>
      </w:r>
    </w:p>
    <w:p w:rsidR="008D552C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п. 6.2.1</w:t>
      </w:r>
      <w:r w:rsidRPr="006269E9" w:rsidR="000E6CDD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Гост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52289-2019 дорожная разметка 1.12 применяется перед железнодорожными переездами. На железнодорожных переездах разметку 1.12 наносят на расстоянии 5 м от шлагбаума или светофора, а при их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отсутстви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и-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расстоянии 10 м от ближайшего рельса в одном створе со знаками 2.5 и 6.16. </w:t>
      </w:r>
    </w:p>
    <w:p w:rsidR="00C248DE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Аналогичная норма о месте нанесения разметки 1.12 </w:t>
      </w:r>
      <w:r w:rsidRPr="006269E9" w:rsidR="00F745CF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Стоп-линии</w:t>
      </w:r>
      <w:r w:rsidRPr="006269E9" w:rsidR="00F745CF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содержится в п.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4 </w:t>
      </w:r>
      <w:r w:rsidRPr="006269E9" w:rsidR="00FA6B21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Условий эксплуатации железнодорожных переездов</w:t>
      </w:r>
      <w:r w:rsidRPr="006269E9" w:rsidR="00FA6B21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утвержденных приказом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Минтранса России от 05.10.2022 </w:t>
      </w:r>
      <w:r w:rsidRPr="006269E9" w:rsidR="000E6CDD">
        <w:rPr>
          <w:rFonts w:ascii="Times New Roman" w:hAnsi="Times New Roman" w:cs="Times New Roman"/>
          <w:color w:val="000000" w:themeColor="text1"/>
          <w:sz w:val="27"/>
          <w:szCs w:val="27"/>
        </w:rPr>
        <w:t>№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402</w:t>
      </w:r>
      <w:r w:rsidRPr="006269E9" w:rsidR="00DB55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(ред. от 19.12.2024)</w:t>
      </w:r>
      <w:r w:rsidRPr="006269E9" w:rsidR="00AF6A6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3E3E6A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п. 71</w:t>
      </w:r>
      <w:r w:rsidRPr="006269E9" w:rsidR="00DA106C">
        <w:rPr>
          <w:rFonts w:ascii="Times New Roman" w:hAnsi="Times New Roman" w:cs="Times New Roman"/>
          <w:color w:val="000000" w:themeColor="text1"/>
          <w:sz w:val="27"/>
          <w:szCs w:val="27"/>
        </w:rPr>
        <w:t>, 72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Условий эксплуатации железнодорожных переездов утвержденных приказом Минтранса России от 05.10.2022 № 402 (ред. от 19.12.2024) владельцы инфраструктуры железнодорожного транспорта общего пользования или владельцы железнодорожных путей необщего пользования должны оборудовать железнодорожные переезды техническими средствами, предназначенными для обеспечения безопасности движения поездов, транспортных средств и других участников дорожного движения, содержат участки автомобильных дорог, расположенные в границах железнодорожного переезда в соответствии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 требованиями Условий и технических регламентов, в сфере дорожного хозяйства</w:t>
      </w:r>
      <w:r w:rsidRPr="006269E9" w:rsidR="00246B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(п. 71)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702B0E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Работы по содержанию участков автомобильных дорог, расположенных в границах железнодорожных переездов, осуществляются в соответствии с частью 2 статьи 21 Федерального закона </w:t>
      </w:r>
      <w:r w:rsidRPr="006269E9" w:rsidR="00DA106C">
        <w:rPr>
          <w:rFonts w:ascii="Times New Roman" w:hAnsi="Times New Roman" w:cs="Times New Roman"/>
          <w:color w:val="000000" w:themeColor="text1"/>
          <w:sz w:val="27"/>
          <w:szCs w:val="27"/>
        </w:rPr>
        <w:t>№ 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257-ФЗ &lt;65&gt;.</w:t>
      </w:r>
      <w:r w:rsidRPr="006269E9" w:rsidR="00DA10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Содержание, установка и замена дорожных знаков до границ железнодорожных переездов осуществляется владельцем (балансодержателем) этих участков автомобильных дорог</w:t>
      </w:r>
      <w:r w:rsidRPr="006269E9" w:rsidR="00246BA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(п. 72)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2B2C33" w:rsidRPr="006269E9" w:rsidP="002B2C3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Таким образом, границы железнодорожных переездов определяются Федеральным законом № 257-ФЗ от 08.11.2007. </w:t>
      </w:r>
    </w:p>
    <w:p w:rsidR="002B2C33" w:rsidRPr="006269E9" w:rsidP="002B2C3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Из системного толкования приведенных положений пункта 72 Условий эксплуатации железнодорожных переездов следует, что закон разделяет зону ответственности владельцев инфраструктуры или владельцем железнодорожных путей, а также зону ответственности собственников (владельцев) участков дорог.</w:t>
      </w:r>
    </w:p>
    <w:p w:rsidR="002B2C33" w:rsidRPr="006269E9" w:rsidP="002B2C3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Юридически значимым обстоятельством по делу является вопрос о том, кто должен устанавливать дорожный знак. </w:t>
      </w:r>
    </w:p>
    <w:p w:rsidR="00E971F4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Так, в</w:t>
      </w:r>
      <w:r w:rsidRPr="006269E9" w:rsidR="00DA10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соответствии с ч. 2 ст. 21 Федерального закона от 08.11.2007 № 257-ФЗ (ред. от 31.07.2025)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</w:t>
      </w:r>
      <w:r w:rsidRPr="006269E9" w:rsidR="00DA106C">
        <w:rPr>
          <w:rFonts w:ascii="Times New Roman" w:hAnsi="Times New Roman" w:cs="Times New Roman"/>
          <w:color w:val="000000" w:themeColor="text1"/>
          <w:sz w:val="27"/>
          <w:szCs w:val="27"/>
        </w:rPr>
        <w:t>, а также транспортных средств и других участников 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в соответствии с требованиями, установленными законодательством Российской Федерации о железнодорожном транспорте.</w:t>
      </w:r>
    </w:p>
    <w:p w:rsidR="007958ED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Следовательно, законом установлена зона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ответственности владельцев инфраструктуры железнодорожного транспорта общего пользования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владельцев железнодорожных путей по содержанию, установке и замене дорожных знаков в пределах железнодорожных переездов, то есть до шлагбаума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или при отсутствии шлагбаума на расстоянии десяти метров от ближайшего рельса по пути следования транспортного средства. </w:t>
      </w:r>
    </w:p>
    <w:p w:rsidR="00B03152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Как следует из материалов административного дела </w:t>
      </w:r>
      <w:r w:rsidRPr="006269E9" w:rsidR="0059343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железнодорожный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переезд </w:t>
      </w:r>
      <w:r w:rsidRPr="00056735" w:rsidR="00395074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4F578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балансодержателем которого </w:t>
      </w:r>
      <w:r w:rsidRPr="006269E9" w:rsidR="004F5786">
        <w:rPr>
          <w:rFonts w:ascii="Times New Roman" w:hAnsi="Times New Roman" w:cs="Times New Roman"/>
          <w:color w:val="000000" w:themeColor="text1"/>
          <w:sz w:val="27"/>
          <w:szCs w:val="27"/>
        </w:rPr>
        <w:t>является</w:t>
      </w:r>
      <w:r w:rsidRPr="006269E9" w:rsidR="004F578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56735" w:rsidR="00395074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»,</w:t>
      </w:r>
      <w:r w:rsidRPr="006269E9" w:rsidR="000620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обустроенном на автомобильной дороге </w:t>
      </w:r>
      <w:r w:rsidRPr="006269E9" w:rsidR="00593439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Pr="006269E9" w:rsidR="000620F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бщего пользования межмуниципального значения </w:t>
      </w:r>
      <w:r w:rsidRPr="00056735" w:rsidR="00806CBE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59343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на территории </w:t>
      </w:r>
      <w:r w:rsidRPr="00056735" w:rsidR="00806CBE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 w:rsidR="0059343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оборудован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шлагбаум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ом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, но имеются переездные светофоры</w:t>
      </w:r>
      <w:r w:rsidRPr="006269E9" w:rsidR="009E56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а также нанесена дорожная разметка </w:t>
      </w:r>
      <w:r w:rsidRPr="006269E9" w:rsidR="00002D41">
        <w:rPr>
          <w:rFonts w:ascii="Times New Roman" w:hAnsi="Times New Roman" w:cs="Times New Roman"/>
          <w:color w:val="000000" w:themeColor="text1"/>
          <w:sz w:val="27"/>
          <w:szCs w:val="27"/>
        </w:rPr>
        <w:t>1.12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805842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Дорожная разметка 1.12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ГОСТ</w:t>
      </w:r>
      <w:r w:rsidRPr="006269E9" w:rsidR="002E14DA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должна быть нанесена на расстоянии 5 м от светофора.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Дорожный знак </w:t>
      </w:r>
      <w:r w:rsidRPr="006269E9" w:rsidR="0007515D">
        <w:rPr>
          <w:rFonts w:ascii="Times New Roman" w:hAnsi="Times New Roman" w:cs="Times New Roman"/>
          <w:color w:val="000000" w:themeColor="text1"/>
          <w:sz w:val="27"/>
          <w:szCs w:val="27"/>
        </w:rPr>
        <w:t>6.16 «</w:t>
      </w:r>
      <w:r w:rsidRPr="006269E9" w:rsidR="0007515D">
        <w:rPr>
          <w:rFonts w:ascii="Times New Roman" w:hAnsi="Times New Roman" w:cs="Times New Roman"/>
          <w:color w:val="000000" w:themeColor="text1"/>
          <w:sz w:val="27"/>
          <w:szCs w:val="27"/>
        </w:rPr>
        <w:t>Стоп-Линия</w:t>
      </w:r>
      <w:r w:rsidRPr="006269E9" w:rsidR="000751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должен быть установлен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в одном поперечном сечении с разметкой</w:t>
      </w:r>
      <w:r w:rsidRPr="006269E9" w:rsidR="0007515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1.12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442D45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Светофоры, согласно п. 7.4.1.5 того же ГОСТа, устанавливаются на расстоянии от 6 до 10 м от ближайшего рельса.</w:t>
      </w:r>
    </w:p>
    <w:p w:rsidR="00301011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Таким образом, даже </w:t>
      </w:r>
      <w:r w:rsidRPr="006269E9" w:rsidR="00442D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минимальном расстоянии от рельса до светофора в 6 м, дорожная разметка </w:t>
      </w:r>
      <w:r w:rsidRPr="006269E9" w:rsidR="009979BA">
        <w:rPr>
          <w:rFonts w:ascii="Times New Roman" w:hAnsi="Times New Roman" w:cs="Times New Roman"/>
          <w:color w:val="000000" w:themeColor="text1"/>
          <w:sz w:val="27"/>
          <w:szCs w:val="27"/>
        </w:rPr>
        <w:t>и дорожный знак «</w:t>
      </w:r>
      <w:r w:rsidRPr="006269E9" w:rsidR="009979BA">
        <w:rPr>
          <w:rFonts w:ascii="Times New Roman" w:hAnsi="Times New Roman" w:cs="Times New Roman"/>
          <w:color w:val="000000" w:themeColor="text1"/>
          <w:sz w:val="27"/>
          <w:szCs w:val="27"/>
        </w:rPr>
        <w:t>Стоп-Линия</w:t>
      </w:r>
      <w:r w:rsidRPr="006269E9" w:rsidR="009979B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</w:t>
      </w:r>
      <w:r w:rsidRPr="006269E9" w:rsidR="00442D45">
        <w:rPr>
          <w:rFonts w:ascii="Times New Roman" w:hAnsi="Times New Roman" w:cs="Times New Roman"/>
          <w:color w:val="000000" w:themeColor="text1"/>
          <w:sz w:val="27"/>
          <w:szCs w:val="27"/>
        </w:rPr>
        <w:t>должн</w:t>
      </w:r>
      <w:r w:rsidRPr="006269E9" w:rsidR="009979BA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Pr="006269E9" w:rsidR="00442D4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располагаться не ближе 11 м от ближайшего рельса, то есть за пределами железнодорожного переезда. </w:t>
      </w:r>
    </w:p>
    <w:p w:rsidR="00442D45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изложенного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следует, что дорожн</w:t>
      </w:r>
      <w:r w:rsidRPr="006269E9" w:rsidR="00656F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ый знак 6.16 </w:t>
      </w:r>
      <w:r w:rsidRPr="006269E9" w:rsidR="00301011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Стоп линия</w:t>
      </w:r>
      <w:r w:rsidRPr="006269E9" w:rsidR="00301011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железнодорожн</w:t>
      </w:r>
      <w:r w:rsidRPr="006269E9" w:rsidR="00301011">
        <w:rPr>
          <w:rFonts w:ascii="Times New Roman" w:hAnsi="Times New Roman" w:cs="Times New Roman"/>
          <w:color w:val="000000" w:themeColor="text1"/>
          <w:sz w:val="27"/>
          <w:szCs w:val="27"/>
        </w:rPr>
        <w:t>ом п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ереезд</w:t>
      </w:r>
      <w:r w:rsidRPr="006269E9" w:rsidR="0030101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 </w:t>
      </w:r>
      <w:r w:rsidRPr="00056735" w:rsidR="00806CBE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, долж</w:t>
      </w:r>
      <w:r w:rsidRPr="006269E9" w:rsidR="00656F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ен </w:t>
      </w:r>
      <w:r w:rsidRPr="006269E9" w:rsidR="0030101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устанавливаться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на участк</w:t>
      </w:r>
      <w:r w:rsidRPr="006269E9" w:rsidR="00656F1A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дороги, расположенной за </w:t>
      </w:r>
      <w:r w:rsidRPr="006269E9" w:rsidR="00656F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его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пределами, следовательно, обязанность по содержанию дороги в указанн</w:t>
      </w:r>
      <w:r w:rsidRPr="006269E9" w:rsidR="00656F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ом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мест</w:t>
      </w:r>
      <w:r w:rsidRPr="006269E9" w:rsidR="00656F1A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входит в обязанность должностных лиц работников железной дороги</w:t>
      </w:r>
      <w:r w:rsidRPr="006269E9" w:rsidR="005F032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В частности </w:t>
      </w:r>
      <w:r w:rsidRPr="006269E9" w:rsidR="005F032B">
        <w:rPr>
          <w:rFonts w:ascii="Times New Roman" w:hAnsi="Times New Roman" w:cs="Times New Roman"/>
          <w:color w:val="000000" w:themeColor="text1"/>
          <w:sz w:val="27"/>
          <w:szCs w:val="27"/>
        </w:rPr>
        <w:t>Повзуна</w:t>
      </w:r>
      <w:r w:rsidRPr="006269E9" w:rsidR="005F032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О.А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656F1A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Таким образом, состав административного правонарушения, предусмотренный ч. 1 ст. 12.34 Кодекса РФ об административных правонарушениях, в действиях </w:t>
      </w:r>
      <w:r w:rsidRPr="006269E9" w:rsidR="005F032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дорожного мастера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Повзуна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О.А.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отсутствует. </w:t>
      </w:r>
    </w:p>
    <w:p w:rsidR="00553CE7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пункту 2 части 1 статьи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правонарушения, предусмотренного Кодексом Российской Федерации об административных правонарушениях.</w:t>
      </w:r>
    </w:p>
    <w:p w:rsidR="00553CE7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со ст. 29.9 КоАП РФ при наличии обстоятельств, предусмотренных ст. 24.5 КоАП РФ, производство по делу об административном правонарушении подлежит прекращению. </w:t>
      </w:r>
    </w:p>
    <w:p w:rsidR="00205C29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силу частей 1,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 </w:t>
      </w:r>
    </w:p>
    <w:p w:rsidR="007A74B3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Отсутствие состава административного правонарушения является согласно п. 2 ч. 1 ст. 24.5 КоАП РФ обстоятельством, исключающим производство по делу об административном правонарушении. </w:t>
      </w:r>
    </w:p>
    <w:p w:rsidR="007A74B3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таких обстоятельствах в соответствии с п. 2 ч. 1 ст. 24.5 КоАП РФ производство по делу об административном правонарушении, предусмотренном ч. </w:t>
      </w:r>
      <w:r w:rsidRPr="006269E9" w:rsidR="003E2ACA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ст. 12.</w:t>
      </w:r>
      <w:r w:rsidRPr="006269E9" w:rsidR="003E2ACA">
        <w:rPr>
          <w:rFonts w:ascii="Times New Roman" w:hAnsi="Times New Roman" w:cs="Times New Roman"/>
          <w:color w:val="000000" w:themeColor="text1"/>
          <w:sz w:val="27"/>
          <w:szCs w:val="27"/>
        </w:rPr>
        <w:t>34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КоАП РФ, в отношении </w:t>
      </w:r>
      <w:r w:rsidRPr="006269E9" w:rsidR="003E2ACA">
        <w:rPr>
          <w:rFonts w:ascii="Times New Roman" w:hAnsi="Times New Roman" w:cs="Times New Roman"/>
          <w:color w:val="000000" w:themeColor="text1"/>
          <w:sz w:val="27"/>
          <w:szCs w:val="27"/>
        </w:rPr>
        <w:t>Повзуна</w:t>
      </w:r>
      <w:r w:rsidRPr="006269E9" w:rsidR="003E2AC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О.А.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подлежит прекращению в связи с отсутствием в его действиях состава административного правонарушения. </w:t>
      </w:r>
    </w:p>
    <w:p w:rsidR="007A74B3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Руководствуясь п. 2 ч. 1 ст. 24.5, ст. ст. 29.9 - 29.11 Кодекса Российской Федерации об административных правонарушениях, мировой судья- </w:t>
      </w:r>
    </w:p>
    <w:p w:rsidR="003A1874" w:rsidRPr="006269E9" w:rsidP="005F032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F17AA" w:rsidRPr="006269E9" w:rsidP="003A18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ПОСТАНОВИЛ:</w:t>
      </w:r>
    </w:p>
    <w:p w:rsidR="00A00D91" w:rsidRPr="006269E9" w:rsidP="005F032B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212BE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Производство по делу об административном правонарушении, предусмотренном ч. </w:t>
      </w:r>
      <w:r w:rsidRPr="006269E9" w:rsidR="003E2ACA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ст. 12.</w:t>
      </w:r>
      <w:r w:rsidRPr="006269E9" w:rsidR="003E2ACA">
        <w:rPr>
          <w:rFonts w:ascii="Times New Roman" w:hAnsi="Times New Roman" w:cs="Times New Roman"/>
          <w:color w:val="000000" w:themeColor="text1"/>
          <w:sz w:val="27"/>
          <w:szCs w:val="27"/>
        </w:rPr>
        <w:t>34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  <w:r w:rsidRPr="006269E9" w:rsidR="003E2AC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должностного лица </w:t>
      </w:r>
      <w:r w:rsidRPr="006269E9" w:rsidR="003F38AD">
        <w:rPr>
          <w:rFonts w:ascii="Times New Roman" w:hAnsi="Times New Roman" w:cs="Times New Roman"/>
          <w:color w:val="000000" w:themeColor="text1"/>
          <w:sz w:val="27"/>
          <w:szCs w:val="27"/>
        </w:rPr>
        <w:t>ма</w:t>
      </w:r>
      <w:r w:rsidRPr="006269E9" w:rsidR="00BC6B11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Pr="006269E9" w:rsidR="003F38A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тера </w:t>
      </w:r>
      <w:r w:rsidRPr="00056735" w:rsidR="009B3DD3">
        <w:rPr>
          <w:rFonts w:ascii="Times New Roman" w:hAnsi="Times New Roman" w:cs="Times New Roman"/>
          <w:color w:val="000000" w:themeColor="text1"/>
          <w:sz w:val="27"/>
          <w:szCs w:val="27"/>
        </w:rPr>
        <w:t>/данные изъяты/</w:t>
      </w:r>
      <w:r w:rsidR="009B3D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6269E9" w:rsidR="003F38AD">
        <w:rPr>
          <w:rFonts w:ascii="Times New Roman" w:hAnsi="Times New Roman" w:cs="Times New Roman"/>
          <w:color w:val="000000" w:themeColor="text1"/>
          <w:sz w:val="27"/>
          <w:szCs w:val="27"/>
        </w:rPr>
        <w:t>Повзуна</w:t>
      </w:r>
      <w:r w:rsidRPr="006269E9" w:rsidR="003F38A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Олега Анатольевича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– прекратить на основании п. 2 ч. 1 ст. 24.5 Кодекса Российской Федерации об административных правонарушениях.</w:t>
      </w:r>
    </w:p>
    <w:p w:rsidR="008212BE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Постановление может быть обжаловано в Железнодорожный районный суд г. Симферополя Республики Крым через судебный участок № 2  Железнодорожного судебного района г. Симферополь Республики Крым в течение 10 дней со дня вручения или получения копии постановления.</w:t>
      </w:r>
    </w:p>
    <w:p w:rsidR="00013F35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013F35" w:rsidRPr="006269E9" w:rsidP="005F03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                  </w:t>
      </w:r>
      <w:r w:rsidRPr="006269E9" w:rsidR="00036CF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 </w:t>
      </w:r>
      <w:r w:rsidRPr="006269E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</w:t>
      </w:r>
      <w:r w:rsidRPr="006269E9" w:rsidR="00C61CC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А.Э. Власенко </w:t>
      </w:r>
    </w:p>
    <w:p w:rsidR="00BC6B11" w:rsidRPr="006269E9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Sect="008E6CD0">
      <w:headerReference w:type="default" r:id="rId4"/>
      <w:footerReference w:type="default" r:id="rId5"/>
      <w:pgSz w:w="11906" w:h="16838"/>
      <w:pgMar w:top="567" w:right="851" w:bottom="709" w:left="1701" w:header="567" w:footer="14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B70">
    <w:pPr>
      <w:pStyle w:val="Footer"/>
      <w:jc w:val="right"/>
    </w:pPr>
  </w:p>
  <w:p w:rsidR="00017B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1742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66B9" w:rsidRPr="002B66B9">
        <w:pPr>
          <w:pStyle w:val="Header"/>
          <w:jc w:val="center"/>
          <w:rPr>
            <w:rFonts w:ascii="Times New Roman" w:hAnsi="Times New Roman" w:cs="Times New Roman"/>
          </w:rPr>
        </w:pPr>
        <w:r w:rsidRPr="002B66B9">
          <w:rPr>
            <w:rFonts w:ascii="Times New Roman" w:hAnsi="Times New Roman" w:cs="Times New Roman"/>
          </w:rPr>
          <w:fldChar w:fldCharType="begin"/>
        </w:r>
        <w:r w:rsidRPr="002B66B9">
          <w:rPr>
            <w:rFonts w:ascii="Times New Roman" w:hAnsi="Times New Roman" w:cs="Times New Roman"/>
          </w:rPr>
          <w:instrText>PAGE   \* MERGEFORMAT</w:instrText>
        </w:r>
        <w:r w:rsidRPr="002B66B9">
          <w:rPr>
            <w:rFonts w:ascii="Times New Roman" w:hAnsi="Times New Roman" w:cs="Times New Roman"/>
          </w:rPr>
          <w:fldChar w:fldCharType="separate"/>
        </w:r>
        <w:r w:rsidR="009B3DD3">
          <w:rPr>
            <w:rFonts w:ascii="Times New Roman" w:hAnsi="Times New Roman" w:cs="Times New Roman"/>
            <w:noProof/>
          </w:rPr>
          <w:t>2</w:t>
        </w:r>
        <w:r w:rsidRPr="002B66B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C"/>
    <w:rsid w:val="00002D41"/>
    <w:rsid w:val="00006F2C"/>
    <w:rsid w:val="00013F35"/>
    <w:rsid w:val="00017B70"/>
    <w:rsid w:val="0002025E"/>
    <w:rsid w:val="00036CFB"/>
    <w:rsid w:val="00044415"/>
    <w:rsid w:val="00056735"/>
    <w:rsid w:val="0006050E"/>
    <w:rsid w:val="000620F8"/>
    <w:rsid w:val="000730B8"/>
    <w:rsid w:val="0007515D"/>
    <w:rsid w:val="00084172"/>
    <w:rsid w:val="00095D4A"/>
    <w:rsid w:val="000A3AE6"/>
    <w:rsid w:val="000D37B9"/>
    <w:rsid w:val="000E35AD"/>
    <w:rsid w:val="000E6CDD"/>
    <w:rsid w:val="000F544E"/>
    <w:rsid w:val="00132296"/>
    <w:rsid w:val="00144413"/>
    <w:rsid w:val="00147AE6"/>
    <w:rsid w:val="0015405C"/>
    <w:rsid w:val="001764D8"/>
    <w:rsid w:val="00181E91"/>
    <w:rsid w:val="00197BBB"/>
    <w:rsid w:val="001B03A1"/>
    <w:rsid w:val="001C512B"/>
    <w:rsid w:val="00205C29"/>
    <w:rsid w:val="002376F4"/>
    <w:rsid w:val="00246BA8"/>
    <w:rsid w:val="00282EF0"/>
    <w:rsid w:val="002B2C33"/>
    <w:rsid w:val="002B66B9"/>
    <w:rsid w:val="002B7397"/>
    <w:rsid w:val="002E14DA"/>
    <w:rsid w:val="002E1C4E"/>
    <w:rsid w:val="002F4C1A"/>
    <w:rsid w:val="002F58AA"/>
    <w:rsid w:val="00300262"/>
    <w:rsid w:val="00301011"/>
    <w:rsid w:val="00301FB8"/>
    <w:rsid w:val="003046BF"/>
    <w:rsid w:val="00304C18"/>
    <w:rsid w:val="00321F47"/>
    <w:rsid w:val="00326552"/>
    <w:rsid w:val="00334E60"/>
    <w:rsid w:val="0035238E"/>
    <w:rsid w:val="00372467"/>
    <w:rsid w:val="00395074"/>
    <w:rsid w:val="003A1874"/>
    <w:rsid w:val="003B2967"/>
    <w:rsid w:val="003E2ACA"/>
    <w:rsid w:val="003E3E6A"/>
    <w:rsid w:val="003F38AD"/>
    <w:rsid w:val="003F5919"/>
    <w:rsid w:val="00442D45"/>
    <w:rsid w:val="00445BBA"/>
    <w:rsid w:val="004C2FF1"/>
    <w:rsid w:val="004C79FE"/>
    <w:rsid w:val="004D64F8"/>
    <w:rsid w:val="004E46F1"/>
    <w:rsid w:val="004F5786"/>
    <w:rsid w:val="004F77C9"/>
    <w:rsid w:val="00520F41"/>
    <w:rsid w:val="00523D9C"/>
    <w:rsid w:val="0053293A"/>
    <w:rsid w:val="00534FED"/>
    <w:rsid w:val="005432AD"/>
    <w:rsid w:val="00553CE7"/>
    <w:rsid w:val="0055660C"/>
    <w:rsid w:val="00593394"/>
    <w:rsid w:val="00593439"/>
    <w:rsid w:val="005B5747"/>
    <w:rsid w:val="005F032B"/>
    <w:rsid w:val="005F4A6E"/>
    <w:rsid w:val="006164BF"/>
    <w:rsid w:val="006241B3"/>
    <w:rsid w:val="006269E9"/>
    <w:rsid w:val="00656F1A"/>
    <w:rsid w:val="00661804"/>
    <w:rsid w:val="00675AD6"/>
    <w:rsid w:val="00694C41"/>
    <w:rsid w:val="00694CCD"/>
    <w:rsid w:val="006A1EBC"/>
    <w:rsid w:val="006F17AA"/>
    <w:rsid w:val="00702B0E"/>
    <w:rsid w:val="00734BEF"/>
    <w:rsid w:val="00783E19"/>
    <w:rsid w:val="00784ADE"/>
    <w:rsid w:val="007852E6"/>
    <w:rsid w:val="0079303E"/>
    <w:rsid w:val="007956A4"/>
    <w:rsid w:val="007958ED"/>
    <w:rsid w:val="007A74B3"/>
    <w:rsid w:val="007B56B0"/>
    <w:rsid w:val="007C3CF0"/>
    <w:rsid w:val="007E64EB"/>
    <w:rsid w:val="0080167C"/>
    <w:rsid w:val="0080175E"/>
    <w:rsid w:val="00804707"/>
    <w:rsid w:val="00805842"/>
    <w:rsid w:val="00806CBE"/>
    <w:rsid w:val="008212BE"/>
    <w:rsid w:val="00823AAE"/>
    <w:rsid w:val="00826819"/>
    <w:rsid w:val="008555D4"/>
    <w:rsid w:val="00856BA4"/>
    <w:rsid w:val="00876C21"/>
    <w:rsid w:val="008A1BFD"/>
    <w:rsid w:val="008B55E2"/>
    <w:rsid w:val="008C4FD6"/>
    <w:rsid w:val="008D103D"/>
    <w:rsid w:val="008D552C"/>
    <w:rsid w:val="008E6CD0"/>
    <w:rsid w:val="008F09BD"/>
    <w:rsid w:val="008F177F"/>
    <w:rsid w:val="008F551B"/>
    <w:rsid w:val="00907713"/>
    <w:rsid w:val="00925A86"/>
    <w:rsid w:val="009979BA"/>
    <w:rsid w:val="009A2A65"/>
    <w:rsid w:val="009B3DD3"/>
    <w:rsid w:val="009B4222"/>
    <w:rsid w:val="009C1CD6"/>
    <w:rsid w:val="009D1D31"/>
    <w:rsid w:val="009D54A2"/>
    <w:rsid w:val="009E566D"/>
    <w:rsid w:val="009E6F04"/>
    <w:rsid w:val="009F1573"/>
    <w:rsid w:val="009F1BEC"/>
    <w:rsid w:val="00A00D91"/>
    <w:rsid w:val="00A6715A"/>
    <w:rsid w:val="00A70164"/>
    <w:rsid w:val="00A916CA"/>
    <w:rsid w:val="00AC25DA"/>
    <w:rsid w:val="00AF6A6C"/>
    <w:rsid w:val="00B03152"/>
    <w:rsid w:val="00B15EC9"/>
    <w:rsid w:val="00B16F36"/>
    <w:rsid w:val="00B358C2"/>
    <w:rsid w:val="00B72D6F"/>
    <w:rsid w:val="00B76C92"/>
    <w:rsid w:val="00B9722D"/>
    <w:rsid w:val="00BC6B11"/>
    <w:rsid w:val="00BD6DE4"/>
    <w:rsid w:val="00BE3726"/>
    <w:rsid w:val="00BF0AB7"/>
    <w:rsid w:val="00C0691F"/>
    <w:rsid w:val="00C17B02"/>
    <w:rsid w:val="00C20C80"/>
    <w:rsid w:val="00C248DE"/>
    <w:rsid w:val="00C30BF1"/>
    <w:rsid w:val="00C36022"/>
    <w:rsid w:val="00C362B7"/>
    <w:rsid w:val="00C545F8"/>
    <w:rsid w:val="00C549C3"/>
    <w:rsid w:val="00C61CC9"/>
    <w:rsid w:val="00C77866"/>
    <w:rsid w:val="00CC4B27"/>
    <w:rsid w:val="00CD0380"/>
    <w:rsid w:val="00D138E8"/>
    <w:rsid w:val="00D22811"/>
    <w:rsid w:val="00D23B4F"/>
    <w:rsid w:val="00D2742F"/>
    <w:rsid w:val="00D5731E"/>
    <w:rsid w:val="00D70937"/>
    <w:rsid w:val="00DA106C"/>
    <w:rsid w:val="00DB05F2"/>
    <w:rsid w:val="00DB558D"/>
    <w:rsid w:val="00DD1157"/>
    <w:rsid w:val="00DE1392"/>
    <w:rsid w:val="00DE3FA9"/>
    <w:rsid w:val="00E2404F"/>
    <w:rsid w:val="00E250CE"/>
    <w:rsid w:val="00E55ABE"/>
    <w:rsid w:val="00E971F4"/>
    <w:rsid w:val="00EA0020"/>
    <w:rsid w:val="00EE6A5C"/>
    <w:rsid w:val="00EF3E4A"/>
    <w:rsid w:val="00F045B6"/>
    <w:rsid w:val="00F745CF"/>
    <w:rsid w:val="00F76110"/>
    <w:rsid w:val="00FA6B21"/>
    <w:rsid w:val="00FB04DC"/>
    <w:rsid w:val="00FB44A1"/>
    <w:rsid w:val="00FB5642"/>
    <w:rsid w:val="00FD39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06F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6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6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17B70"/>
  </w:style>
  <w:style w:type="paragraph" w:styleId="Footer">
    <w:name w:val="footer"/>
    <w:basedOn w:val="Normal"/>
    <w:link w:val="a1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17B70"/>
  </w:style>
  <w:style w:type="paragraph" w:styleId="BalloonText">
    <w:name w:val="Balloon Text"/>
    <w:basedOn w:val="Normal"/>
    <w:link w:val="a2"/>
    <w:uiPriority w:val="99"/>
    <w:semiHidden/>
    <w:unhideWhenUsed/>
    <w:rsid w:val="008E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C6B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