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47A1" w:rsidP="00FC47A1">
      <w:r>
        <w:t>Дело № 5-2-330/2020</w:t>
      </w:r>
    </w:p>
    <w:p w:rsidR="00FC47A1" w:rsidP="00FC47A1"/>
    <w:p w:rsidR="00FC47A1" w:rsidP="00FC47A1">
      <w:r>
        <w:t>П</w:t>
      </w:r>
      <w:r>
        <w:t xml:space="preserve"> О С Т А Н О В Л Е Н И Е</w:t>
      </w:r>
    </w:p>
    <w:p w:rsidR="00FC47A1" w:rsidP="00FC47A1"/>
    <w:p w:rsidR="00FC47A1" w:rsidP="00FC47A1">
      <w:r>
        <w:t xml:space="preserve">07 октября 2020 года </w:t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FC47A1" w:rsidP="00FC47A1">
      <w:r>
        <w:t xml:space="preserve">Исполняющий обязанности мирового судьи судебного участка №2 Железнодорожного судебного района города Симферополь (Железнодорожный район городского округа Симферополь) Киселева Е.Н., </w:t>
      </w:r>
    </w:p>
    <w:p w:rsidR="00FC47A1" w:rsidP="00FC47A1">
      <w:r>
        <w:t xml:space="preserve"> с участием: лица,  в отношении которого ведется производство по делу об административном правонарушении – Никитина Ильи Алексеевича,</w:t>
      </w:r>
    </w:p>
    <w:p w:rsidR="00FC47A1" w:rsidP="00FC47A1">
      <w:r>
        <w:t>рассмотрев  в открытом судебном заседании дело об административном правонарушении, предусмотренном ч.2 ст.12.26 КоАП РФ в отношении Никитина Ильи Алексеевича,</w:t>
      </w:r>
      <w:r>
        <w:t xml:space="preserve"> .</w:t>
      </w:r>
      <w:r>
        <w:t>. года рождения, уроженца с.., официально не трудоустроенного, зарегистрированного по адресу: .., фактически проживающего по адресу: ..</w:t>
      </w:r>
    </w:p>
    <w:p w:rsidR="00FC47A1" w:rsidP="00FC47A1">
      <w:r>
        <w:t xml:space="preserve">                                     У С  Т А Н О В И Л:</w:t>
      </w:r>
    </w:p>
    <w:p w:rsidR="00FC47A1" w:rsidP="00FC47A1">
      <w:r>
        <w:t>Никитин Илья Алексеевич, .. 2020 года в</w:t>
      </w:r>
      <w:r>
        <w:t xml:space="preserve"> .</w:t>
      </w:r>
      <w:r>
        <w:t>. часа ..  минут по ул. Гагарина, д.5 в г. Симферополь, управляя транспортным средством марки (мопед) «..», государственный регистрационный знак ..,  с  признаками алкогольного опьянения (запах алкоголя изо рта), не имея права управления транспортными средствами, отказался  от законного требования сотрудника полиции о прохождении медицинского освидетельствования на состояние опьянения, чем нарушил п.п.2.3.2 ПДД РФ, то есть совершил административное правонарушение, предусмотренное ч. 2 ст.12.26 КоАП РФ.</w:t>
      </w:r>
    </w:p>
    <w:p w:rsidR="00FC47A1" w:rsidP="00FC47A1">
      <w:r>
        <w:t xml:space="preserve">Никитин И.А. в судебном заседании вину признал, согласился  </w:t>
      </w:r>
      <w:r>
        <w:t>с</w:t>
      </w:r>
      <w:r>
        <w:t xml:space="preserve"> </w:t>
      </w:r>
      <w:r>
        <w:t>изложенным</w:t>
      </w:r>
      <w:r>
        <w:t xml:space="preserve">  в протоколе об административном правонарушении, пояснил,  что у него отсутствует водительское  удостоверение, отказался от прохождения медицинского освидетельствования, так как не знал о последствиях такого прохождения.</w:t>
      </w:r>
    </w:p>
    <w:p w:rsidR="00FC47A1" w:rsidP="00FC47A1">
      <w:r>
        <w:t xml:space="preserve">В соответствии с </w:t>
      </w:r>
      <w:r>
        <w:t>п.п</w:t>
      </w:r>
      <w:r>
        <w:t>. 2.3.2. Правил Дорожного движения  Российской Федерации, утвержденных  Постановлением Совета Министров - Правительства Российской Федерации от 23 октября 1993 года № 1090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  <w:r>
        <w:tab/>
      </w:r>
    </w:p>
    <w:p w:rsidR="00FC47A1" w:rsidP="00FC47A1">
      <w:r>
        <w:t>Согласно п. п. 227.1 п. 227 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 безопасности дорожного движения», утвержденного Приказом МВД РФ от 23 августа 2017  года №664  основанием для освидетельствования на состояние алкогольного опьянения является наличие у водителя транспортного средства одного или</w:t>
      </w:r>
      <w:r>
        <w:t xml:space="preserve"> нескольких следующих признаков: запах алкоголя изо рта, </w:t>
      </w:r>
      <w:r>
        <w:t>неустойчивость позы, нарушение речи, резкое изменение окраски кожных покровов лица, поведение, не соответствующие обстановке.</w:t>
      </w:r>
      <w:r>
        <w:tab/>
      </w:r>
      <w:r>
        <w:tab/>
      </w:r>
    </w:p>
    <w:p w:rsidR="00FC47A1" w:rsidP="00FC47A1">
      <w:r>
        <w:t>Частью 2 ст. 12.26 КоАП РФ предусмотрена административная ответственность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что влечет административный арест на срок от десяти до пятнадцати суток или наложение</w:t>
      </w:r>
      <w:r>
        <w:t xml:space="preserve">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  <w:r>
        <w:tab/>
      </w:r>
    </w:p>
    <w:p w:rsidR="00FC47A1" w:rsidP="00FC47A1">
      <w:r>
        <w:t>В соответствии с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  <w:r>
        <w:tab/>
      </w:r>
      <w:r>
        <w:tab/>
      </w:r>
    </w:p>
    <w:p w:rsidR="00FC47A1" w:rsidP="00FC47A1">
      <w:r>
        <w:t xml:space="preserve">Таким образом, направление лица, управляющего транспортным средством, на медицинское освидетельствование возможно лишь в случаях, установленных ч. 1.1 ст. 27.12 КоАП РФ.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C47A1" w:rsidP="00FC47A1">
      <w:r>
        <w:t>Вина Никитина И.А. в совершении вменяемого административного правонарушения подтверждается следующими доказательствами: протоколом об административном правонарушении №</w:t>
      </w:r>
      <w:r>
        <w:t xml:space="preserve"> .</w:t>
      </w:r>
      <w:r>
        <w:t>.от ...2020 года (</w:t>
      </w:r>
      <w:r>
        <w:t>л.д</w:t>
      </w:r>
      <w:r>
        <w:t>. 1);  результатами поиска правонарушений из модуля запросов ФИС ГИБДД в отношении Никитина И.А. от ...2020 года (</w:t>
      </w:r>
      <w:r>
        <w:t>л.д</w:t>
      </w:r>
      <w:r>
        <w:t>. 3-4); справкой Инспектора ОИАЗ ОГИБДД УМВД России по г. Симферополю, ..2020 года; протоколом об отстранении от управления транспортным средством</w:t>
      </w:r>
      <w:r>
        <w:t xml:space="preserve"> .</w:t>
      </w:r>
      <w:r>
        <w:t>.от ...2020г.; протоколом о направлении на медицинское освидетельствование ...2020 г., в котором указывается о наличие признаков опьянения (запах алкоголя изо рта), основанием для  направления на медицинское освидетельствование -  наличие достаточных данных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 и  содержится  запись об отказе Никитина И.А., с его подписью,  пройти медицинское освидетельствование; протоколом</w:t>
      </w:r>
      <w:r>
        <w:t xml:space="preserve"> .</w:t>
      </w:r>
      <w:r>
        <w:t>.от ...2020 года о задержании транспортного средства; рапортом старшего инспектора ДПС ОВ ДПС ГИБДД УМВД России по г. Симферополю, ...2020 года; видеозаписью  с диска, приложенного к протоколу об административном правонарушении; пояснениями данными Никитиным И.А. в судебном заседании.</w:t>
      </w:r>
    </w:p>
    <w:p w:rsidR="00FC47A1" w:rsidP="00FC47A1">
      <w:r>
        <w:t xml:space="preserve">Таким образом, вина Никитина И.А. в совершении административного правонарушения полностью подтверждается совокупностью исследованных в судебном заседании доказательств и его действия правильно квалифицированы по ч. 2 ст. 12.26 КоАП РФ, как невыполнение водителем транспортного средства, не имеющим права управления транспортными средствами, </w:t>
      </w:r>
      <w:r>
        <w:t>законного требования сотрудника полиции о прохождении медицинского освидетельствования на состояние опьянения.</w:t>
      </w:r>
      <w:r>
        <w:tab/>
      </w:r>
      <w:r>
        <w:tab/>
      </w:r>
      <w:r>
        <w:tab/>
        <w:t xml:space="preserve">        </w:t>
      </w:r>
    </w:p>
    <w:p w:rsidR="00FC47A1" w:rsidP="00FC47A1">
      <w:r>
        <w:t>При назначении административного наказания следует учесть характер совершенного Никитиным И.А. административного правонарушения, данные о личности виновного, имущественное положение.</w:t>
      </w:r>
      <w:r>
        <w:tab/>
      </w:r>
      <w:r>
        <w:tab/>
      </w:r>
    </w:p>
    <w:p w:rsidR="00FC47A1" w:rsidP="00FC47A1">
      <w:r>
        <w:t>Обстоятельством, смягчающим административную ответственность являются признание вины.</w:t>
      </w:r>
    </w:p>
    <w:p w:rsidR="00FC47A1" w:rsidP="00FC47A1">
      <w:r>
        <w:t>Обстоятельств, отягчающих административную ответственность, не установлено.</w:t>
      </w:r>
      <w:r>
        <w:tab/>
        <w:t xml:space="preserve"> С учетом указанного Никитину И.А. следует назначить административное наказание в виде  минимального размера наказания, предусмотренного санкцией</w:t>
      </w:r>
      <w:r>
        <w:tab/>
        <w:t>ч.2 ст. 12.26 КоАП РФ, учитывая также,  что  в отношении Никитина И.А. не установлено обстоятельств, свидетельствующих  о возможности  применении    штрафа, согласно санкции  данной  статьи.</w:t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FC47A1" w:rsidP="00FC47A1">
      <w:r>
        <w:t xml:space="preserve">На основании </w:t>
      </w:r>
      <w:r>
        <w:t>изложенного</w:t>
      </w:r>
      <w:r>
        <w:t>, руководствуясь ст. ст. 29.9,  29.10 КоАП РФ, -</w:t>
      </w:r>
    </w:p>
    <w:p w:rsidR="00FC47A1" w:rsidP="00FC47A1">
      <w:r>
        <w:t>П</w:t>
      </w:r>
      <w:r>
        <w:t xml:space="preserve"> О С Т А Н О В И Л:</w:t>
      </w:r>
    </w:p>
    <w:p w:rsidR="00FC47A1" w:rsidP="00FC47A1">
      <w:r>
        <w:t>Никитина Илью Алексеевича признать виновным в совершении административного правонарушения, предусмотренного ч.2 ст. 12.26 КоАП РФ, и назначить ему административное наказание в виде административного ареста сроком на 10 (десять) суток.</w:t>
      </w:r>
    </w:p>
    <w:p w:rsidR="00FC47A1" w:rsidP="00FC47A1">
      <w:r>
        <w:t>Срок отбытия наказания исчислять с момента задержания.</w:t>
      </w:r>
    </w:p>
    <w:p w:rsidR="00FC47A1" w:rsidP="00FC47A1">
      <w:r>
        <w:t>Возложить исполнение постановления на  сотрудников  ОГИБДД УМВД России по г. Симферополю.</w:t>
      </w:r>
    </w:p>
    <w:p w:rsidR="00FC47A1" w:rsidP="00FC47A1">
      <w:r>
        <w:t>Постановление может быть обжаловано в Железнодорожный районный суд города Симферополя в течение десяти суток со дня вручения или получения копии постановления через мирового судью судебного участка №2 Железнодорожного  судебного района  города Симферополь.</w:t>
      </w:r>
    </w:p>
    <w:p w:rsidR="00FC47A1" w:rsidP="00FC47A1"/>
    <w:p w:rsidR="00FC47A1" w:rsidP="00FC47A1"/>
    <w:p w:rsidR="00FC47A1" w:rsidP="00FC47A1">
      <w:r>
        <w:t xml:space="preserve">           Мировой 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Е.Н. Киселева </w:t>
      </w:r>
    </w:p>
    <w:p w:rsidR="00141E33" w:rsidRPr="00FC47A1" w:rsidP="00FC47A1"/>
    <w:sectPr w:rsidSect="0036504C">
      <w:headerReference w:type="default" r:id="rId4"/>
      <w:pgSz w:w="11906" w:h="16838" w:code="9"/>
      <w:pgMar w:top="851" w:right="1133" w:bottom="993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22079341"/>
      <w:docPartObj>
        <w:docPartGallery w:val="Page Numbers (Top of Page)"/>
        <w:docPartUnique/>
      </w:docPartObj>
    </w:sdtPr>
    <w:sdtContent>
      <w:p w:rsidR="009321A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47A1">
          <w:rPr>
            <w:noProof/>
          </w:rPr>
          <w:t>2</w:t>
        </w:r>
        <w:r>
          <w:fldChar w:fldCharType="end"/>
        </w:r>
      </w:p>
    </w:sdtContent>
  </w:sdt>
  <w:p w:rsidR="009321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C4A"/>
    <w:rsid w:val="00000EBF"/>
    <w:rsid w:val="00025D90"/>
    <w:rsid w:val="0004182A"/>
    <w:rsid w:val="000442EC"/>
    <w:rsid w:val="0008041A"/>
    <w:rsid w:val="000B1522"/>
    <w:rsid w:val="000B2E55"/>
    <w:rsid w:val="000E50DA"/>
    <w:rsid w:val="000F6CB3"/>
    <w:rsid w:val="00101EF2"/>
    <w:rsid w:val="001203FA"/>
    <w:rsid w:val="00120DAE"/>
    <w:rsid w:val="00141E33"/>
    <w:rsid w:val="001873E3"/>
    <w:rsid w:val="00217D77"/>
    <w:rsid w:val="00220A7A"/>
    <w:rsid w:val="00237020"/>
    <w:rsid w:val="00244F7D"/>
    <w:rsid w:val="00255C4A"/>
    <w:rsid w:val="00256C44"/>
    <w:rsid w:val="002600E6"/>
    <w:rsid w:val="0027202D"/>
    <w:rsid w:val="002934F3"/>
    <w:rsid w:val="002B2D9D"/>
    <w:rsid w:val="002D7765"/>
    <w:rsid w:val="002E278E"/>
    <w:rsid w:val="00302609"/>
    <w:rsid w:val="00310527"/>
    <w:rsid w:val="003302E9"/>
    <w:rsid w:val="00363B1A"/>
    <w:rsid w:val="0036504C"/>
    <w:rsid w:val="00373FD8"/>
    <w:rsid w:val="0038572A"/>
    <w:rsid w:val="003962D0"/>
    <w:rsid w:val="003B091D"/>
    <w:rsid w:val="003B219B"/>
    <w:rsid w:val="003B243F"/>
    <w:rsid w:val="00423531"/>
    <w:rsid w:val="00470DC8"/>
    <w:rsid w:val="0047185F"/>
    <w:rsid w:val="004770C4"/>
    <w:rsid w:val="00490BBE"/>
    <w:rsid w:val="004C064D"/>
    <w:rsid w:val="004C13BA"/>
    <w:rsid w:val="004C7690"/>
    <w:rsid w:val="004E28CB"/>
    <w:rsid w:val="004E4F0E"/>
    <w:rsid w:val="004F433F"/>
    <w:rsid w:val="005078A9"/>
    <w:rsid w:val="00551C49"/>
    <w:rsid w:val="00565268"/>
    <w:rsid w:val="0059289D"/>
    <w:rsid w:val="005B40E9"/>
    <w:rsid w:val="005F2D3E"/>
    <w:rsid w:val="00623903"/>
    <w:rsid w:val="0065072C"/>
    <w:rsid w:val="006565EA"/>
    <w:rsid w:val="00674439"/>
    <w:rsid w:val="00675C17"/>
    <w:rsid w:val="00692A0C"/>
    <w:rsid w:val="006B2F1F"/>
    <w:rsid w:val="006B3CE8"/>
    <w:rsid w:val="006E7A06"/>
    <w:rsid w:val="0071498F"/>
    <w:rsid w:val="0073418C"/>
    <w:rsid w:val="00746D0E"/>
    <w:rsid w:val="00753EB6"/>
    <w:rsid w:val="00760EE9"/>
    <w:rsid w:val="007A0E1E"/>
    <w:rsid w:val="007B29EC"/>
    <w:rsid w:val="007C4763"/>
    <w:rsid w:val="007D276A"/>
    <w:rsid w:val="007E4FE9"/>
    <w:rsid w:val="00806612"/>
    <w:rsid w:val="00851A94"/>
    <w:rsid w:val="00865ED4"/>
    <w:rsid w:val="008A622F"/>
    <w:rsid w:val="008B3C1C"/>
    <w:rsid w:val="008C7B89"/>
    <w:rsid w:val="008C7E6F"/>
    <w:rsid w:val="008D2AF0"/>
    <w:rsid w:val="008E0FCF"/>
    <w:rsid w:val="009321A1"/>
    <w:rsid w:val="00944AD5"/>
    <w:rsid w:val="00947089"/>
    <w:rsid w:val="00947A77"/>
    <w:rsid w:val="009500B3"/>
    <w:rsid w:val="00954DEE"/>
    <w:rsid w:val="00980D5E"/>
    <w:rsid w:val="009C2C29"/>
    <w:rsid w:val="009D61AF"/>
    <w:rsid w:val="00A03ADB"/>
    <w:rsid w:val="00A05DD9"/>
    <w:rsid w:val="00A159D5"/>
    <w:rsid w:val="00A265B9"/>
    <w:rsid w:val="00A44BFB"/>
    <w:rsid w:val="00A44D1B"/>
    <w:rsid w:val="00A5124F"/>
    <w:rsid w:val="00A60865"/>
    <w:rsid w:val="00A715E2"/>
    <w:rsid w:val="00A827F8"/>
    <w:rsid w:val="00A95B82"/>
    <w:rsid w:val="00AA5CA7"/>
    <w:rsid w:val="00AB0E89"/>
    <w:rsid w:val="00AD60C3"/>
    <w:rsid w:val="00AE22A8"/>
    <w:rsid w:val="00AE2554"/>
    <w:rsid w:val="00B00633"/>
    <w:rsid w:val="00B4687A"/>
    <w:rsid w:val="00B928C4"/>
    <w:rsid w:val="00BC620D"/>
    <w:rsid w:val="00BD600A"/>
    <w:rsid w:val="00C16F0F"/>
    <w:rsid w:val="00C36B1F"/>
    <w:rsid w:val="00C3767A"/>
    <w:rsid w:val="00C37E76"/>
    <w:rsid w:val="00C44512"/>
    <w:rsid w:val="00C72966"/>
    <w:rsid w:val="00C76FFA"/>
    <w:rsid w:val="00CC6EDC"/>
    <w:rsid w:val="00CE7C2C"/>
    <w:rsid w:val="00CF0159"/>
    <w:rsid w:val="00D00151"/>
    <w:rsid w:val="00D23B43"/>
    <w:rsid w:val="00D264F6"/>
    <w:rsid w:val="00D3598A"/>
    <w:rsid w:val="00D3798D"/>
    <w:rsid w:val="00D557C5"/>
    <w:rsid w:val="00D70A61"/>
    <w:rsid w:val="00D71729"/>
    <w:rsid w:val="00DD0D1C"/>
    <w:rsid w:val="00E06A83"/>
    <w:rsid w:val="00E5223F"/>
    <w:rsid w:val="00E936BB"/>
    <w:rsid w:val="00EA03FF"/>
    <w:rsid w:val="00EB211B"/>
    <w:rsid w:val="00EC10FE"/>
    <w:rsid w:val="00EC6680"/>
    <w:rsid w:val="00ED62A7"/>
    <w:rsid w:val="00EE03CF"/>
    <w:rsid w:val="00EF1B11"/>
    <w:rsid w:val="00F119E2"/>
    <w:rsid w:val="00F1491A"/>
    <w:rsid w:val="00FB680D"/>
    <w:rsid w:val="00FB6AE7"/>
    <w:rsid w:val="00FC37EE"/>
    <w:rsid w:val="00FC47A1"/>
    <w:rsid w:val="00FD1EDA"/>
    <w:rsid w:val="00FD5D4E"/>
    <w:rsid w:val="00FF44ED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E3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41E33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rsid w:val="00141E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0"/>
    <w:unhideWhenUsed/>
    <w:rsid w:val="00141E33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141E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41E33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041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4182A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932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9321A1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3"/>
    <w:uiPriority w:val="99"/>
    <w:unhideWhenUsed/>
    <w:rsid w:val="00932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9321A1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DefaultParagraphFont"/>
    <w:rsid w:val="00D70A61"/>
  </w:style>
  <w:style w:type="character" w:customStyle="1" w:styleId="a4">
    <w:name w:val="Гипертекстовая ссылка"/>
    <w:basedOn w:val="DefaultParagraphFont"/>
    <w:uiPriority w:val="99"/>
    <w:rsid w:val="000B1522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