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Дело № 5-2-419/2021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ПОСТАНОВЛЕНИЕ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21 октября 2021 года</w:t>
      </w:r>
      <w:r w:rsidRPr="00CE7D19">
        <w:rPr>
          <w:rFonts w:ascii="Times New Roman" w:hAnsi="Times New Roman" w:cs="Times New Roman"/>
        </w:rPr>
        <w:tab/>
        <w:t xml:space="preserve">                                                                              г. Симферополь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Мировой судья судебного участка № 2 Железнодорожного судебного района г. Симферополь Цыганова Г.Ю., рассмотрев дело об административном правонарушении, предусмотренном ст. 19.7 КоАП РФ, в отношении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Можарова</w:t>
      </w:r>
      <w:r w:rsidRPr="00CE7D19">
        <w:rPr>
          <w:rFonts w:ascii="Times New Roman" w:hAnsi="Times New Roman" w:cs="Times New Roman"/>
        </w:rPr>
        <w:t xml:space="preserve"> Юрия Анатольевича, «информация изъята»,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У С Т А Н О В И Л: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Постановлением заместителя прокурора Республики Крым </w:t>
      </w:r>
      <w:r w:rsidRPr="00CE7D19">
        <w:rPr>
          <w:rFonts w:ascii="Times New Roman" w:hAnsi="Times New Roman" w:cs="Times New Roman"/>
        </w:rPr>
        <w:t>Черневича</w:t>
      </w:r>
      <w:r w:rsidRPr="00CE7D19">
        <w:rPr>
          <w:rFonts w:ascii="Times New Roman" w:hAnsi="Times New Roman" w:cs="Times New Roman"/>
        </w:rPr>
        <w:t xml:space="preserve"> С.Б. «информация изъята» года возбуждено дело об административном правонарушении, предусмотренном ст. 19.7 КоАП РФ, в отношении «информация изъята» </w:t>
      </w:r>
      <w:r w:rsidRPr="00CE7D19">
        <w:rPr>
          <w:rFonts w:ascii="Times New Roman" w:hAnsi="Times New Roman" w:cs="Times New Roman"/>
        </w:rPr>
        <w:t>Можарова</w:t>
      </w:r>
      <w:r w:rsidRPr="00CE7D19">
        <w:rPr>
          <w:rFonts w:ascii="Times New Roman" w:hAnsi="Times New Roman" w:cs="Times New Roman"/>
        </w:rPr>
        <w:t xml:space="preserve"> Юрия Анатольевича по признакам состава правонарушения, предусмотренного ст. 19.7 КоАП РФ.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Поводом для возбуждения дела об административном правонарушении явилось не предоставление должностным лицом, в отношении которого ведется производство по делу, своевременно в государственный орган (должностному лицу)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деятельности, а именно: «информация изъята» </w:t>
      </w:r>
      <w:r w:rsidRPr="00CE7D19">
        <w:rPr>
          <w:rFonts w:ascii="Times New Roman" w:hAnsi="Times New Roman" w:cs="Times New Roman"/>
        </w:rPr>
        <w:t>Можаров</w:t>
      </w:r>
      <w:r w:rsidRPr="00CE7D19">
        <w:rPr>
          <w:rFonts w:ascii="Times New Roman" w:hAnsi="Times New Roman" w:cs="Times New Roman"/>
        </w:rPr>
        <w:t xml:space="preserve"> Ю.А. не представил копию акта внеплановой выездной проверки «информация изъята» в отношении</w:t>
      </w:r>
      <w:r w:rsidRPr="00CE7D19">
        <w:rPr>
          <w:rFonts w:ascii="Times New Roman" w:hAnsi="Times New Roman" w:cs="Times New Roman"/>
        </w:rPr>
        <w:t xml:space="preserve"> ТСН ««информация изъята»» в прокуратуру Республики Крым в течение 5 рабочих дней со дня составления акта, то есть не позднее «информация изъята»  (с учетом Указа Главы Республики Крым от 11.03.2021 № 57-У «О нерабочих праздничных днях»).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В судебное заседание </w:t>
      </w:r>
      <w:r w:rsidRPr="00CE7D19">
        <w:rPr>
          <w:rFonts w:ascii="Times New Roman" w:hAnsi="Times New Roman" w:cs="Times New Roman"/>
        </w:rPr>
        <w:t>Можаров</w:t>
      </w:r>
      <w:r w:rsidRPr="00CE7D19">
        <w:rPr>
          <w:rFonts w:ascii="Times New Roman" w:hAnsi="Times New Roman" w:cs="Times New Roman"/>
        </w:rPr>
        <w:t xml:space="preserve"> Ю.А. не явился, будучи надлежаще уведомленным о дате, времени и месте рассмотрения дела, ходатайств об отложении разбирательства не заявил. Прокуратура Республики Крым согласно требованиям ч. 2 ст. 25.11 КоАП РФ извещена о месте и времени рассмотрения дела об административном правонарушении. При таких обстоятельствах неявка участников процесса не препятствует рассмотрению дела об административном правонарушении. 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Исследовав материалы дела, прихожу к следующему.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CE7D19">
        <w:rPr>
          <w:rFonts w:ascii="Times New Roman" w:hAnsi="Times New Roman" w:cs="Times New Roman"/>
        </w:rPr>
        <w:t xml:space="preserve"> </w:t>
      </w:r>
      <w:r w:rsidRPr="00CE7D19">
        <w:rPr>
          <w:rFonts w:ascii="Times New Roman" w:hAnsi="Times New Roman" w:cs="Times New Roman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</w:t>
      </w:r>
      <w:r w:rsidRPr="00CE7D19">
        <w:rPr>
          <w:rFonts w:ascii="Times New Roman" w:hAnsi="Times New Roman" w:cs="Times New Roman"/>
        </w:rPr>
        <w:t xml:space="preserve"> </w:t>
      </w:r>
      <w:r w:rsidRPr="00CE7D19">
        <w:rPr>
          <w:rFonts w:ascii="Times New Roman" w:hAnsi="Times New Roman" w:cs="Times New Roman"/>
        </w:rPr>
        <w:t>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 настоящего Кодекса.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В соответствии со ст. 1 Федерального закона от 17.01.1992 N 2202-1 "О прокуратуре Российской Федерации"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в соответствии со своими полномочиями, а также выполняющих иные функции. 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Согласно ч. 6 ст. 16 Федерального закона от 26.12.2008 N 294-ФЗ «О защите юридических лиц и индивидуальных предпринимателей при осуществлении государственного контроля (надзора) и муниципального контроля»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</w:t>
      </w:r>
      <w:r w:rsidRPr="00CE7D19">
        <w:rPr>
          <w:rFonts w:ascii="Times New Roman" w:hAnsi="Times New Roman" w:cs="Times New Roman"/>
        </w:rPr>
        <w:t xml:space="preserve"> со дня составления акта проверки. 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Установлено, что по согласованию с прокуратурой Республики Крым «информация изъята» </w:t>
      </w:r>
      <w:r w:rsidRPr="00CE7D19">
        <w:rPr>
          <w:rFonts w:ascii="Times New Roman" w:hAnsi="Times New Roman" w:cs="Times New Roman"/>
        </w:rPr>
        <w:t>Можаровым</w:t>
      </w:r>
      <w:r w:rsidRPr="00CE7D19">
        <w:rPr>
          <w:rFonts w:ascii="Times New Roman" w:hAnsi="Times New Roman" w:cs="Times New Roman"/>
        </w:rPr>
        <w:t xml:space="preserve"> Ю.А. проведена по согласованию с прокуратурой Республики Крым внеплановая выездная проверка в отношении ТСН ««информация изъята»» на основании приказа от </w:t>
      </w:r>
      <w:r w:rsidRPr="00CE7D19">
        <w:rPr>
          <w:rFonts w:ascii="Times New Roman" w:hAnsi="Times New Roman" w:cs="Times New Roman"/>
        </w:rPr>
        <w:t>«информация изъята»</w:t>
      </w:r>
      <w:r w:rsidRPr="00CE7D19">
        <w:rPr>
          <w:rFonts w:ascii="Times New Roman" w:hAnsi="Times New Roman" w:cs="Times New Roman"/>
        </w:rPr>
        <w:t xml:space="preserve"> .</w:t>
      </w:r>
      <w:r w:rsidRPr="00CE7D19">
        <w:rPr>
          <w:rFonts w:ascii="Times New Roman" w:hAnsi="Times New Roman" w:cs="Times New Roman"/>
        </w:rPr>
        <w:t xml:space="preserve"> По результатам проведенной проверки составлен акт от «информация изъята», копии которого в соответствии с требованиями ч. 6 ст. 16 Федерального закона от 26.12.2008 N  294-ФЗ следовало направить в прокуратуру Республики Крым в течение 5 рабочих дней со дня составления акта, то есть не позднее «информация изъята» (с учетом Указа Главы Республики Крым от 11.03.2021 № 57-У «О нерабочих праздничных днях»).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В нарушение указанной нормы копия акта проверки в отношении ТСН ««информация изъята»» несвоевременно направлена в прокуратуру Республики Крым «информация изъята», то есть с нарушением установленного законом срока на 9 рабочих дней.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Таким образом, государственным жилищным инспектором Республики Крым </w:t>
      </w:r>
      <w:r w:rsidRPr="00CE7D19">
        <w:rPr>
          <w:rFonts w:ascii="Times New Roman" w:hAnsi="Times New Roman" w:cs="Times New Roman"/>
        </w:rPr>
        <w:t>Можаровым</w:t>
      </w:r>
      <w:r w:rsidRPr="00CE7D19">
        <w:rPr>
          <w:rFonts w:ascii="Times New Roman" w:hAnsi="Times New Roman" w:cs="Times New Roman"/>
        </w:rPr>
        <w:t xml:space="preserve"> Ю.А. совершено административное правонарушение, предусмотренное ст. 19.7 КоАП РФ.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Факт административного правонарушения и виновность лица, привлекаемого к административной ответственности, а также соблюдение порядка привлечения подтверждается совокупностью доказательств, исследованных при рассмотрении дела: «информация изъята».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Оценивая исследованные доказательства согласно нормам, установленным ст. 26.11 КоАП РФ, мировой судья считает их допустимыми и достоверными. Порядок привлечения к административной ответственности не нарушен. Оснований сомневаться в исследованных доказательствах не имеется, противоречий не усматривается, доказательства согласуются между собой. Объективных данных, опровергающих представленные доказательства, мировому судье не поступило. 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Оснований для освобождения </w:t>
      </w:r>
      <w:r w:rsidRPr="00CE7D19">
        <w:rPr>
          <w:rFonts w:ascii="Times New Roman" w:hAnsi="Times New Roman" w:cs="Times New Roman"/>
        </w:rPr>
        <w:t>Можарова</w:t>
      </w:r>
      <w:r w:rsidRPr="00CE7D19">
        <w:rPr>
          <w:rFonts w:ascii="Times New Roman" w:hAnsi="Times New Roman" w:cs="Times New Roman"/>
        </w:rPr>
        <w:t xml:space="preserve"> Ю.А. от административной ответственности не усматривается. 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Срок давности привлечения к административной ответственности не истек. Оснований для прекращения производства по делу не установлено.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При назначении административного наказания лицу, привлекаемому к административной ответственности, мировой судья учитывает следующее.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Согласно части 1 статьи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При этом пределы, установленные законом, должны восприниматься в рамках пределов, установленных санкцией соответствующей правовой нормы.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Санкция статьи 19.7 КоАП РФ предусматривает такие виды административного наказания как предупреждение или наложение административного штрафа.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При назначении административного наказания мировой судья учитывает конкретные обстоятельства дела, характер совершенного административного правонарушения, личность привлекаемого к ответственности, обстоятельства совершения правонарушения, отсутствие смягчающих и отягчающих ответственность обстоятельств.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E7D19">
        <w:rPr>
          <w:rFonts w:ascii="Times New Roman" w:hAnsi="Times New Roman" w:cs="Times New Roman"/>
        </w:rPr>
        <w:t>правонарушений</w:t>
      </w:r>
      <w:r w:rsidRPr="00CE7D19">
        <w:rPr>
          <w:rFonts w:ascii="Times New Roman" w:hAnsi="Times New Roman" w:cs="Times New Roman"/>
        </w:rPr>
        <w:t xml:space="preserve"> как самим правонарушителем, так и другими лицами, мировой судья считает достаточным назначение виновному наказания в виде предупреждения, установленного санкцией статьи 19.7 КоАП РФ за совершенное правонарушение.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Руководствуясь ст. ст. 3.4, 4.1, 29.9, 29.10 КоАП РФ, -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ПОСТАНОВИЛ: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Можарова</w:t>
      </w:r>
      <w:r w:rsidRPr="00CE7D19">
        <w:rPr>
          <w:rFonts w:ascii="Times New Roman" w:hAnsi="Times New Roman" w:cs="Times New Roman"/>
        </w:rPr>
        <w:t xml:space="preserve"> Юрия Анатольевича, ведущего специалиста отдела жилищного надзора, аналитической работы и подготовки отчетной документации, государственного жилищного инспектора Республики Крым, признать виновным в совершении административного правонарушения, предусмотренного ст. 19.7 КоАП РФ, и назначить ему административное наказание в виде предупреждения.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CE7D19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</w:p>
    <w:p w:rsidR="00712FAB" w:rsidRPr="00CE7D19" w:rsidP="00CE7D19">
      <w:pPr>
        <w:spacing w:after="0" w:line="216" w:lineRule="auto"/>
        <w:jc w:val="both"/>
        <w:rPr>
          <w:rFonts w:ascii="Times New Roman" w:hAnsi="Times New Roman" w:cs="Times New Roman"/>
        </w:rPr>
      </w:pPr>
      <w:r w:rsidRPr="00CE7D19">
        <w:rPr>
          <w:rFonts w:ascii="Times New Roman" w:hAnsi="Times New Roman" w:cs="Times New Roman"/>
        </w:rPr>
        <w:t>Мировой судья</w:t>
      </w:r>
      <w:r w:rsidRPr="00CE7D19">
        <w:rPr>
          <w:rFonts w:ascii="Times New Roman" w:hAnsi="Times New Roman" w:cs="Times New Roman"/>
        </w:rPr>
        <w:tab/>
      </w:r>
      <w:r w:rsidRPr="00CE7D19">
        <w:rPr>
          <w:rFonts w:ascii="Times New Roman" w:hAnsi="Times New Roman" w:cs="Times New Roman"/>
        </w:rPr>
        <w:tab/>
      </w:r>
      <w:r w:rsidRPr="00CE7D19">
        <w:rPr>
          <w:rFonts w:ascii="Times New Roman" w:hAnsi="Times New Roman" w:cs="Times New Roman"/>
        </w:rPr>
        <w:tab/>
      </w:r>
      <w:r w:rsidRPr="00CE7D19">
        <w:rPr>
          <w:rFonts w:ascii="Times New Roman" w:hAnsi="Times New Roman" w:cs="Times New Roman"/>
        </w:rPr>
        <w:tab/>
        <w:t>подпись</w:t>
      </w:r>
      <w:r w:rsidRPr="00CE7D19">
        <w:rPr>
          <w:rFonts w:ascii="Times New Roman" w:hAnsi="Times New Roman" w:cs="Times New Roman"/>
        </w:rPr>
        <w:tab/>
      </w:r>
      <w:r w:rsidRPr="00CE7D19">
        <w:rPr>
          <w:rFonts w:ascii="Times New Roman" w:hAnsi="Times New Roman" w:cs="Times New Roman"/>
        </w:rPr>
        <w:tab/>
      </w:r>
      <w:r w:rsidRPr="00CE7D19">
        <w:rPr>
          <w:rFonts w:ascii="Times New Roman" w:hAnsi="Times New Roman" w:cs="Times New Roman"/>
        </w:rPr>
        <w:tab/>
        <w:t>Г.Ю. Цыганова</w:t>
      </w:r>
    </w:p>
    <w:sectPr w:rsidSect="001A1E0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7815391"/>
      <w:docPartObj>
        <w:docPartGallery w:val="Page Numbers (Top of Page)"/>
        <w:docPartUnique/>
      </w:docPartObj>
    </w:sdtPr>
    <w:sdtContent>
      <w:p w:rsidR="003B54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19">
          <w:rPr>
            <w:noProof/>
          </w:rPr>
          <w:t>2</w:t>
        </w:r>
        <w:r>
          <w:fldChar w:fldCharType="end"/>
        </w:r>
      </w:p>
    </w:sdtContent>
  </w:sdt>
  <w:p w:rsidR="00420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76"/>
    <w:rsid w:val="000058CF"/>
    <w:rsid w:val="00024FCF"/>
    <w:rsid w:val="00037CAD"/>
    <w:rsid w:val="00062AE3"/>
    <w:rsid w:val="00064C0E"/>
    <w:rsid w:val="00072F26"/>
    <w:rsid w:val="00075D40"/>
    <w:rsid w:val="00082937"/>
    <w:rsid w:val="000B3967"/>
    <w:rsid w:val="000C02C7"/>
    <w:rsid w:val="000C5E8D"/>
    <w:rsid w:val="000F3D2C"/>
    <w:rsid w:val="00101167"/>
    <w:rsid w:val="00107CA6"/>
    <w:rsid w:val="001312CF"/>
    <w:rsid w:val="001324EE"/>
    <w:rsid w:val="001373E3"/>
    <w:rsid w:val="00145476"/>
    <w:rsid w:val="001A1E01"/>
    <w:rsid w:val="001A3F92"/>
    <w:rsid w:val="001E51A5"/>
    <w:rsid w:val="00202928"/>
    <w:rsid w:val="00214A67"/>
    <w:rsid w:val="002164FC"/>
    <w:rsid w:val="00230C56"/>
    <w:rsid w:val="00233F52"/>
    <w:rsid w:val="002464CE"/>
    <w:rsid w:val="0025619A"/>
    <w:rsid w:val="00283FCD"/>
    <w:rsid w:val="002A7F61"/>
    <w:rsid w:val="002D71AF"/>
    <w:rsid w:val="002F53FD"/>
    <w:rsid w:val="0030712D"/>
    <w:rsid w:val="003137CA"/>
    <w:rsid w:val="00331C4B"/>
    <w:rsid w:val="00353990"/>
    <w:rsid w:val="0035414D"/>
    <w:rsid w:val="003749F6"/>
    <w:rsid w:val="00383918"/>
    <w:rsid w:val="00385F5A"/>
    <w:rsid w:val="003B5438"/>
    <w:rsid w:val="003C5F32"/>
    <w:rsid w:val="003F3AF7"/>
    <w:rsid w:val="00405D0C"/>
    <w:rsid w:val="00420D79"/>
    <w:rsid w:val="00421F9D"/>
    <w:rsid w:val="004235BF"/>
    <w:rsid w:val="00426DDC"/>
    <w:rsid w:val="004360DD"/>
    <w:rsid w:val="0044340A"/>
    <w:rsid w:val="00463E4E"/>
    <w:rsid w:val="00475A53"/>
    <w:rsid w:val="00495E84"/>
    <w:rsid w:val="004A10E9"/>
    <w:rsid w:val="004A2BE5"/>
    <w:rsid w:val="004E4170"/>
    <w:rsid w:val="00510B51"/>
    <w:rsid w:val="00514956"/>
    <w:rsid w:val="00523688"/>
    <w:rsid w:val="005348AE"/>
    <w:rsid w:val="005402E0"/>
    <w:rsid w:val="00540A2D"/>
    <w:rsid w:val="00557525"/>
    <w:rsid w:val="00577951"/>
    <w:rsid w:val="00591332"/>
    <w:rsid w:val="005964B0"/>
    <w:rsid w:val="00597AEC"/>
    <w:rsid w:val="005A5E4E"/>
    <w:rsid w:val="005B02C1"/>
    <w:rsid w:val="0062202F"/>
    <w:rsid w:val="0065758D"/>
    <w:rsid w:val="0068062C"/>
    <w:rsid w:val="0068259B"/>
    <w:rsid w:val="006841B0"/>
    <w:rsid w:val="006B7E2D"/>
    <w:rsid w:val="006C3F7A"/>
    <w:rsid w:val="006C5C2B"/>
    <w:rsid w:val="006F63E8"/>
    <w:rsid w:val="00710F8F"/>
    <w:rsid w:val="00712FAB"/>
    <w:rsid w:val="007309AC"/>
    <w:rsid w:val="00743CA1"/>
    <w:rsid w:val="007962A0"/>
    <w:rsid w:val="00797C93"/>
    <w:rsid w:val="007A2833"/>
    <w:rsid w:val="007A4F7C"/>
    <w:rsid w:val="007A7043"/>
    <w:rsid w:val="007B5F50"/>
    <w:rsid w:val="007C7683"/>
    <w:rsid w:val="00817E06"/>
    <w:rsid w:val="00824586"/>
    <w:rsid w:val="008254B5"/>
    <w:rsid w:val="00853541"/>
    <w:rsid w:val="008758D8"/>
    <w:rsid w:val="00882637"/>
    <w:rsid w:val="008952DF"/>
    <w:rsid w:val="008B02D7"/>
    <w:rsid w:val="008C5F76"/>
    <w:rsid w:val="008D7C9C"/>
    <w:rsid w:val="008F6C99"/>
    <w:rsid w:val="0090428C"/>
    <w:rsid w:val="00907549"/>
    <w:rsid w:val="00907FB7"/>
    <w:rsid w:val="00911879"/>
    <w:rsid w:val="00927A41"/>
    <w:rsid w:val="0093100C"/>
    <w:rsid w:val="0094121E"/>
    <w:rsid w:val="009477C5"/>
    <w:rsid w:val="00990317"/>
    <w:rsid w:val="009927C4"/>
    <w:rsid w:val="00993F2A"/>
    <w:rsid w:val="009A3729"/>
    <w:rsid w:val="009E4A45"/>
    <w:rsid w:val="009F1BE6"/>
    <w:rsid w:val="00A13BEB"/>
    <w:rsid w:val="00A24DAA"/>
    <w:rsid w:val="00A3359D"/>
    <w:rsid w:val="00A437A1"/>
    <w:rsid w:val="00A500D5"/>
    <w:rsid w:val="00A540F1"/>
    <w:rsid w:val="00A566D9"/>
    <w:rsid w:val="00A62249"/>
    <w:rsid w:val="00AA0EBA"/>
    <w:rsid w:val="00AE2BC0"/>
    <w:rsid w:val="00AE4426"/>
    <w:rsid w:val="00B020CF"/>
    <w:rsid w:val="00B26B98"/>
    <w:rsid w:val="00B30F31"/>
    <w:rsid w:val="00B37755"/>
    <w:rsid w:val="00B57620"/>
    <w:rsid w:val="00B82153"/>
    <w:rsid w:val="00B921CE"/>
    <w:rsid w:val="00BB346E"/>
    <w:rsid w:val="00BD157D"/>
    <w:rsid w:val="00BE4EFE"/>
    <w:rsid w:val="00BF14A5"/>
    <w:rsid w:val="00BF3DA3"/>
    <w:rsid w:val="00C040C0"/>
    <w:rsid w:val="00C16561"/>
    <w:rsid w:val="00C17968"/>
    <w:rsid w:val="00C40DDE"/>
    <w:rsid w:val="00C41D51"/>
    <w:rsid w:val="00C46A38"/>
    <w:rsid w:val="00C506B7"/>
    <w:rsid w:val="00C75999"/>
    <w:rsid w:val="00CA582D"/>
    <w:rsid w:val="00CB067E"/>
    <w:rsid w:val="00CC0775"/>
    <w:rsid w:val="00CE7D19"/>
    <w:rsid w:val="00D50E62"/>
    <w:rsid w:val="00D5143B"/>
    <w:rsid w:val="00D66A9C"/>
    <w:rsid w:val="00D825BC"/>
    <w:rsid w:val="00D95D50"/>
    <w:rsid w:val="00DA2854"/>
    <w:rsid w:val="00DB14AC"/>
    <w:rsid w:val="00DB2A8E"/>
    <w:rsid w:val="00DD1C37"/>
    <w:rsid w:val="00DD36FE"/>
    <w:rsid w:val="00DF57C0"/>
    <w:rsid w:val="00E07C37"/>
    <w:rsid w:val="00E45EDE"/>
    <w:rsid w:val="00E57C00"/>
    <w:rsid w:val="00E624BA"/>
    <w:rsid w:val="00E7042E"/>
    <w:rsid w:val="00E778C2"/>
    <w:rsid w:val="00EB50D9"/>
    <w:rsid w:val="00ED66B8"/>
    <w:rsid w:val="00F0006B"/>
    <w:rsid w:val="00F071AE"/>
    <w:rsid w:val="00F212F7"/>
    <w:rsid w:val="00F21559"/>
    <w:rsid w:val="00FD48D1"/>
    <w:rsid w:val="00FE0D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45476"/>
    <w:pPr>
      <w:widowControl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A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2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0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0CF"/>
  </w:style>
  <w:style w:type="paragraph" w:styleId="Footer">
    <w:name w:val="footer"/>
    <w:basedOn w:val="Normal"/>
    <w:link w:val="a1"/>
    <w:uiPriority w:val="99"/>
    <w:unhideWhenUsed/>
    <w:rsid w:val="00B0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F3A0EFA-CC9D-4B09-9E5D-7F3FB2C4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