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586" w:rsidRPr="0076210D" w:rsidP="001E54D9">
      <w:pPr>
        <w:spacing w:after="0" w:line="19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10D">
        <w:rPr>
          <w:rFonts w:ascii="Times New Roman" w:hAnsi="Times New Roman" w:cs="Times New Roman"/>
          <w:b/>
          <w:sz w:val="20"/>
          <w:szCs w:val="20"/>
        </w:rPr>
        <w:t>Дело № 5-2-</w:t>
      </w:r>
      <w:r w:rsidRPr="0076210D" w:rsidR="00956DC2">
        <w:rPr>
          <w:rFonts w:ascii="Times New Roman" w:hAnsi="Times New Roman" w:cs="Times New Roman"/>
          <w:b/>
          <w:sz w:val="20"/>
          <w:szCs w:val="20"/>
        </w:rPr>
        <w:t>4</w:t>
      </w:r>
      <w:r w:rsidRPr="0076210D" w:rsidR="00860DF0">
        <w:rPr>
          <w:rFonts w:ascii="Times New Roman" w:hAnsi="Times New Roman" w:cs="Times New Roman"/>
          <w:b/>
          <w:sz w:val="20"/>
          <w:szCs w:val="20"/>
        </w:rPr>
        <w:t>66</w:t>
      </w:r>
      <w:r w:rsidRPr="0076210D">
        <w:rPr>
          <w:rFonts w:ascii="Times New Roman" w:hAnsi="Times New Roman" w:cs="Times New Roman"/>
          <w:b/>
          <w:sz w:val="20"/>
          <w:szCs w:val="20"/>
        </w:rPr>
        <w:t>/2021</w:t>
      </w:r>
    </w:p>
    <w:p w:rsidR="007D3586" w:rsidRPr="0076210D" w:rsidP="001E54D9">
      <w:pPr>
        <w:spacing w:after="0" w:line="19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3586" w:rsidRPr="0076210D" w:rsidP="001E54D9">
      <w:pPr>
        <w:spacing w:after="0" w:line="19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210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D3586" w:rsidRPr="0076210D" w:rsidP="001E54D9">
      <w:pPr>
        <w:spacing w:after="0" w:line="19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3586" w:rsidRPr="0076210D" w:rsidP="001E54D9">
      <w:pPr>
        <w:spacing w:after="0" w:line="19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10D">
        <w:rPr>
          <w:rFonts w:ascii="Times New Roman" w:hAnsi="Times New Roman" w:cs="Times New Roman"/>
          <w:b/>
          <w:sz w:val="20"/>
          <w:szCs w:val="20"/>
        </w:rPr>
        <w:t>01 декабря</w:t>
      </w:r>
      <w:r w:rsidRPr="0076210D">
        <w:rPr>
          <w:rFonts w:ascii="Times New Roman" w:hAnsi="Times New Roman" w:cs="Times New Roman"/>
          <w:b/>
          <w:sz w:val="20"/>
          <w:szCs w:val="20"/>
        </w:rPr>
        <w:t xml:space="preserve"> 2021 года</w:t>
      </w:r>
      <w:r w:rsidRPr="0076210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</w:t>
      </w:r>
      <w:r w:rsidRPr="0076210D" w:rsidR="007B2600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76210D">
        <w:rPr>
          <w:rFonts w:ascii="Times New Roman" w:hAnsi="Times New Roman" w:cs="Times New Roman"/>
          <w:b/>
          <w:sz w:val="20"/>
          <w:szCs w:val="20"/>
        </w:rPr>
        <w:t>г. Симферополь</w:t>
      </w:r>
    </w:p>
    <w:p w:rsidR="007D3586" w:rsidRPr="0076210D" w:rsidP="001E54D9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586" w:rsidRPr="0076210D" w:rsidP="00EA6C8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Мировой судья судебного участка № 2 Железнодорожного судебного района г.</w:t>
      </w:r>
      <w:r w:rsidRPr="0076210D" w:rsidR="007B2600">
        <w:rPr>
          <w:rFonts w:ascii="Times New Roman" w:hAnsi="Times New Roman" w:cs="Times New Roman"/>
          <w:sz w:val="20"/>
          <w:szCs w:val="20"/>
        </w:rPr>
        <w:t> </w:t>
      </w:r>
      <w:r w:rsidRPr="0076210D">
        <w:rPr>
          <w:rFonts w:ascii="Times New Roman" w:hAnsi="Times New Roman" w:cs="Times New Roman"/>
          <w:sz w:val="20"/>
          <w:szCs w:val="20"/>
        </w:rPr>
        <w:t xml:space="preserve">Симферополь Цыганова Г.Ю., рассмотрев дело об административном правонарушении, предусмотренном </w:t>
      </w:r>
      <w:r w:rsidRPr="0076210D" w:rsidR="000D4327">
        <w:rPr>
          <w:rFonts w:ascii="Times New Roman" w:hAnsi="Times New Roman" w:cs="Times New Roman"/>
          <w:sz w:val="20"/>
          <w:szCs w:val="20"/>
        </w:rPr>
        <w:t xml:space="preserve">ч. 2 </w:t>
      </w:r>
      <w:r w:rsidRPr="0076210D" w:rsidR="00663C9F">
        <w:rPr>
          <w:rFonts w:ascii="Times New Roman" w:hAnsi="Times New Roman" w:cs="Times New Roman"/>
          <w:sz w:val="20"/>
          <w:szCs w:val="20"/>
        </w:rPr>
        <w:t xml:space="preserve">ст. </w:t>
      </w:r>
      <w:r w:rsidRPr="0076210D" w:rsidR="000D4327">
        <w:rPr>
          <w:rFonts w:ascii="Times New Roman" w:hAnsi="Times New Roman" w:cs="Times New Roman"/>
          <w:sz w:val="20"/>
          <w:szCs w:val="20"/>
        </w:rPr>
        <w:t>7.2 Закона Республики Крым от 25</w:t>
      </w:r>
      <w:r w:rsidRPr="0076210D" w:rsidR="00EA6C89">
        <w:rPr>
          <w:rFonts w:ascii="Times New Roman" w:hAnsi="Times New Roman" w:cs="Times New Roman"/>
          <w:sz w:val="20"/>
          <w:szCs w:val="20"/>
        </w:rPr>
        <w:t>.06.</w:t>
      </w:r>
      <w:r w:rsidRPr="0076210D" w:rsidR="000D4327">
        <w:rPr>
          <w:rFonts w:ascii="Times New Roman" w:hAnsi="Times New Roman" w:cs="Times New Roman"/>
          <w:sz w:val="20"/>
          <w:szCs w:val="20"/>
        </w:rPr>
        <w:t xml:space="preserve">2015 </w:t>
      </w:r>
      <w:r w:rsidRPr="0076210D" w:rsidR="00EA6C89">
        <w:rPr>
          <w:rFonts w:ascii="Times New Roman" w:hAnsi="Times New Roman" w:cs="Times New Roman"/>
          <w:sz w:val="20"/>
          <w:szCs w:val="20"/>
        </w:rPr>
        <w:t xml:space="preserve">N 117-ЗРК/2015 </w:t>
      </w:r>
      <w:r w:rsidRPr="0076210D" w:rsidR="000D4327">
        <w:rPr>
          <w:rFonts w:ascii="Times New Roman" w:hAnsi="Times New Roman" w:cs="Times New Roman"/>
          <w:sz w:val="20"/>
          <w:szCs w:val="20"/>
        </w:rPr>
        <w:t>«Об административных правонарушениях в Республике Крым»</w:t>
      </w:r>
      <w:r w:rsidRPr="0076210D">
        <w:rPr>
          <w:rFonts w:ascii="Times New Roman" w:hAnsi="Times New Roman" w:cs="Times New Roman"/>
          <w:sz w:val="20"/>
          <w:szCs w:val="20"/>
        </w:rPr>
        <w:t>, в отношении</w:t>
      </w:r>
      <w:r w:rsidRPr="0076210D" w:rsidR="00EA6C89">
        <w:rPr>
          <w:sz w:val="20"/>
          <w:szCs w:val="20"/>
        </w:rPr>
        <w:t xml:space="preserve"> </w:t>
      </w:r>
    </w:p>
    <w:p w:rsidR="007D3586" w:rsidRPr="0076210D" w:rsidP="001E54D9">
      <w:pPr>
        <w:spacing w:after="0" w:line="199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Лобачёва Сергей </w:t>
      </w:r>
      <w:r w:rsidRPr="0076210D">
        <w:rPr>
          <w:rFonts w:ascii="Times New Roman" w:hAnsi="Times New Roman" w:cs="Times New Roman"/>
          <w:sz w:val="20"/>
          <w:szCs w:val="20"/>
        </w:rPr>
        <w:t>Николавич</w:t>
      </w:r>
      <w:r w:rsidRPr="0076210D">
        <w:rPr>
          <w:rFonts w:ascii="Times New Roman" w:hAnsi="Times New Roman" w:cs="Times New Roman"/>
          <w:sz w:val="20"/>
          <w:szCs w:val="20"/>
        </w:rPr>
        <w:t xml:space="preserve">, 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860DF0">
        <w:rPr>
          <w:rFonts w:ascii="Times New Roman" w:hAnsi="Times New Roman" w:cs="Times New Roman"/>
          <w:sz w:val="20"/>
          <w:szCs w:val="20"/>
        </w:rPr>
        <w:t>,</w:t>
      </w:r>
    </w:p>
    <w:p w:rsidR="007D3586" w:rsidRPr="0076210D" w:rsidP="001E54D9">
      <w:pPr>
        <w:spacing w:after="0" w:line="19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210D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0D4327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Лобачёв Сергей Николаевич</w:t>
      </w:r>
      <w:r w:rsidRPr="0076210D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76210D">
        <w:rPr>
          <w:rFonts w:ascii="Times New Roman" w:hAnsi="Times New Roman" w:cs="Times New Roman"/>
          <w:sz w:val="20"/>
          <w:szCs w:val="20"/>
        </w:rPr>
        <w:t xml:space="preserve"> </w:t>
      </w:r>
      <w:r w:rsidRPr="0076210D">
        <w:rPr>
          <w:rFonts w:ascii="Times New Roman" w:hAnsi="Times New Roman" w:cs="Times New Roman"/>
          <w:sz w:val="20"/>
          <w:szCs w:val="20"/>
        </w:rPr>
        <w:t xml:space="preserve">мин., находясь в общественном месте  по адресу 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76210D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860DF0">
        <w:rPr>
          <w:rFonts w:ascii="Times New Roman" w:hAnsi="Times New Roman" w:cs="Times New Roman"/>
          <w:sz w:val="20"/>
          <w:szCs w:val="20"/>
        </w:rPr>
        <w:t>,</w:t>
      </w:r>
      <w:r w:rsidRPr="0076210D" w:rsidR="00860DF0">
        <w:rPr>
          <w:rFonts w:ascii="Times New Roman" w:hAnsi="Times New Roman" w:cs="Times New Roman"/>
          <w:sz w:val="20"/>
          <w:szCs w:val="20"/>
        </w:rPr>
        <w:t xml:space="preserve"> возле магазина «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860DF0">
        <w:rPr>
          <w:rFonts w:ascii="Times New Roman" w:hAnsi="Times New Roman" w:cs="Times New Roman"/>
          <w:sz w:val="20"/>
          <w:szCs w:val="20"/>
        </w:rPr>
        <w:t>»</w:t>
      </w:r>
      <w:r w:rsidRPr="0076210D">
        <w:rPr>
          <w:rFonts w:ascii="Times New Roman" w:hAnsi="Times New Roman" w:cs="Times New Roman"/>
          <w:sz w:val="20"/>
          <w:szCs w:val="20"/>
        </w:rPr>
        <w:t xml:space="preserve">, </w:t>
      </w:r>
      <w:r w:rsidRPr="0076210D">
        <w:rPr>
          <w:rFonts w:ascii="Times New Roman" w:hAnsi="Times New Roman" w:cs="Times New Roman"/>
          <w:sz w:val="20"/>
          <w:szCs w:val="20"/>
        </w:rPr>
        <w:t>просил милостыню у прохожих, занимался</w:t>
      </w:r>
      <w:r w:rsidRPr="0076210D">
        <w:rPr>
          <w:rFonts w:ascii="Times New Roman" w:hAnsi="Times New Roman" w:cs="Times New Roman"/>
          <w:sz w:val="20"/>
          <w:szCs w:val="20"/>
        </w:rPr>
        <w:t xml:space="preserve"> </w:t>
      </w:r>
      <w:r w:rsidRPr="0076210D">
        <w:rPr>
          <w:rFonts w:ascii="Times New Roman" w:hAnsi="Times New Roman" w:cs="Times New Roman"/>
          <w:sz w:val="20"/>
          <w:szCs w:val="20"/>
        </w:rPr>
        <w:t>попрошайничеством</w:t>
      </w:r>
      <w:r w:rsidRPr="0076210D">
        <w:rPr>
          <w:rFonts w:ascii="Times New Roman" w:hAnsi="Times New Roman" w:cs="Times New Roman"/>
          <w:sz w:val="20"/>
          <w:szCs w:val="20"/>
        </w:rPr>
        <w:t xml:space="preserve">, чем совершил административное правонарушение, предусмотренное ч. 2 ст. 17.2 Закона Республики Крым </w:t>
      </w:r>
      <w:r w:rsidRPr="0076210D" w:rsidR="00EA6C89">
        <w:rPr>
          <w:rFonts w:ascii="Times New Roman" w:hAnsi="Times New Roman" w:cs="Times New Roman"/>
          <w:sz w:val="20"/>
          <w:szCs w:val="20"/>
        </w:rPr>
        <w:t xml:space="preserve">25.06.2015 N 117-ЗРК/2015 (ред. от 30.10.2020) </w:t>
      </w:r>
      <w:r w:rsidRPr="0076210D">
        <w:rPr>
          <w:rFonts w:ascii="Times New Roman" w:hAnsi="Times New Roman" w:cs="Times New Roman"/>
          <w:sz w:val="20"/>
          <w:szCs w:val="20"/>
        </w:rPr>
        <w:t xml:space="preserve">«Об административных правонарушениях в Республике Крым» (далее Закон </w:t>
      </w:r>
      <w:r w:rsidRPr="0076210D" w:rsidR="00EA6C89">
        <w:rPr>
          <w:rFonts w:ascii="Times New Roman" w:hAnsi="Times New Roman" w:cs="Times New Roman"/>
          <w:sz w:val="20"/>
          <w:szCs w:val="20"/>
        </w:rPr>
        <w:t>N 117-ЗРК/2015</w:t>
      </w:r>
      <w:r w:rsidRPr="0076210D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60DF0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76210D" w:rsidR="00956DC2">
        <w:rPr>
          <w:rFonts w:ascii="Times New Roman" w:hAnsi="Times New Roman" w:cs="Times New Roman"/>
          <w:sz w:val="20"/>
          <w:szCs w:val="20"/>
        </w:rPr>
        <w:t>Лобачёв С.Н. явился</w:t>
      </w:r>
      <w:r w:rsidRPr="0076210D">
        <w:rPr>
          <w:rFonts w:ascii="Times New Roman" w:hAnsi="Times New Roman" w:cs="Times New Roman"/>
          <w:sz w:val="20"/>
          <w:szCs w:val="20"/>
        </w:rPr>
        <w:t xml:space="preserve">, </w:t>
      </w:r>
      <w:r w:rsidRPr="0076210D">
        <w:rPr>
          <w:rFonts w:ascii="Times New Roman" w:hAnsi="Times New Roman" w:cs="Times New Roman"/>
          <w:sz w:val="20"/>
          <w:szCs w:val="20"/>
        </w:rPr>
        <w:t>вину не признал, представил пояснения, согласно которым он в указанные в протоколе об административном правонарушении месте и время попрошайничеством не занимался, а приехал купить квас из стоявшей на остановке бочки, но, выйдя из автобуса, увидел, что бочки с квасом нет и хотел уточнить у людей, где эта бочка, на что ему объясняли, что</w:t>
      </w:r>
      <w:r w:rsidRPr="0076210D">
        <w:rPr>
          <w:rFonts w:ascii="Times New Roman" w:hAnsi="Times New Roman" w:cs="Times New Roman"/>
          <w:sz w:val="20"/>
          <w:szCs w:val="20"/>
        </w:rPr>
        <w:t xml:space="preserve"> бочку с квасом не привозили и надо подождать, что он и сделал, то есть ждал, когда привезут бочку с квасом. В это время к нему подошли сотрудники полиции, провели для составления протокола об административном правонарушении.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Приняв пояснения лица, в отношении которого ведется производство по делу об административном правонарушении, и</w:t>
      </w:r>
      <w:r w:rsidRPr="0076210D">
        <w:rPr>
          <w:rFonts w:ascii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EA6C89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Частью 2 ст. 7.2 Закона N 117-ЗРК/2015 </w:t>
      </w:r>
      <w:r w:rsidRPr="0076210D" w:rsidR="007D3586">
        <w:rPr>
          <w:rFonts w:ascii="Times New Roman" w:hAnsi="Times New Roman" w:cs="Times New Roman"/>
          <w:sz w:val="20"/>
          <w:szCs w:val="20"/>
        </w:rPr>
        <w:t xml:space="preserve">предусмотрена административная ответственность за </w:t>
      </w:r>
      <w:r w:rsidRPr="0076210D" w:rsidR="000D3DC7">
        <w:rPr>
          <w:rFonts w:ascii="Times New Roman" w:hAnsi="Times New Roman" w:cs="Times New Roman"/>
          <w:sz w:val="20"/>
          <w:szCs w:val="20"/>
        </w:rPr>
        <w:t>г</w:t>
      </w:r>
      <w:r w:rsidRPr="0076210D">
        <w:rPr>
          <w:rFonts w:ascii="Times New Roman" w:hAnsi="Times New Roman" w:cs="Times New Roman"/>
          <w:sz w:val="20"/>
          <w:szCs w:val="20"/>
        </w:rPr>
        <w:t xml:space="preserve">адание, </w:t>
      </w:r>
      <w:r w:rsidRPr="0076210D">
        <w:rPr>
          <w:rFonts w:ascii="Times New Roman" w:hAnsi="Times New Roman" w:cs="Times New Roman"/>
          <w:sz w:val="20"/>
          <w:szCs w:val="20"/>
        </w:rPr>
        <w:t>попрошайничество</w:t>
      </w:r>
      <w:r w:rsidRPr="0076210D">
        <w:rPr>
          <w:rFonts w:ascii="Times New Roman" w:hAnsi="Times New Roman" w:cs="Times New Roman"/>
          <w:sz w:val="20"/>
          <w:szCs w:val="20"/>
        </w:rPr>
        <w:t xml:space="preserve"> в общественных местах.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Факт административного правонарушения 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дела: </w:t>
      </w:r>
      <w:r w:rsidRPr="0076210D" w:rsidR="00EA6C89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 </w:t>
      </w:r>
      <w:r w:rsidRPr="0076210D" w:rsidR="00956DC2">
        <w:rPr>
          <w:rFonts w:ascii="Times New Roman" w:hAnsi="Times New Roman" w:cs="Times New Roman"/>
          <w:sz w:val="20"/>
          <w:szCs w:val="20"/>
        </w:rPr>
        <w:t>З</w:t>
      </w:r>
      <w:r w:rsidRPr="0076210D" w:rsidR="00EA6C89">
        <w:rPr>
          <w:rFonts w:ascii="Times New Roman" w:hAnsi="Times New Roman" w:cs="Times New Roman"/>
          <w:sz w:val="20"/>
          <w:szCs w:val="20"/>
        </w:rPr>
        <w:t>РК 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76210D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EA6C89">
        <w:rPr>
          <w:rFonts w:ascii="Times New Roman" w:hAnsi="Times New Roman" w:cs="Times New Roman"/>
          <w:sz w:val="20"/>
          <w:szCs w:val="20"/>
        </w:rPr>
        <w:t xml:space="preserve">от 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EA6C89">
        <w:rPr>
          <w:rFonts w:ascii="Times New Roman" w:hAnsi="Times New Roman" w:cs="Times New Roman"/>
          <w:sz w:val="20"/>
          <w:szCs w:val="20"/>
        </w:rPr>
        <w:t xml:space="preserve">, составленным в присутствии </w:t>
      </w:r>
      <w:r w:rsidRPr="0076210D" w:rsidR="00956DC2">
        <w:rPr>
          <w:rFonts w:ascii="Times New Roman" w:hAnsi="Times New Roman" w:cs="Times New Roman"/>
          <w:sz w:val="20"/>
          <w:szCs w:val="20"/>
        </w:rPr>
        <w:t>Лобачёва С.Н.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, от ознакомления </w:t>
      </w:r>
      <w:r w:rsidRPr="0076210D" w:rsidR="00860DF0">
        <w:rPr>
          <w:rFonts w:ascii="Times New Roman" w:hAnsi="Times New Roman" w:cs="Times New Roman"/>
          <w:sz w:val="20"/>
          <w:szCs w:val="20"/>
        </w:rPr>
        <w:t xml:space="preserve"> и подписи которого он отказался в присутствии двух понятых</w:t>
      </w:r>
      <w:r w:rsidRPr="0076210D" w:rsidR="00EA6C89">
        <w:rPr>
          <w:rFonts w:ascii="Times New Roman" w:hAnsi="Times New Roman" w:cs="Times New Roman"/>
          <w:sz w:val="20"/>
          <w:szCs w:val="20"/>
        </w:rPr>
        <w:t>;</w:t>
      </w:r>
      <w:r w:rsidRPr="0076210D" w:rsidR="00EA6C89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письменными объяснениями от 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, с отметками о разъяснении прав и обязанностей согласно КоАП РФ и предупреждением под роспись об ответственности по ст. 17.7 КоАП РФ за дачу заведомо ложных объяснений, согласно которым </w:t>
      </w:r>
      <w:r w:rsidRPr="0076210D" w:rsidR="0076210D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76210D" w:rsidR="0076210D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4F032E">
        <w:rPr>
          <w:rFonts w:ascii="Times New Roman" w:hAnsi="Times New Roman" w:cs="Times New Roman"/>
          <w:sz w:val="20"/>
          <w:szCs w:val="20"/>
        </w:rPr>
        <w:t>возле магазина «Яблоко» ранее неизвестный гражданин на инвалидной коляске, которым оказался Лобачев С.Н., просил у людей деньги;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 рапортом инспектора ППСП взвода № 1 роты № 1 ОБ ППСП УМВД России по г. Симферополю младшего лейтенанта полиции </w:t>
      </w:r>
      <w:r w:rsidRPr="0076210D" w:rsidR="0076210D">
        <w:rPr>
          <w:rFonts w:ascii="Times New Roman" w:hAnsi="Times New Roman" w:cs="Times New Roman"/>
          <w:sz w:val="20"/>
          <w:szCs w:val="20"/>
        </w:rPr>
        <w:t>Иванова А.А.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4F032E">
        <w:rPr>
          <w:rFonts w:ascii="Times New Roman" w:hAnsi="Times New Roman" w:cs="Times New Roman"/>
          <w:sz w:val="20"/>
          <w:szCs w:val="20"/>
        </w:rPr>
        <w:t>от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76210D">
        <w:rPr>
          <w:rFonts w:ascii="Times New Roman" w:hAnsi="Times New Roman" w:cs="Times New Roman"/>
          <w:sz w:val="20"/>
          <w:szCs w:val="20"/>
        </w:rPr>
        <w:t>«</w:t>
      </w:r>
      <w:r w:rsidRPr="0076210D" w:rsidR="0076210D">
        <w:rPr>
          <w:rFonts w:ascii="Times New Roman" w:hAnsi="Times New Roman" w:cs="Times New Roman"/>
          <w:sz w:val="20"/>
          <w:szCs w:val="20"/>
        </w:rPr>
        <w:t>информация</w:t>
      </w:r>
      <w:r w:rsidRPr="0076210D" w:rsidR="0076210D">
        <w:rPr>
          <w:rFonts w:ascii="Times New Roman" w:hAnsi="Times New Roman" w:cs="Times New Roman"/>
          <w:sz w:val="20"/>
          <w:szCs w:val="20"/>
        </w:rPr>
        <w:t xml:space="preserve"> изъята»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, </w:t>
      </w:r>
      <w:r w:rsidRPr="0076210D" w:rsidR="004F032E">
        <w:rPr>
          <w:rFonts w:ascii="Times New Roman" w:hAnsi="Times New Roman" w:cs="Times New Roman"/>
          <w:sz w:val="20"/>
          <w:szCs w:val="20"/>
        </w:rPr>
        <w:t>фототаблицей</w:t>
      </w:r>
      <w:r w:rsidRPr="0076210D" w:rsidR="004F032E">
        <w:rPr>
          <w:rFonts w:ascii="Times New Roman" w:hAnsi="Times New Roman" w:cs="Times New Roman"/>
          <w:sz w:val="20"/>
          <w:szCs w:val="20"/>
        </w:rPr>
        <w:t>, копией формы 1П,</w:t>
      </w:r>
      <w:r w:rsidRPr="0076210D">
        <w:rPr>
          <w:rFonts w:ascii="Times New Roman" w:hAnsi="Times New Roman" w:cs="Times New Roman"/>
          <w:sz w:val="20"/>
          <w:szCs w:val="20"/>
        </w:rPr>
        <w:t xml:space="preserve"> иными материалами дела.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Оценивая исследованные доказательства согласно нормам, установленным ст. 26.11 КоАП РФ, мировой судья считает их допустимыми и достоверными. Порядок привлечения к административной ответственности не нарушен. Оснований сомневаться в исследованных доказательствах не имеется, противоречий не усматривается, доказательства согласуются между собой. Объективных данных, опровергающих представленные доказательства, мировому судье не поступило. </w:t>
      </w:r>
    </w:p>
    <w:p w:rsidR="004F032E" w:rsidRPr="0076210D" w:rsidP="004F032E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При составлении протокола об административном правонарушении Лобачёв С.Н. не был лишен возможности выразить своё отношение к производимым в отношении него процессуальным действиям, однако </w:t>
      </w:r>
      <w:r w:rsidRPr="0076210D" w:rsidR="00535BF8">
        <w:rPr>
          <w:rFonts w:ascii="Times New Roman" w:hAnsi="Times New Roman" w:cs="Times New Roman"/>
          <w:sz w:val="20"/>
          <w:szCs w:val="20"/>
        </w:rPr>
        <w:t xml:space="preserve">от подписи </w:t>
      </w:r>
      <w:r w:rsidRPr="0076210D">
        <w:rPr>
          <w:rFonts w:ascii="Times New Roman" w:hAnsi="Times New Roman" w:cs="Times New Roman"/>
          <w:sz w:val="20"/>
          <w:szCs w:val="20"/>
        </w:rPr>
        <w:t>протокол</w:t>
      </w:r>
      <w:r w:rsidRPr="0076210D" w:rsidR="00535BF8">
        <w:rPr>
          <w:rFonts w:ascii="Times New Roman" w:hAnsi="Times New Roman" w:cs="Times New Roman"/>
          <w:sz w:val="20"/>
          <w:szCs w:val="20"/>
        </w:rPr>
        <w:t>а</w:t>
      </w:r>
      <w:r w:rsidRPr="0076210D">
        <w:rPr>
          <w:rFonts w:ascii="Times New Roman" w:hAnsi="Times New Roman" w:cs="Times New Roman"/>
          <w:sz w:val="20"/>
          <w:szCs w:val="20"/>
        </w:rPr>
        <w:t xml:space="preserve"> </w:t>
      </w:r>
      <w:r w:rsidRPr="0076210D" w:rsidR="00535BF8">
        <w:rPr>
          <w:rFonts w:ascii="Times New Roman" w:hAnsi="Times New Roman" w:cs="Times New Roman"/>
          <w:sz w:val="20"/>
          <w:szCs w:val="20"/>
        </w:rPr>
        <w:t>он отказался, з</w:t>
      </w:r>
      <w:r w:rsidRPr="0076210D">
        <w:rPr>
          <w:rFonts w:ascii="Times New Roman" w:hAnsi="Times New Roman" w:cs="Times New Roman"/>
          <w:sz w:val="20"/>
          <w:szCs w:val="20"/>
        </w:rPr>
        <w:t>амечаний и возражений не сделал, о несоответствии указанных в процессуальных документах обстоятельств не указал</w:t>
      </w:r>
      <w:r w:rsidRPr="0076210D" w:rsidR="00535B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032E" w:rsidRPr="0076210D" w:rsidP="004F032E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6210D">
        <w:rPr>
          <w:rFonts w:ascii="Times New Roman" w:hAnsi="Times New Roman" w:cs="Times New Roman"/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(части 1, 2 данной статьи).</w:t>
      </w:r>
    </w:p>
    <w:p w:rsidR="004F032E" w:rsidRPr="0076210D" w:rsidP="004F032E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Утверждение привлекаемого лица об отсутствии в его действиях административного правонарушения не нашло</w:t>
      </w:r>
      <w:r w:rsidRPr="0076210D">
        <w:rPr>
          <w:rFonts w:ascii="Times New Roman" w:hAnsi="Times New Roman" w:cs="Times New Roman"/>
          <w:sz w:val="20"/>
          <w:szCs w:val="20"/>
        </w:rPr>
        <w:t xml:space="preserve"> своего подтверждения при рассмотрении настоящего дела об административном правонарушении, опровергаются совокупностью исследованных по делу доказательств, которые оцениваются как допустимые и достоверные, достаточные в соответствии с требованиями статьи ст. 26.11 КоАП РФ. Оснований не доверять указанным доказательствам не имеется, данных, свидетельствующих о получении этих доказательств с нарушением требований закона, не установлено. 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Представленные в материалах об административном правонарушении объяснения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 свидетелей получены после предупреждения каждого из них об административной ответственности по ст. 17.9 КоАП РФ, являются последовательными, существенных противоречий не содержат, что, в свою очередь, свидетельствует об их правдивости и достоверности, отвечают фактическим обстоятельствам, установленным в судебном заседании, а также исследованным в судебном заседании доказательствам.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 При этом какой-либо заинтересованности в исходе дела </w:t>
      </w:r>
      <w:r w:rsidRPr="0076210D">
        <w:rPr>
          <w:rFonts w:ascii="Times New Roman" w:hAnsi="Times New Roman" w:cs="Times New Roman"/>
          <w:sz w:val="20"/>
          <w:szCs w:val="20"/>
        </w:rPr>
        <w:t xml:space="preserve">указанных лиц либо 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инспектора </w:t>
      </w:r>
      <w:r w:rsidRPr="0076210D">
        <w:rPr>
          <w:rFonts w:ascii="Times New Roman" w:hAnsi="Times New Roman" w:cs="Times New Roman"/>
          <w:sz w:val="20"/>
          <w:szCs w:val="20"/>
        </w:rPr>
        <w:t>ППСП</w:t>
      </w:r>
      <w:r w:rsidRPr="0076210D" w:rsidR="004F032E">
        <w:rPr>
          <w:rFonts w:ascii="Times New Roman" w:hAnsi="Times New Roman" w:cs="Times New Roman"/>
          <w:sz w:val="20"/>
          <w:szCs w:val="20"/>
        </w:rPr>
        <w:t>, находивш</w:t>
      </w:r>
      <w:r w:rsidRPr="0076210D">
        <w:rPr>
          <w:rFonts w:ascii="Times New Roman" w:hAnsi="Times New Roman" w:cs="Times New Roman"/>
          <w:sz w:val="20"/>
          <w:szCs w:val="20"/>
        </w:rPr>
        <w:t>егося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 при исполнении служебных обязанностей, или допущенных злоупотреблениях по делу не установлено. В </w:t>
      </w:r>
      <w:r w:rsidRPr="0076210D" w:rsidR="004F032E">
        <w:rPr>
          <w:rFonts w:ascii="Times New Roman" w:hAnsi="Times New Roman" w:cs="Times New Roman"/>
          <w:sz w:val="20"/>
          <w:szCs w:val="20"/>
        </w:rPr>
        <w:t>связи</w:t>
      </w:r>
      <w:r w:rsidRPr="0076210D" w:rsidR="004F032E">
        <w:rPr>
          <w:rFonts w:ascii="Times New Roman" w:hAnsi="Times New Roman" w:cs="Times New Roman"/>
          <w:sz w:val="20"/>
          <w:szCs w:val="20"/>
        </w:rPr>
        <w:t xml:space="preserve"> с чем оснований ставить под сомнения факты, указанные должностным лицом в протокол</w:t>
      </w:r>
      <w:r w:rsidRPr="0076210D">
        <w:rPr>
          <w:rFonts w:ascii="Times New Roman" w:hAnsi="Times New Roman" w:cs="Times New Roman"/>
          <w:sz w:val="20"/>
          <w:szCs w:val="20"/>
        </w:rPr>
        <w:t>е об административном правонарушении</w:t>
      </w:r>
      <w:r w:rsidRPr="0076210D" w:rsidR="004F032E">
        <w:rPr>
          <w:rFonts w:ascii="Times New Roman" w:hAnsi="Times New Roman" w:cs="Times New Roman"/>
          <w:sz w:val="20"/>
          <w:szCs w:val="20"/>
        </w:rPr>
        <w:t>, не имеется.</w:t>
      </w:r>
      <w:r w:rsidRPr="0076210D" w:rsidR="00B5365A">
        <w:rPr>
          <w:rFonts w:ascii="Times New Roman" w:hAnsi="Times New Roman" w:cs="Times New Roman"/>
          <w:sz w:val="20"/>
          <w:szCs w:val="20"/>
        </w:rPr>
        <w:t xml:space="preserve"> </w:t>
      </w:r>
      <w:r w:rsidRPr="0076210D">
        <w:rPr>
          <w:rFonts w:ascii="Times New Roman" w:hAnsi="Times New Roman" w:cs="Times New Roman"/>
          <w:sz w:val="20"/>
          <w:szCs w:val="20"/>
        </w:rPr>
        <w:t xml:space="preserve">Оснований для освобождения </w:t>
      </w:r>
      <w:r w:rsidRPr="0076210D" w:rsidR="00162BAF">
        <w:rPr>
          <w:rFonts w:ascii="Times New Roman" w:hAnsi="Times New Roman" w:cs="Times New Roman"/>
          <w:sz w:val="20"/>
          <w:szCs w:val="20"/>
        </w:rPr>
        <w:t>Лобачёва С.Н.</w:t>
      </w:r>
      <w:r w:rsidRPr="0076210D">
        <w:rPr>
          <w:rFonts w:ascii="Times New Roman" w:hAnsi="Times New Roman" w:cs="Times New Roman"/>
          <w:sz w:val="20"/>
          <w:szCs w:val="20"/>
        </w:rPr>
        <w:t xml:space="preserve"> от административной ответственности не усматривается. 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 Оснований для прекращения производства по делу не установлено.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лицу, привлекаемому к административной ответственности, мировой судья учитывает следующее.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</w:t>
      </w:r>
      <w:r w:rsidRPr="0076210D" w:rsidR="007278E3">
        <w:rPr>
          <w:rFonts w:ascii="Times New Roman" w:hAnsi="Times New Roman" w:cs="Times New Roman"/>
          <w:sz w:val="20"/>
          <w:szCs w:val="20"/>
        </w:rPr>
        <w:t xml:space="preserve">. </w:t>
      </w:r>
      <w:r w:rsidRPr="0076210D">
        <w:rPr>
          <w:rFonts w:ascii="Times New Roman" w:hAnsi="Times New Roman" w:cs="Times New Roman"/>
          <w:sz w:val="20"/>
          <w:szCs w:val="20"/>
        </w:rPr>
        <w:t>При этом пределы, установленные законом, должны восприниматься в рамках пределов, установленных санкцией соответствующей правовой нормы.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Санкция </w:t>
      </w:r>
      <w:r w:rsidRPr="0076210D" w:rsidR="007278E3">
        <w:rPr>
          <w:rFonts w:ascii="Times New Roman" w:hAnsi="Times New Roman" w:cs="Times New Roman"/>
          <w:sz w:val="20"/>
          <w:szCs w:val="20"/>
        </w:rPr>
        <w:t xml:space="preserve">ч. 2 ст. 7.2 Закона N 117-ЗРК/2015 </w:t>
      </w:r>
      <w:r w:rsidRPr="0076210D">
        <w:rPr>
          <w:rFonts w:ascii="Times New Roman" w:hAnsi="Times New Roman" w:cs="Times New Roman"/>
          <w:sz w:val="20"/>
          <w:szCs w:val="20"/>
        </w:rPr>
        <w:t>предусматривает такие виды административного наказания как предупреждение или наложение административного штрафа.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правонарушения, личность привлекаемого к ответственности, обстоятельства совершения правонарушения, отсутствие смягчающих и отягчающих ответственность обстоятельств.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76210D">
        <w:rPr>
          <w:rFonts w:ascii="Times New Roman" w:hAnsi="Times New Roman" w:cs="Times New Roman"/>
          <w:sz w:val="20"/>
          <w:szCs w:val="20"/>
        </w:rPr>
        <w:t>правонарушений</w:t>
      </w:r>
      <w:r w:rsidRPr="0076210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</w:t>
      </w:r>
      <w:r w:rsidRPr="0076210D" w:rsidR="007278E3">
        <w:rPr>
          <w:rFonts w:ascii="Times New Roman" w:hAnsi="Times New Roman" w:cs="Times New Roman"/>
          <w:sz w:val="20"/>
          <w:szCs w:val="20"/>
        </w:rPr>
        <w:t xml:space="preserve">ч. 2 ст. 7.2 Закона N 117-ЗРК/2015 </w:t>
      </w:r>
      <w:r w:rsidRPr="0076210D">
        <w:rPr>
          <w:rFonts w:ascii="Times New Roman" w:hAnsi="Times New Roman" w:cs="Times New Roman"/>
          <w:sz w:val="20"/>
          <w:szCs w:val="20"/>
        </w:rPr>
        <w:t xml:space="preserve"> за совершенное правонарушение.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Руководствуясь ст. ст. 3.4, 4.1, 29.9, 29.10 КоАП РФ, -</w:t>
      </w:r>
    </w:p>
    <w:p w:rsidR="007D3586" w:rsidRPr="0076210D" w:rsidP="001E54D9">
      <w:pPr>
        <w:spacing w:after="0" w:line="19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210D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Лобачёва Сергея Николаевича</w:t>
      </w:r>
      <w:r w:rsidRPr="0076210D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76210D">
        <w:rPr>
          <w:rFonts w:ascii="Times New Roman" w:hAnsi="Times New Roman" w:cs="Times New Roman"/>
          <w:sz w:val="20"/>
          <w:szCs w:val="20"/>
        </w:rPr>
        <w:t>ым</w:t>
      </w:r>
      <w:r w:rsidRPr="0076210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6210D" w:rsidR="00663C9F">
        <w:rPr>
          <w:rFonts w:ascii="Times New Roman" w:hAnsi="Times New Roman" w:cs="Times New Roman"/>
          <w:sz w:val="20"/>
          <w:szCs w:val="20"/>
        </w:rPr>
        <w:t xml:space="preserve">ч. 2 ст. </w:t>
      </w:r>
      <w:r w:rsidRPr="0076210D" w:rsidR="007278E3">
        <w:rPr>
          <w:rFonts w:ascii="Times New Roman" w:hAnsi="Times New Roman" w:cs="Times New Roman"/>
          <w:sz w:val="20"/>
          <w:szCs w:val="20"/>
        </w:rPr>
        <w:t>7.2 Закона Республики Крым «Об административных правонарушениях в Республике Крым»</w:t>
      </w:r>
      <w:r w:rsidRPr="0076210D">
        <w:rPr>
          <w:rFonts w:ascii="Times New Roman" w:hAnsi="Times New Roman" w:cs="Times New Roman"/>
          <w:sz w:val="20"/>
          <w:szCs w:val="20"/>
        </w:rPr>
        <w:t xml:space="preserve">, и назначить </w:t>
      </w:r>
      <w:r w:rsidRPr="0076210D" w:rsidR="007278E3">
        <w:rPr>
          <w:rFonts w:ascii="Times New Roman" w:hAnsi="Times New Roman" w:cs="Times New Roman"/>
          <w:sz w:val="20"/>
          <w:szCs w:val="20"/>
        </w:rPr>
        <w:t>е</w:t>
      </w:r>
      <w:r w:rsidRPr="0076210D" w:rsidR="00D52329">
        <w:rPr>
          <w:rFonts w:ascii="Times New Roman" w:hAnsi="Times New Roman" w:cs="Times New Roman"/>
          <w:sz w:val="20"/>
          <w:szCs w:val="20"/>
        </w:rPr>
        <w:t>му</w:t>
      </w:r>
      <w:r w:rsidRPr="0076210D" w:rsidR="007278E3">
        <w:rPr>
          <w:rFonts w:ascii="Times New Roman" w:hAnsi="Times New Roman" w:cs="Times New Roman"/>
          <w:sz w:val="20"/>
          <w:szCs w:val="20"/>
        </w:rPr>
        <w:t xml:space="preserve"> </w:t>
      </w:r>
      <w:r w:rsidRPr="0076210D">
        <w:rPr>
          <w:rFonts w:ascii="Times New Roman" w:hAnsi="Times New Roman" w:cs="Times New Roman"/>
          <w:sz w:val="20"/>
          <w:szCs w:val="20"/>
        </w:rPr>
        <w:t>административное наказание в виде предупреждения.</w:t>
      </w:r>
    </w:p>
    <w:p w:rsidR="007D3586" w:rsidRPr="0076210D" w:rsidP="001E54D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D">
        <w:rPr>
          <w:rFonts w:ascii="Times New Roman" w:hAnsi="Times New Roman" w:cs="Times New Roman"/>
          <w:sz w:val="20"/>
          <w:szCs w:val="20"/>
        </w:rPr>
        <w:t>Постановление может быть обжаловано в Железнодорожный районный суд г.</w:t>
      </w:r>
      <w:r w:rsidRPr="0076210D" w:rsidR="007B2600">
        <w:rPr>
          <w:sz w:val="20"/>
          <w:szCs w:val="20"/>
        </w:rPr>
        <w:t> </w:t>
      </w:r>
      <w:r w:rsidRPr="0076210D">
        <w:rPr>
          <w:rFonts w:ascii="Times New Roman" w:hAnsi="Times New Roman" w:cs="Times New Roman"/>
          <w:sz w:val="20"/>
          <w:szCs w:val="20"/>
        </w:rPr>
        <w:t>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7D3586" w:rsidRPr="0076210D" w:rsidP="001E54D9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480" w:rsidRPr="0076210D" w:rsidP="001E54D9">
      <w:pPr>
        <w:spacing w:after="0" w:line="199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10D">
        <w:rPr>
          <w:rFonts w:ascii="Times New Roman" w:hAnsi="Times New Roman" w:cs="Times New Roman"/>
          <w:b/>
          <w:sz w:val="20"/>
          <w:szCs w:val="20"/>
        </w:rPr>
        <w:t>Мировой судья</w:t>
      </w:r>
      <w:r w:rsidRPr="0076210D">
        <w:rPr>
          <w:rFonts w:ascii="Times New Roman" w:hAnsi="Times New Roman" w:cs="Times New Roman"/>
          <w:b/>
          <w:sz w:val="20"/>
          <w:szCs w:val="20"/>
        </w:rPr>
        <w:tab/>
      </w:r>
      <w:r w:rsidRPr="0076210D">
        <w:rPr>
          <w:rFonts w:ascii="Times New Roman" w:hAnsi="Times New Roman" w:cs="Times New Roman"/>
          <w:b/>
          <w:sz w:val="20"/>
          <w:szCs w:val="20"/>
        </w:rPr>
        <w:tab/>
      </w:r>
      <w:r w:rsidRPr="0076210D">
        <w:rPr>
          <w:rFonts w:ascii="Times New Roman" w:hAnsi="Times New Roman" w:cs="Times New Roman"/>
          <w:b/>
          <w:sz w:val="20"/>
          <w:szCs w:val="20"/>
        </w:rPr>
        <w:tab/>
      </w:r>
      <w:r w:rsidRPr="0076210D" w:rsidR="0076210D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76210D">
        <w:rPr>
          <w:rFonts w:ascii="Times New Roman" w:hAnsi="Times New Roman" w:cs="Times New Roman"/>
          <w:b/>
          <w:sz w:val="20"/>
          <w:szCs w:val="20"/>
        </w:rPr>
        <w:tab/>
      </w:r>
      <w:r w:rsidRPr="0076210D" w:rsidR="001E54D9">
        <w:rPr>
          <w:rFonts w:ascii="Times New Roman" w:hAnsi="Times New Roman" w:cs="Times New Roman"/>
          <w:b/>
          <w:sz w:val="20"/>
          <w:szCs w:val="20"/>
        </w:rPr>
        <w:tab/>
      </w:r>
      <w:r w:rsidRPr="0076210D">
        <w:rPr>
          <w:rFonts w:ascii="Times New Roman" w:hAnsi="Times New Roman" w:cs="Times New Roman"/>
          <w:b/>
          <w:sz w:val="20"/>
          <w:szCs w:val="20"/>
        </w:rPr>
        <w:t>Г.Ю. Цыганова</w:t>
      </w:r>
    </w:p>
    <w:sectPr w:rsidSect="001E54D9">
      <w:headerReference w:type="default" r:id="rId4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79938"/>
      <w:docPartObj>
        <w:docPartGallery w:val="Page Numbers (Top of Page)"/>
        <w:docPartUnique/>
      </w:docPartObj>
    </w:sdtPr>
    <w:sdtContent>
      <w:p w:rsidR="001E54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0D">
          <w:rPr>
            <w:noProof/>
          </w:rPr>
          <w:t>2</w:t>
        </w:r>
        <w:r>
          <w:fldChar w:fldCharType="end"/>
        </w:r>
      </w:p>
    </w:sdtContent>
  </w:sdt>
  <w:p w:rsidR="001E5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86"/>
    <w:rsid w:val="000D3DC7"/>
    <w:rsid w:val="000D4327"/>
    <w:rsid w:val="00110ADB"/>
    <w:rsid w:val="00162BAF"/>
    <w:rsid w:val="001E54D9"/>
    <w:rsid w:val="004F032E"/>
    <w:rsid w:val="00535BF8"/>
    <w:rsid w:val="00663C9F"/>
    <w:rsid w:val="007278E3"/>
    <w:rsid w:val="0076210D"/>
    <w:rsid w:val="007B2600"/>
    <w:rsid w:val="007C1475"/>
    <w:rsid w:val="007D3586"/>
    <w:rsid w:val="00860DF0"/>
    <w:rsid w:val="00956DC2"/>
    <w:rsid w:val="00971480"/>
    <w:rsid w:val="009E48BF"/>
    <w:rsid w:val="00B5280E"/>
    <w:rsid w:val="00B5365A"/>
    <w:rsid w:val="00D52329"/>
    <w:rsid w:val="00EA6C89"/>
    <w:rsid w:val="00FA2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E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54D9"/>
  </w:style>
  <w:style w:type="paragraph" w:styleId="Footer">
    <w:name w:val="footer"/>
    <w:basedOn w:val="Normal"/>
    <w:link w:val="a0"/>
    <w:uiPriority w:val="99"/>
    <w:unhideWhenUsed/>
    <w:rsid w:val="001E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E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