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7C" w:rsidRPr="00074F29" w:rsidP="0032767C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Дело № 5-2-</w:t>
      </w:r>
      <w:r w:rsidRPr="00074F29" w:rsidR="00E7210C">
        <w:rPr>
          <w:rFonts w:ascii="Times New Roman" w:hAnsi="Times New Roman" w:cs="Times New Roman"/>
          <w:b/>
          <w:sz w:val="24"/>
          <w:szCs w:val="24"/>
        </w:rPr>
        <w:t>566</w:t>
      </w:r>
      <w:r w:rsidRPr="00074F29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2767C" w:rsidRPr="00074F29" w:rsidP="0032767C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074F29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П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2767C" w:rsidRPr="00074F29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074F29" w:rsidR="0010552C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074F29" w:rsidR="004C4C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г. Симферополь</w:t>
      </w:r>
    </w:p>
    <w:p w:rsidR="0032767C" w:rsidRPr="00074F29" w:rsidP="0032767C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67C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074F29" w:rsidR="004C4C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2 ст. 14.1 КоАП РФ, в отношении</w:t>
      </w:r>
    </w:p>
    <w:p w:rsidR="004C4CC5" w:rsidRPr="00074F29" w:rsidP="0032767C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Мезенцева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 w:rsidR="0032767C">
        <w:rPr>
          <w:rFonts w:ascii="Times New Roman" w:hAnsi="Times New Roman" w:cs="Times New Roman"/>
          <w:sz w:val="24"/>
          <w:szCs w:val="24"/>
        </w:rPr>
        <w:t xml:space="preserve">; гражданина Российской Федерации, паспорт серии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 w:rsidR="0032767C">
        <w:rPr>
          <w:rFonts w:ascii="Times New Roman" w:hAnsi="Times New Roman" w:cs="Times New Roman"/>
          <w:sz w:val="24"/>
          <w:szCs w:val="24"/>
        </w:rPr>
        <w:t xml:space="preserve">;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, </w:t>
      </w:r>
      <w:r w:rsidRPr="00074F29" w:rsidR="00CB397A">
        <w:rPr>
          <w:rFonts w:ascii="Times New Roman" w:hAnsi="Times New Roman" w:cs="Times New Roman"/>
          <w:sz w:val="24"/>
          <w:szCs w:val="24"/>
        </w:rPr>
        <w:t xml:space="preserve">фактически проживающего </w:t>
      </w:r>
      <w:r w:rsidRPr="00074F29" w:rsidR="0032767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, </w:t>
      </w:r>
      <w:r w:rsidR="00015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074F29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2767C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Мезенцев 26</w:t>
      </w:r>
      <w:r w:rsidRPr="00074F29" w:rsidR="00D92F8F">
        <w:rPr>
          <w:rFonts w:ascii="Times New Roman" w:hAnsi="Times New Roman" w:cs="Times New Roman"/>
          <w:sz w:val="24"/>
          <w:szCs w:val="24"/>
        </w:rPr>
        <w:t>.</w:t>
      </w:r>
      <w:r w:rsidRPr="00074F29">
        <w:rPr>
          <w:rFonts w:ascii="Times New Roman" w:hAnsi="Times New Roman" w:cs="Times New Roman"/>
          <w:sz w:val="24"/>
          <w:szCs w:val="24"/>
        </w:rPr>
        <w:t>09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.2023 </w:t>
      </w:r>
      <w:r w:rsidRPr="00074F29">
        <w:rPr>
          <w:rFonts w:ascii="Times New Roman" w:hAnsi="Times New Roman" w:cs="Times New Roman"/>
          <w:sz w:val="24"/>
          <w:szCs w:val="24"/>
        </w:rPr>
        <w:t xml:space="preserve">в </w:t>
      </w:r>
      <w:r w:rsidRPr="00074F29">
        <w:rPr>
          <w:rFonts w:ascii="Times New Roman" w:hAnsi="Times New Roman" w:cs="Times New Roman"/>
          <w:sz w:val="24"/>
          <w:szCs w:val="24"/>
        </w:rPr>
        <w:t>10</w:t>
      </w:r>
      <w:r w:rsidRPr="00074F29" w:rsidR="004C4CC5">
        <w:rPr>
          <w:rFonts w:ascii="Times New Roman" w:hAnsi="Times New Roman" w:cs="Times New Roman"/>
          <w:sz w:val="24"/>
          <w:szCs w:val="24"/>
        </w:rPr>
        <w:t>:</w:t>
      </w:r>
      <w:r w:rsidRPr="00074F29">
        <w:rPr>
          <w:rFonts w:ascii="Times New Roman" w:hAnsi="Times New Roman" w:cs="Times New Roman"/>
          <w:sz w:val="24"/>
          <w:szCs w:val="24"/>
        </w:rPr>
        <w:t>50</w:t>
      </w:r>
      <w:r w:rsidRPr="00074F29" w:rsidR="004C4CC5">
        <w:rPr>
          <w:rFonts w:ascii="Times New Roman" w:hAnsi="Times New Roman" w:cs="Times New Roman"/>
          <w:sz w:val="24"/>
          <w:szCs w:val="24"/>
        </w:rPr>
        <w:t>, находясь на П</w:t>
      </w:r>
      <w:r w:rsidRPr="00074F29">
        <w:rPr>
          <w:rFonts w:ascii="Times New Roman" w:hAnsi="Times New Roman" w:cs="Times New Roman"/>
          <w:sz w:val="24"/>
          <w:szCs w:val="24"/>
        </w:rPr>
        <w:t xml:space="preserve">ривокзальной площади железнодорожного вокзала ст. Симферополь, расположенного по адресу: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>,</w:t>
      </w:r>
      <w:r w:rsidRPr="00074F29" w:rsidR="0089087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 xml:space="preserve">гос. номер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осуществляя перевозку пассажиров </w:t>
      </w:r>
      <w:r w:rsidRPr="00074F29">
        <w:rPr>
          <w:rFonts w:ascii="Times New Roman" w:hAnsi="Times New Roman" w:cs="Times New Roman"/>
          <w:sz w:val="24"/>
          <w:szCs w:val="24"/>
        </w:rPr>
        <w:t xml:space="preserve">по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</w:t>
      </w:r>
      <w:r w:rsidRPr="00074F29">
        <w:rPr>
          <w:rFonts w:ascii="Times New Roman" w:hAnsi="Times New Roman" w:cs="Times New Roman"/>
          <w:sz w:val="24"/>
          <w:szCs w:val="24"/>
        </w:rPr>
        <w:t>ю</w:t>
      </w:r>
      <w:r w:rsidRPr="00074F29">
        <w:rPr>
          <w:rFonts w:ascii="Times New Roman" w:hAnsi="Times New Roman" w:cs="Times New Roman"/>
          <w:sz w:val="24"/>
          <w:szCs w:val="24"/>
        </w:rPr>
        <w:t xml:space="preserve"> по цене </w:t>
      </w:r>
      <w:r w:rsidRPr="00074F29">
        <w:rPr>
          <w:rFonts w:ascii="Times New Roman" w:hAnsi="Times New Roman" w:cs="Times New Roman"/>
          <w:sz w:val="24"/>
          <w:szCs w:val="24"/>
        </w:rPr>
        <w:t xml:space="preserve">185 </w:t>
      </w:r>
      <w:r w:rsidRPr="00074F29">
        <w:rPr>
          <w:rFonts w:ascii="Times New Roman" w:hAnsi="Times New Roman" w:cs="Times New Roman"/>
          <w:sz w:val="24"/>
          <w:szCs w:val="24"/>
        </w:rPr>
        <w:t>руб. за одного пассажира, данным видом деятельности занимается неоднократно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с августа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0116B6">
        <w:rPr>
          <w:rFonts w:ascii="Times New Roman" w:hAnsi="Times New Roman" w:cs="Times New Roman"/>
          <w:sz w:val="24"/>
          <w:szCs w:val="24"/>
        </w:rPr>
        <w:t>2023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74F29">
        <w:rPr>
          <w:rFonts w:ascii="Times New Roman" w:hAnsi="Times New Roman" w:cs="Times New Roman"/>
          <w:sz w:val="24"/>
          <w:szCs w:val="24"/>
        </w:rPr>
        <w:t xml:space="preserve">. Доход от указанного вида деятельности в месяц составляет </w:t>
      </w:r>
      <w:r w:rsidRPr="00074F29">
        <w:rPr>
          <w:rFonts w:ascii="Times New Roman" w:hAnsi="Times New Roman" w:cs="Times New Roman"/>
          <w:sz w:val="24"/>
          <w:szCs w:val="24"/>
        </w:rPr>
        <w:t xml:space="preserve">10 </w:t>
      </w:r>
      <w:r w:rsidRPr="00074F29">
        <w:rPr>
          <w:rFonts w:ascii="Times New Roman" w:hAnsi="Times New Roman" w:cs="Times New Roman"/>
          <w:sz w:val="24"/>
          <w:szCs w:val="24"/>
        </w:rPr>
        <w:t>000 (</w:t>
      </w:r>
      <w:r w:rsidRPr="00074F29"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074F29" w:rsidR="000116B6">
        <w:rPr>
          <w:rFonts w:ascii="Times New Roman" w:hAnsi="Times New Roman" w:cs="Times New Roman"/>
          <w:sz w:val="24"/>
          <w:szCs w:val="24"/>
        </w:rPr>
        <w:t>тысяч</w:t>
      </w:r>
      <w:r w:rsidRPr="00074F29">
        <w:rPr>
          <w:rFonts w:ascii="Times New Roman" w:hAnsi="Times New Roman" w:cs="Times New Roman"/>
          <w:sz w:val="24"/>
          <w:szCs w:val="24"/>
        </w:rPr>
        <w:t>) рублей</w:t>
      </w:r>
      <w:r w:rsidRPr="00074F29" w:rsidR="00074F29">
        <w:rPr>
          <w:rFonts w:ascii="Times New Roman" w:hAnsi="Times New Roman" w:cs="Times New Roman"/>
          <w:sz w:val="24"/>
          <w:szCs w:val="24"/>
        </w:rPr>
        <w:t xml:space="preserve">. Мезенцев зарегистрирован в качестве ИП или самозанятого по данным сайта: 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Pr="00074F29" w:rsidR="00074F29">
        <w:rPr>
          <w:rFonts w:ascii="Times New Roman" w:hAnsi="Times New Roman" w:cs="Times New Roman"/>
          <w:sz w:val="24"/>
          <w:szCs w:val="24"/>
        </w:rPr>
        <w:t>.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74F29" w:rsidR="00074F29">
        <w:rPr>
          <w:rFonts w:ascii="Times New Roman" w:hAnsi="Times New Roman" w:cs="Times New Roman"/>
          <w:sz w:val="24"/>
          <w:szCs w:val="24"/>
        </w:rPr>
        <w:t>.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74F29" w:rsidR="00074F29">
        <w:rPr>
          <w:rFonts w:ascii="Times New Roman" w:hAnsi="Times New Roman" w:cs="Times New Roman"/>
          <w:sz w:val="24"/>
          <w:szCs w:val="24"/>
        </w:rPr>
        <w:t>, но на вышеуказанный автомобиль лицензия для предоставления услуг частного извоза (такси) не оформлена. Т</w:t>
      </w:r>
      <w:r w:rsidRPr="00074F29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074F29" w:rsidR="00074F29">
        <w:rPr>
          <w:rFonts w:ascii="Times New Roman" w:hAnsi="Times New Roman" w:cs="Times New Roman"/>
          <w:sz w:val="24"/>
          <w:szCs w:val="24"/>
        </w:rPr>
        <w:t xml:space="preserve">Мезенцев </w:t>
      </w:r>
      <w:r w:rsidRPr="00074F29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предусмотренное ч. 2 ст. 14.1 КоАП РФ.</w:t>
      </w:r>
    </w:p>
    <w:p w:rsidR="00DE2EE1" w:rsidRPr="00074F29" w:rsidP="00DE2EE1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74F29">
        <w:rPr>
          <w:rFonts w:ascii="Times New Roman" w:hAnsi="Times New Roman" w:cs="Times New Roman"/>
          <w:sz w:val="24"/>
          <w:szCs w:val="24"/>
        </w:rPr>
        <w:t xml:space="preserve">Мезенцев </w:t>
      </w:r>
      <w:r w:rsidRPr="00074F29" w:rsidR="00CB397A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01582B">
        <w:rPr>
          <w:rFonts w:ascii="Times New Roman" w:hAnsi="Times New Roman" w:cs="Times New Roman"/>
          <w:sz w:val="24"/>
          <w:szCs w:val="24"/>
        </w:rPr>
        <w:t xml:space="preserve">извещен надлежащим образом, что подтверждается отчетом об отслеживании отправления с почтовым идентификатором с отметкой о вручении отправителю. </w:t>
      </w:r>
      <w:r w:rsidRPr="0001582B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1582B">
        <w:rPr>
          <w:rFonts w:ascii="Times New Roman" w:hAnsi="Times New Roman" w:cs="Times New Roman"/>
          <w:sz w:val="24"/>
          <w:szCs w:val="24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1582B">
        <w:rPr>
          <w:rFonts w:ascii="Times New Roman" w:hAnsi="Times New Roman" w:cs="Times New Roman"/>
          <w:sz w:val="24"/>
          <w:szCs w:val="24"/>
        </w:rPr>
        <w:t>Судебное</w:t>
      </w:r>
      <w:r w:rsidRPr="0001582B">
        <w:rPr>
          <w:rFonts w:ascii="Times New Roman" w:hAnsi="Times New Roman" w:cs="Times New Roman"/>
          <w:sz w:val="24"/>
          <w:szCs w:val="24"/>
        </w:rPr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2767C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Учитывая данные о надлежащем извещении</w:t>
      </w:r>
      <w:r w:rsidRPr="00074F29" w:rsidR="000B74E1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DE2EE1">
        <w:rPr>
          <w:rFonts w:ascii="Times New Roman" w:hAnsi="Times New Roman" w:cs="Times New Roman"/>
          <w:sz w:val="24"/>
          <w:szCs w:val="24"/>
        </w:rPr>
        <w:t>Мезенцева</w:t>
      </w:r>
      <w:r w:rsidRPr="00074F29" w:rsidR="00D92F8F">
        <w:rPr>
          <w:rFonts w:ascii="Times New Roman" w:hAnsi="Times New Roman" w:cs="Times New Roman"/>
          <w:sz w:val="24"/>
          <w:szCs w:val="24"/>
        </w:rPr>
        <w:t xml:space="preserve">, </w:t>
      </w:r>
      <w:r w:rsidRPr="00074F29">
        <w:rPr>
          <w:rFonts w:ascii="Times New Roman" w:hAnsi="Times New Roman" w:cs="Times New Roman"/>
          <w:sz w:val="24"/>
          <w:szCs w:val="24"/>
        </w:rPr>
        <w:t>мировой судья на основании ч. 2 ст. 25.1 КоАП РФ считает возможным рассмотреть данное дело в его отсутствие.</w:t>
      </w:r>
    </w:p>
    <w:p w:rsidR="0032767C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Мезенцева </w:t>
      </w:r>
      <w:r w:rsidRPr="00074F29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2 ст. 14.1 КоАП РФ, исходя из следующего.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hAnsi="Times New Roman" w:cs="Times New Roman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с момента государственной регистрации в качестве индивидуального предпринимателя. 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сторона административного правонарушения, предусмотренного</w:t>
      </w:r>
      <w:r w:rsidRPr="00074F29" w:rsidR="008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14.1 КоАП РФ заключается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D92F8F" w:rsidRPr="00074F29" w:rsidP="00D92F8F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Статьей 3 ФЗ от 29.12.2022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установлено, что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</w:t>
      </w:r>
      <w:r w:rsidRPr="00074F29">
        <w:rPr>
          <w:rFonts w:ascii="Times New Roman" w:hAnsi="Times New Roman" w:cs="Times New Roman"/>
          <w:sz w:val="24"/>
          <w:szCs w:val="24"/>
        </w:rPr>
        <w:t xml:space="preserve">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D92F8F" w:rsidRPr="00074F29" w:rsidP="00D92F8F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"Интернет" (часть 2 указанной статьи).</w:t>
      </w:r>
    </w:p>
    <w:p w:rsidR="00954CD7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осуществление деятельности по перевозке пассажиров и багажа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в соответствии с законодательством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 опасных грузов;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Pr="0001582B" w:rsidR="000158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1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составленный в присутствии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Мезенцева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 w:rsidR="00DE2EE1">
        <w:rPr>
          <w:rFonts w:ascii="Times New Roman" w:hAnsi="Times New Roman" w:cs="Times New Roman"/>
          <w:sz w:val="24"/>
          <w:szCs w:val="24"/>
        </w:rPr>
        <w:t>;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74F29" w:rsidR="00D92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фототаблицу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01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1582B" w:rsidR="000158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письменные объяснения </w:t>
      </w:r>
      <w:r w:rsidR="000158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074F29" w:rsidR="00D9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.2023;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</w:t>
      </w:r>
      <w:r w:rsidRPr="00074F29" w:rsidR="00D9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Мезенцева 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</w:t>
      </w:r>
      <w:r w:rsidRPr="00074F29" w:rsidR="009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лицо, выписк</w:t>
      </w:r>
      <w:r w:rsidRPr="00074F29" w:rsidR="009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 самозанятых лиц, согласно которой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Мезенцев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плательщиком налога на профессиональный доход</w:t>
      </w:r>
      <w:r w:rsidRPr="00074F29" w:rsid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материалы как надлежащие доказательства. 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Мезенцев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частью 2 статьи 14.1 КоАП РФ.  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конкретные обстоятельства дела, прихожу к выводу о невозможности применения положений ст. 4.1.1 КоАП РФ о замене административного наказания в виде штрафа на предупреждение. 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является признание вины, изложенное в ходатайстве от 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74F29" w:rsidR="0054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4F29" w:rsidR="00DE2E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.2023. Обстоятельств, отягчающих административную ответственность, не установлено. </w:t>
      </w:r>
    </w:p>
    <w:p w:rsidR="0032767C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данных о правонарушителе и обстоятельствах дела, прихожу к выводу о том, что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Мезенцева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подвергнуть административному наказанию в виде штрафа.</w:t>
      </w:r>
    </w:p>
    <w:p w:rsidR="0032767C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Руководствуясь статьями 29.9, 29.10, 29.11 КоАП РФ, -</w:t>
      </w:r>
    </w:p>
    <w:p w:rsidR="0032767C" w:rsidRPr="00074F29" w:rsidP="0032767C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П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Мезенцева </w:t>
      </w:r>
      <w:r w:rsidRPr="0001582B" w:rsidR="0001582B">
        <w:rPr>
          <w:rFonts w:ascii="Times New Roman" w:hAnsi="Times New Roman" w:cs="Times New Roman"/>
          <w:sz w:val="24"/>
          <w:szCs w:val="24"/>
        </w:rPr>
        <w:t>(данные изъяты)</w:t>
      </w:r>
      <w:r w:rsidR="0001582B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предусмотренного ч. 2 ст. 14.1 КоАП РФ и назначить наказание в виде административного штрафа в размере 2000 (две тысячи) рублей без конфискации орудий административного правонарушения.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Pr="0001582B" w:rsidR="000158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15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2767C" w:rsidRPr="00074F29" w:rsidP="0032767C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074F29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767C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Железнодорожный районный суд </w:t>
      </w:r>
      <w:r w:rsidRPr="00074F29" w:rsidR="000467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Симферополя Республики Крым через судебный участок № 2 Железнодорожного судебного района г. Симферополь Республики Крым в течение 10 суток со дня вручения или получения копии постановления.</w:t>
      </w:r>
    </w:p>
    <w:p w:rsidR="008A5BF7" w:rsidRPr="00074F29" w:rsidP="0032767C">
      <w:pPr>
        <w:spacing w:after="0" w:line="20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74F29" w:rsidR="008F0C80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8A5BF7" w:rsidRPr="00074F29" w:rsidP="0001582B">
      <w:pPr>
        <w:spacing w:after="0" w:line="204" w:lineRule="auto"/>
        <w:jc w:val="both"/>
        <w:rPr>
          <w:sz w:val="24"/>
          <w:szCs w:val="24"/>
        </w:rPr>
      </w:pPr>
    </w:p>
    <w:sectPr w:rsidSect="00CB397A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01582B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E"/>
    <w:rsid w:val="000116B6"/>
    <w:rsid w:val="0001582B"/>
    <w:rsid w:val="0004677C"/>
    <w:rsid w:val="00074F29"/>
    <w:rsid w:val="000B74E1"/>
    <w:rsid w:val="000D7436"/>
    <w:rsid w:val="0010552C"/>
    <w:rsid w:val="00132009"/>
    <w:rsid w:val="001A1EA7"/>
    <w:rsid w:val="001B048F"/>
    <w:rsid w:val="00304F33"/>
    <w:rsid w:val="0032767C"/>
    <w:rsid w:val="004C4CC5"/>
    <w:rsid w:val="005468E4"/>
    <w:rsid w:val="00635D31"/>
    <w:rsid w:val="00657B08"/>
    <w:rsid w:val="00666F2E"/>
    <w:rsid w:val="006D02D4"/>
    <w:rsid w:val="007E641D"/>
    <w:rsid w:val="00817B72"/>
    <w:rsid w:val="00827C5D"/>
    <w:rsid w:val="00890876"/>
    <w:rsid w:val="008A5BF7"/>
    <w:rsid w:val="008F0C80"/>
    <w:rsid w:val="008F565D"/>
    <w:rsid w:val="00954CD7"/>
    <w:rsid w:val="009F39D8"/>
    <w:rsid w:val="00AF4AEC"/>
    <w:rsid w:val="00B06026"/>
    <w:rsid w:val="00B15F2F"/>
    <w:rsid w:val="00B767A0"/>
    <w:rsid w:val="00BC5091"/>
    <w:rsid w:val="00C46484"/>
    <w:rsid w:val="00CB397A"/>
    <w:rsid w:val="00CE5017"/>
    <w:rsid w:val="00D045A1"/>
    <w:rsid w:val="00D32327"/>
    <w:rsid w:val="00D92F8F"/>
    <w:rsid w:val="00DB004D"/>
    <w:rsid w:val="00DE2EE1"/>
    <w:rsid w:val="00E7210C"/>
    <w:rsid w:val="00EE2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767C"/>
  </w:style>
  <w:style w:type="paragraph" w:styleId="BalloonText">
    <w:name w:val="Balloon Text"/>
    <w:basedOn w:val="Normal"/>
    <w:link w:val="a0"/>
    <w:uiPriority w:val="99"/>
    <w:semiHidden/>
    <w:unhideWhenUsed/>
    <w:rsid w:val="000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