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F73E91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C187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B0168C">
        <w:rPr>
          <w:rFonts w:ascii="Times New Roman" w:hAnsi="Times New Roman" w:cs="Times New Roman"/>
          <w:sz w:val="28"/>
          <w:szCs w:val="28"/>
          <w:lang w:val="ru-RU" w:eastAsia="ru-RU"/>
        </w:rPr>
        <w:t>42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/20/2021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B0168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22 сентября </w:t>
            </w: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 года</w:t>
            </w:r>
          </w:p>
          <w:p w:rsidR="00BE4BAA" w:rsidRPr="00F73E91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43F8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168C">
        <w:rPr>
          <w:rFonts w:ascii="Times New Roman" w:hAnsi="Times New Roman" w:cs="Times New Roman"/>
          <w:sz w:val="28"/>
          <w:szCs w:val="28"/>
          <w:lang w:val="ru-RU" w:eastAsia="ru-RU"/>
        </w:rPr>
        <w:t>Шпака Юрия Владимировича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152E7" w:rsidRPr="00F73E9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46A08" w:rsidRPr="00246A08" w:rsidP="00246A08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B0168C">
        <w:rPr>
          <w:sz w:val="28"/>
          <w:szCs w:val="28"/>
          <w:lang w:val="ru-RU" w:eastAsia="ru-RU"/>
        </w:rPr>
        <w:t xml:space="preserve"> </w:t>
      </w:r>
      <w:r w:rsidR="00B0168C">
        <w:rPr>
          <w:sz w:val="28"/>
          <w:szCs w:val="28"/>
          <w:lang w:val="ru-RU" w:eastAsia="ru-RU"/>
        </w:rPr>
        <w:t xml:space="preserve">Шпак Ю.В. </w:t>
      </w:r>
      <w:r w:rsidRPr="00F73E91" w:rsidR="00BE4BAA">
        <w:rPr>
          <w:sz w:val="28"/>
          <w:szCs w:val="28"/>
        </w:rPr>
        <w:t>допустил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административное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правонарушение</w:t>
      </w:r>
      <w:r w:rsidRPr="00F73E91" w:rsidR="00BE4BAA">
        <w:rPr>
          <w:sz w:val="28"/>
          <w:szCs w:val="28"/>
        </w:rPr>
        <w:t xml:space="preserve">, </w:t>
      </w:r>
      <w:r w:rsidRPr="00F73E91" w:rsidR="00BE4BAA">
        <w:rPr>
          <w:sz w:val="28"/>
          <w:szCs w:val="28"/>
        </w:rPr>
        <w:t>выразившееся</w:t>
      </w:r>
      <w:r w:rsidRPr="00F73E91" w:rsidR="00BE4BAA">
        <w:rPr>
          <w:sz w:val="28"/>
          <w:szCs w:val="28"/>
        </w:rPr>
        <w:t xml:space="preserve"> в </w:t>
      </w:r>
      <w:r w:rsidRPr="00F73E91" w:rsidR="00BE4BAA">
        <w:rPr>
          <w:sz w:val="28"/>
          <w:szCs w:val="28"/>
        </w:rPr>
        <w:t>непредставлении</w:t>
      </w:r>
      <w:r w:rsidRPr="00F73E91" w:rsidR="00BE4BAA">
        <w:rPr>
          <w:sz w:val="28"/>
          <w:szCs w:val="28"/>
        </w:rPr>
        <w:t xml:space="preserve"> в </w:t>
      </w:r>
      <w:r w:rsidRPr="00F73E91" w:rsidR="00BE4BAA">
        <w:rPr>
          <w:sz w:val="28"/>
          <w:szCs w:val="28"/>
        </w:rPr>
        <w:t>органы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Пенсионного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фонда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Российской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Федерации</w:t>
      </w:r>
      <w:r w:rsidRPr="00F73E91" w:rsidR="00BE4BAA">
        <w:rPr>
          <w:sz w:val="28"/>
          <w:szCs w:val="28"/>
        </w:rPr>
        <w:t xml:space="preserve"> в </w:t>
      </w:r>
      <w:r w:rsidRPr="00F73E91" w:rsidR="00BE4BAA">
        <w:rPr>
          <w:sz w:val="28"/>
          <w:szCs w:val="28"/>
        </w:rPr>
        <w:t>установленный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законодательством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Российской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Федерации</w:t>
      </w:r>
      <w:r w:rsidRPr="00F73E91" w:rsidR="00BE4BAA">
        <w:rPr>
          <w:sz w:val="28"/>
          <w:szCs w:val="28"/>
        </w:rPr>
        <w:t xml:space="preserve"> об </w:t>
      </w:r>
      <w:r w:rsidRPr="00F73E91" w:rsidR="00BE4BAA">
        <w:rPr>
          <w:sz w:val="28"/>
          <w:szCs w:val="28"/>
        </w:rPr>
        <w:t>индивидуальном</w:t>
      </w:r>
      <w:r w:rsidRPr="00F73E91" w:rsidR="00BE4BAA">
        <w:rPr>
          <w:sz w:val="28"/>
          <w:szCs w:val="28"/>
        </w:rPr>
        <w:t xml:space="preserve"> (</w:t>
      </w:r>
      <w:r w:rsidRPr="00F73E91" w:rsidR="00BE4BAA">
        <w:rPr>
          <w:sz w:val="28"/>
          <w:szCs w:val="28"/>
        </w:rPr>
        <w:t>персонифицированном</w:t>
      </w:r>
      <w:r w:rsidRPr="00F73E91" w:rsidR="00BE4BAA">
        <w:rPr>
          <w:sz w:val="28"/>
          <w:szCs w:val="28"/>
        </w:rPr>
        <w:t xml:space="preserve">) </w:t>
      </w:r>
      <w:r w:rsidRPr="00F73E91" w:rsidR="00BE4BAA">
        <w:rPr>
          <w:sz w:val="28"/>
          <w:szCs w:val="28"/>
        </w:rPr>
        <w:t>учете</w:t>
      </w:r>
      <w:r w:rsidRPr="00F73E91" w:rsidR="00BE4BAA">
        <w:rPr>
          <w:sz w:val="28"/>
          <w:szCs w:val="28"/>
        </w:rPr>
        <w:t xml:space="preserve"> в </w:t>
      </w:r>
      <w:r w:rsidRPr="00F73E91" w:rsidR="00BE4BAA">
        <w:rPr>
          <w:sz w:val="28"/>
          <w:szCs w:val="28"/>
        </w:rPr>
        <w:t>системе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обязательного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пенсионного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страхования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срок</w:t>
      </w:r>
      <w:r w:rsidRPr="00F73E91" w:rsidR="00BE4BAA">
        <w:rPr>
          <w:sz w:val="28"/>
          <w:szCs w:val="28"/>
        </w:rPr>
        <w:t xml:space="preserve">, </w:t>
      </w:r>
      <w:r w:rsidRPr="00F73E91" w:rsidR="00BE4BAA">
        <w:rPr>
          <w:sz w:val="28"/>
          <w:szCs w:val="28"/>
        </w:rPr>
        <w:t>сведений</w:t>
      </w:r>
      <w:r w:rsidRPr="00F73E91" w:rsidR="00BE4BAA">
        <w:rPr>
          <w:sz w:val="28"/>
          <w:szCs w:val="28"/>
        </w:rPr>
        <w:t xml:space="preserve"> (</w:t>
      </w:r>
      <w:r w:rsidRPr="00F73E91" w:rsidR="00BE4BAA">
        <w:rPr>
          <w:sz w:val="28"/>
          <w:szCs w:val="28"/>
        </w:rPr>
        <w:t>документов</w:t>
      </w:r>
      <w:r w:rsidRPr="00F73E91" w:rsidR="00BE4BAA">
        <w:rPr>
          <w:sz w:val="28"/>
          <w:szCs w:val="28"/>
        </w:rPr>
        <w:t xml:space="preserve">), </w:t>
      </w:r>
      <w:r w:rsidRPr="00F73E91" w:rsidR="00BE4BAA">
        <w:rPr>
          <w:sz w:val="28"/>
          <w:szCs w:val="28"/>
        </w:rPr>
        <w:t>необходимых</w:t>
      </w:r>
      <w:r w:rsidRPr="00F73E91" w:rsidR="00BE4BAA">
        <w:rPr>
          <w:sz w:val="28"/>
          <w:szCs w:val="28"/>
        </w:rPr>
        <w:t xml:space="preserve"> для </w:t>
      </w:r>
      <w:r w:rsidRPr="00F73E91" w:rsidR="00BE4BAA">
        <w:rPr>
          <w:sz w:val="28"/>
          <w:szCs w:val="28"/>
        </w:rPr>
        <w:t>ведения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индивидуального</w:t>
      </w:r>
      <w:r w:rsidRPr="00F73E91" w:rsidR="00BE4BAA">
        <w:rPr>
          <w:sz w:val="28"/>
          <w:szCs w:val="28"/>
        </w:rPr>
        <w:t xml:space="preserve"> (</w:t>
      </w:r>
      <w:r w:rsidRPr="00F73E91" w:rsidR="00BE4BAA">
        <w:rPr>
          <w:sz w:val="28"/>
          <w:szCs w:val="28"/>
        </w:rPr>
        <w:t>персонифицированного</w:t>
      </w:r>
      <w:r w:rsidRPr="00F73E91" w:rsidR="00BE4BAA">
        <w:rPr>
          <w:sz w:val="28"/>
          <w:szCs w:val="28"/>
        </w:rPr>
        <w:t xml:space="preserve">) </w:t>
      </w:r>
      <w:r w:rsidRPr="00F73E91" w:rsidR="00BE4BAA">
        <w:rPr>
          <w:sz w:val="28"/>
          <w:szCs w:val="28"/>
        </w:rPr>
        <w:t>учета</w:t>
      </w:r>
      <w:r w:rsidRPr="00F73E91" w:rsidR="00BE4BAA">
        <w:rPr>
          <w:sz w:val="28"/>
          <w:szCs w:val="28"/>
        </w:rPr>
        <w:t xml:space="preserve"> в </w:t>
      </w:r>
      <w:r w:rsidRPr="00F73E91" w:rsidR="00BE4BAA">
        <w:rPr>
          <w:sz w:val="28"/>
          <w:szCs w:val="28"/>
        </w:rPr>
        <w:t>системе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обязательного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пенсионного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страхования</w:t>
      </w:r>
      <w:r w:rsidRPr="00F73E91" w:rsidR="00BE4BAA">
        <w:rPr>
          <w:sz w:val="28"/>
          <w:szCs w:val="28"/>
        </w:rPr>
        <w:t xml:space="preserve">, </w:t>
      </w:r>
      <w:r w:rsidRPr="00F73E91" w:rsidR="00BE4BAA">
        <w:rPr>
          <w:rStyle w:val="32"/>
          <w:sz w:val="28"/>
          <w:szCs w:val="28"/>
          <w:u w:val="none"/>
        </w:rPr>
        <w:t xml:space="preserve">за 2020 </w:t>
      </w:r>
      <w:r w:rsidRPr="00F73E91" w:rsidR="00BE4BAA">
        <w:rPr>
          <w:rStyle w:val="32"/>
          <w:sz w:val="28"/>
          <w:szCs w:val="28"/>
          <w:u w:val="none"/>
        </w:rPr>
        <w:t>год</w:t>
      </w:r>
      <w:r w:rsidRPr="00F73E91" w:rsidR="00BE4BAA">
        <w:rPr>
          <w:rStyle w:val="32"/>
          <w:sz w:val="28"/>
          <w:szCs w:val="28"/>
          <w:u w:val="none"/>
        </w:rPr>
        <w:t xml:space="preserve">, </w:t>
      </w:r>
      <w:r w:rsidRPr="00F73E91" w:rsidR="00BE4BAA">
        <w:rPr>
          <w:sz w:val="28"/>
          <w:szCs w:val="28"/>
        </w:rPr>
        <w:t xml:space="preserve">в </w:t>
      </w:r>
      <w:r w:rsidRPr="00F73E91" w:rsidR="00BE4BAA">
        <w:rPr>
          <w:sz w:val="28"/>
          <w:szCs w:val="28"/>
        </w:rPr>
        <w:t>результате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чего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был</w:t>
      </w:r>
      <w:r w:rsidRPr="00F73E91" w:rsidR="00BE4BAA">
        <w:rPr>
          <w:sz w:val="28"/>
          <w:szCs w:val="28"/>
        </w:rPr>
        <w:t xml:space="preserve"> </w:t>
      </w:r>
      <w:r w:rsidRPr="00F73E91" w:rsidR="00BE4BAA">
        <w:rPr>
          <w:sz w:val="28"/>
          <w:szCs w:val="28"/>
        </w:rPr>
        <w:t>нарушен</w:t>
      </w:r>
      <w:r w:rsidRPr="00F73E91" w:rsidR="00BE4BAA">
        <w:rPr>
          <w:sz w:val="28"/>
          <w:szCs w:val="28"/>
        </w:rPr>
        <w:t xml:space="preserve"> пункт 2</w:t>
      </w:r>
      <w:r>
        <w:rPr>
          <w:sz w:val="28"/>
          <w:szCs w:val="28"/>
          <w:lang w:val="ru-RU"/>
        </w:rPr>
        <w:t xml:space="preserve"> </w:t>
      </w:r>
      <w:r w:rsidRPr="00F73E91" w:rsidR="00BE4BAA">
        <w:rPr>
          <w:sz w:val="28"/>
          <w:szCs w:val="28"/>
        </w:rPr>
        <w:t>статьи</w:t>
      </w:r>
      <w:r w:rsidRPr="00F73E91" w:rsidR="00BE4BAA">
        <w:rPr>
          <w:sz w:val="28"/>
          <w:szCs w:val="28"/>
        </w:rPr>
        <w:t xml:space="preserve"> 11 </w:t>
      </w:r>
      <w:r w:rsidRPr="00F73E91" w:rsidR="00BE4BAA">
        <w:rPr>
          <w:sz w:val="28"/>
          <w:szCs w:val="28"/>
        </w:rPr>
        <w:t>Закона</w:t>
      </w:r>
      <w:r w:rsidRPr="00F73E91" w:rsidR="00BE4BAA">
        <w:rPr>
          <w:sz w:val="28"/>
          <w:szCs w:val="28"/>
        </w:rPr>
        <w:t xml:space="preserve"> 27-ФЗ, а </w:t>
      </w:r>
      <w:r w:rsidRPr="00F73E91" w:rsidR="00BE4BAA">
        <w:rPr>
          <w:sz w:val="28"/>
          <w:szCs w:val="28"/>
        </w:rPr>
        <w:t>именно</w:t>
      </w:r>
      <w:r>
        <w:rPr>
          <w:sz w:val="28"/>
          <w:szCs w:val="28"/>
          <w:lang w:val="ru-RU"/>
        </w:rPr>
        <w:t>:</w:t>
      </w:r>
      <w:r w:rsidRPr="00F73E91" w:rsidR="00BE4BAA"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>
          <w:rPr>
            <w:color w:val="0000FF"/>
            <w:sz w:val="28"/>
            <w:szCs w:val="28"/>
            <w:lang w:val="ru-RU" w:eastAsia="ru-RU"/>
          </w:rPr>
          <w:t>сведения</w:t>
        </w:r>
      </w:hyperlink>
      <w:r>
        <w:rPr>
          <w:sz w:val="28"/>
          <w:szCs w:val="28"/>
          <w:lang w:val="ru-RU" w:eastAsia="ru-RU"/>
        </w:rPr>
        <w:t>:1)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Временем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 </w:t>
      </w:r>
      <w:r w:rsidR="00631633">
        <w:rPr>
          <w:sz w:val="28"/>
          <w:szCs w:val="28"/>
          <w:lang w:val="ru-RU"/>
        </w:rPr>
        <w:t>2</w:t>
      </w:r>
      <w:r w:rsidRPr="00F73E91">
        <w:rPr>
          <w:sz w:val="28"/>
          <w:szCs w:val="28"/>
        </w:rPr>
        <w:t>.</w:t>
      </w:r>
      <w:r w:rsidR="00631633">
        <w:rPr>
          <w:sz w:val="28"/>
          <w:szCs w:val="28"/>
          <w:lang w:val="ru-RU"/>
        </w:rPr>
        <w:t>03</w:t>
      </w:r>
      <w:r w:rsidRPr="00F73E91">
        <w:rPr>
          <w:sz w:val="28"/>
          <w:szCs w:val="28"/>
        </w:rPr>
        <w:t>.202</w:t>
      </w:r>
      <w:r w:rsidR="00631633">
        <w:rPr>
          <w:sz w:val="28"/>
          <w:szCs w:val="28"/>
          <w:lang w:val="ru-RU"/>
        </w:rPr>
        <w:t>1</w:t>
      </w:r>
      <w:r w:rsidRPr="00F73E91">
        <w:rPr>
          <w:sz w:val="28"/>
          <w:szCs w:val="28"/>
        </w:rPr>
        <w:t xml:space="preserve">г. Местом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: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6B0F70">
        <w:rPr>
          <w:sz w:val="28"/>
          <w:szCs w:val="28"/>
          <w:lang w:val="ru-RU" w:eastAsia="ru-RU"/>
        </w:rPr>
        <w:t xml:space="preserve"> </w:t>
      </w:r>
      <w:r w:rsidR="006B0F70">
        <w:rPr>
          <w:sz w:val="28"/>
          <w:szCs w:val="28"/>
          <w:lang w:val="ru-RU" w:eastAsia="ru-RU"/>
        </w:rPr>
        <w:t>Шпак Ю.В.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судебное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заседание</w:t>
      </w:r>
      <w:r w:rsidRPr="00F73E91">
        <w:rPr>
          <w:sz w:val="28"/>
          <w:szCs w:val="28"/>
        </w:rPr>
        <w:t xml:space="preserve">, будучи </w:t>
      </w:r>
      <w:r w:rsidRPr="00F73E91">
        <w:rPr>
          <w:sz w:val="28"/>
          <w:szCs w:val="28"/>
        </w:rPr>
        <w:t>надлежащим</w:t>
      </w:r>
      <w:r w:rsidRPr="00F73E91">
        <w:rPr>
          <w:sz w:val="28"/>
          <w:szCs w:val="28"/>
        </w:rPr>
        <w:t xml:space="preserve"> образом </w:t>
      </w:r>
      <w:r w:rsidRPr="00F73E91">
        <w:rPr>
          <w:sz w:val="28"/>
          <w:szCs w:val="28"/>
        </w:rPr>
        <w:t>извещённым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дате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времени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месте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рассмотрения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дела</w:t>
      </w:r>
      <w:r w:rsidRPr="00F73E91">
        <w:rPr>
          <w:sz w:val="28"/>
          <w:szCs w:val="28"/>
        </w:rPr>
        <w:t xml:space="preserve">, не </w:t>
      </w:r>
      <w:r w:rsidRPr="00F73E91">
        <w:rPr>
          <w:sz w:val="28"/>
          <w:szCs w:val="28"/>
        </w:rPr>
        <w:t>явился</w:t>
      </w:r>
      <w:r w:rsidRPr="00F73E91">
        <w:rPr>
          <w:sz w:val="28"/>
          <w:szCs w:val="28"/>
        </w:rPr>
        <w:t xml:space="preserve">, о причинах неявки суду не </w:t>
      </w:r>
      <w:r w:rsidRPr="00F73E91">
        <w:rPr>
          <w:sz w:val="28"/>
          <w:szCs w:val="28"/>
        </w:rPr>
        <w:t>известно</w:t>
      </w:r>
      <w:r w:rsidRPr="00F73E91">
        <w:rPr>
          <w:sz w:val="28"/>
          <w:szCs w:val="28"/>
        </w:rPr>
        <w:t>.</w:t>
      </w:r>
    </w:p>
    <w:p w:rsidR="00BE4BAA" w:rsidRPr="006B0F70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</w:t>
      </w:r>
      <w:r w:rsidRPr="006B0F70">
        <w:rPr>
          <w:sz w:val="28"/>
          <w:szCs w:val="28"/>
        </w:rPr>
        <w:t>производство по делу.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0F7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6B0F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Шпака Ю.В.</w:t>
      </w:r>
      <w:r w:rsidRPr="001C2E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 правонарушения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 №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Шпак Ю.В.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Согласно сведений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 Единого реестра субъектов малого и среднего предпринимательства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момент совершения правонарушения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явля</w:t>
      </w:r>
      <w:r w:rsidR="00DB5AAF">
        <w:rPr>
          <w:rFonts w:ascii="Times New Roman" w:hAnsi="Times New Roman" w:cs="Times New Roman"/>
          <w:sz w:val="28"/>
          <w:szCs w:val="28"/>
          <w:lang w:val="ru-RU" w:eastAsia="ru-RU"/>
        </w:rPr>
        <w:t>лось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Шпака Ю.В.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Шпак</w:t>
      </w:r>
      <w:r w:rsidR="00DB5AAF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B0F70" w:rsidR="00DB5A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Ю.В.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1B1E0A">
        <w:t>&lt;</w:t>
      </w:r>
      <w:r w:rsidR="001B1E0A">
        <w:t>данные</w:t>
      </w:r>
      <w:r w:rsidR="001B1E0A">
        <w:t xml:space="preserve"> </w:t>
      </w:r>
      <w:r w:rsidR="001B1E0A">
        <w:t>изъяты</w:t>
      </w:r>
      <w:r w:rsidR="001B1E0A">
        <w:t>&gt;</w:t>
      </w:r>
      <w:r w:rsidRPr="006B0F70" w:rsidR="00093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Шпака </w:t>
      </w:r>
      <w:r w:rsidR="000937B9">
        <w:rPr>
          <w:rFonts w:ascii="Times New Roman" w:hAnsi="Times New Roman" w:cs="Times New Roman"/>
          <w:sz w:val="28"/>
          <w:szCs w:val="28"/>
          <w:lang w:val="ru-RU" w:eastAsia="ru-RU"/>
        </w:rPr>
        <w:t>Юрия Владимировича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RPr="00F73E91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F73E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F73E9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37B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1E0A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46A08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633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B0F70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168C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5AAF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49566494379C77D77A114275AB9A0D2CB6C32DAA4280005A6461C65D247ED3F7A97C86AFCA78598A78610CD4F7E30545943A70F49E0D6Cl8gFO" TargetMode="Externa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