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E8D" w:rsidRPr="00D030DC" w:rsidP="00FA7E78">
      <w:pPr>
        <w:spacing w:after="0" w:line="240" w:lineRule="auto"/>
        <w:ind w:left="-709" w:right="-690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D030DC" w:rsidR="0029293D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D030DC" w:rsidR="000723B3">
        <w:rPr>
          <w:rFonts w:ascii="Times New Roman" w:hAnsi="Times New Roman" w:cs="Times New Roman"/>
          <w:sz w:val="26"/>
          <w:szCs w:val="26"/>
          <w:lang w:val="ru-RU" w:eastAsia="ru-RU"/>
        </w:rPr>
        <w:t>74</w:t>
      </w: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>/20/202</w:t>
      </w:r>
      <w:r w:rsidRPr="00D030DC" w:rsidR="002A4AD9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114E8D" w:rsidRPr="00D030DC" w:rsidP="00FA7E78">
      <w:pPr>
        <w:spacing w:after="0" w:line="240" w:lineRule="auto"/>
        <w:ind w:left="-709" w:right="-690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0A0"/>
      </w:tblPr>
      <w:tblGrid>
        <w:gridCol w:w="4440"/>
        <w:gridCol w:w="6333"/>
      </w:tblGrid>
      <w:tr w:rsidTr="00F612DC">
        <w:tblPrEx>
          <w:tblW w:w="10773" w:type="dxa"/>
          <w:tblInd w:w="-1026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D030DC" w:rsidP="00FA7E78">
            <w:pPr>
              <w:spacing w:after="0" w:line="240" w:lineRule="auto"/>
              <w:ind w:left="-709" w:right="-690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030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Pr="00D030DC" w:rsidR="0029293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D030DC" w:rsidR="00A974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</w:t>
            </w:r>
            <w:r w:rsidRPr="00D030DC" w:rsidR="0016726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</w:t>
            </w:r>
            <w:r w:rsidRPr="00D030DC" w:rsid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</w:t>
            </w:r>
            <w:r w:rsidRPr="00D030DC" w:rsidR="000723B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12 ноября</w:t>
            </w:r>
            <w:r w:rsidRPr="00D030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</w:t>
            </w:r>
            <w:r w:rsidRPr="00D030DC" w:rsidR="002A4AD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D030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114E8D" w:rsidRPr="00D030DC" w:rsidP="00FA7E78">
            <w:pPr>
              <w:spacing w:after="0" w:line="240" w:lineRule="auto"/>
              <w:ind w:left="-709" w:right="-690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D030DC" w:rsidP="00FA7E78">
            <w:pPr>
              <w:spacing w:after="0" w:line="240" w:lineRule="auto"/>
              <w:ind w:left="-709" w:right="-69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030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</w:t>
            </w:r>
            <w:r w:rsidRPr="00D030DC" w:rsidR="00A974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="00FA7E7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</w:t>
            </w:r>
            <w:r w:rsidRPr="00D030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114E8D" w:rsidRPr="00D030DC" w:rsidP="00FA7E78">
      <w:pPr>
        <w:spacing w:after="0" w:line="240" w:lineRule="auto"/>
        <w:ind w:left="-709" w:right="-690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>Ломанов</w:t>
      </w: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Станислав Геннадиевич, 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 3 статьи 14.1.2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D030DC" w:rsidR="00DD5B7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Общества с ограниченной ответственностью Фирма «Серпантин», ОГРН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 w:rsidR="00DD5B7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ИНН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 w:rsidR="00DD5B7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находящегося по адресу: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="001C173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114E8D" w:rsidRPr="00D030DC" w:rsidP="00FA7E78">
      <w:pPr>
        <w:spacing w:after="0" w:line="240" w:lineRule="auto"/>
        <w:ind w:left="-709" w:right="-690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  <w:r w:rsidRPr="00D030DC" w:rsidR="008D46C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114E8D" w:rsidRPr="00D030DC" w:rsidP="00FA7E78">
      <w:pPr>
        <w:spacing w:after="0" w:line="240" w:lineRule="auto"/>
        <w:ind w:left="-709" w:right="-690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30A4F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21.08.2024г. в 08 час. 52 мин. по адресу: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на основании Решения о проведении постоянного рейда от 29.07.2024г. № 14, при проведении постоянного рейда в отношении транспортного средства автобус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принадлежащего Обществу с ограниченной ответственностью </w:t>
      </w:r>
      <w:r w:rsidRPr="00D030DC" w:rsidR="008D46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Фирма «Серпантин»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под управлением водителя </w:t>
      </w:r>
      <w:r w:rsidR="001C173E">
        <w:t>&lt;</w:t>
      </w:r>
      <w:r w:rsidR="001C173E">
        <w:rPr>
          <w:lang w:val="ru-RU"/>
        </w:rPr>
        <w:t>ФИО</w:t>
      </w:r>
      <w:r w:rsidR="001C173E">
        <w:rPr>
          <w:lang w:val="ru-RU"/>
        </w:rPr>
        <w:t>1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выявлено, что ООО </w:t>
      </w:r>
      <w:r w:rsidRPr="00D030DC" w:rsidR="008D46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Фирма «Серпантин»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в 04 час. 20 мин. 21.08.2024г. (время выпуска транспортного средства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согласно путевого листа №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на линию в рейс), выпустило данное ТС для выполнения лицензируемого вида деятельности - перевозки автобусами по заказу и по адресу: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при выпуске транспортного средства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не выполнило необходимые мероприятия, выпустило вышеуказанное транспортное средство в рейс для выполнения лицензируемого вида деятельности, чем нарушило условия, предусмотренные лицензией и допустило совершение административного правонар</w:t>
      </w:r>
      <w:r w:rsidR="00FA7E78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ушения выразившегося в том, что </w:t>
      </w:r>
      <w:r w:rsidR="00FA7E78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о</w:t>
      </w:r>
      <w:r w:rsidRPr="00D030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бщество с ограниченной ответственностью </w:t>
      </w:r>
      <w:r w:rsidRPr="00D030DC" w:rsidR="008D46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Фирма «Серпантин»</w:t>
      </w:r>
      <w:r w:rsidRPr="00D030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осуществляет деятельность по перевозке пассажиров по заказу, с нарушением требований и условий, предусмотренных лицензией и использует для осуществления лицензируемой деятельности транспортное средство, с нарушением порядка заполнения путевого листа в порядке, установленном п. 3 раздела 6 Приказа Министерства транспорта Российской Федерации от 28.09.2022г. № 390, в соответствии со статьей 6 Федерального закона от 08 ноября 2007г. № 259-ФЗ «Устав автомобильного транспорта и городского наземного электрического транспорта», а именно при проверке автобуса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, выполняющего лицензируемый вид </w:t>
      </w:r>
      <w:r w:rsidR="001C173E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</w:t>
      </w:r>
      <w:r w:rsidRPr="00D030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деятельности, установлено, что в путевом листе №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не указан страховой номер индивидуального лицевого счета (СНИЛС) водителя.</w:t>
      </w:r>
    </w:p>
    <w:p w:rsidR="00A30A4F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Таким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образом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ООО Фирма «Серпантин» н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арушены требования п.8 (г) Положения о лицензировании деятельности по перевозкам пассажиров и иных лиц автобусами, утвержденное Постановлением Правительства РФ от 07.10.2020г. № 1616, п. 3, ст. 6 Федерального закона от 08.11.2007 № 259-ФЗ «Устав автомобильного транспорта и городского наземного электрического транспорта», раздел 6, п. 3 приказа Министерства транспорта РФ от 28.09.2022г. № 390.</w:t>
      </w:r>
    </w:p>
    <w:p w:rsidR="00A30A4F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В соответствии с п. 8(г) Положения о лицензировании деятельности по перевозкам пассажиров и иных лиц автобусами, утвержденное Постановлением Правительства РФ от 07.10.2020г. № 1616, лицензиат обязан: заполнять путевые листы в порядке, установленном Министерством транспорта Российской Федерации в соответствии со статьей 6 Федерального закона от 08 ноября 2007г. № 259-ФЗ "Устав автомобильного транспорта и городского наземного электрического транспорта"</w:t>
      </w:r>
      <w:r w:rsidRPr="00D030DC" w:rsidR="00CD338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:rsidR="00C422B3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 соответствии с 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п.п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 4, п. 3 ст. 6 Федерального закона от 08.11.2007 № 259-ФЗ «Устав автомобильного транспорта и городского наземного электрического транспорта»: путевой лист содержит сведения о водителе (водителях) транспортного средства</w:t>
      </w:r>
      <w:r w:rsidRPr="00D030DC" w:rsidR="00CD338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:rsidR="00C422B3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В соответствии с п. 3 раздела 6 Приказа Министерства транспорта РФ от 28.09.2022г. № 390 «Об утверждении состава сведений, указанных в части 3 статьи 6 Федерального закона от 08 ноября 2007г № 259-ФЗ «Устав автомобильного транспорта и городского наземного электрического транспорта», и порядка оформления или формирования путевого листа: сведения о водителе (водителях) транспортного средства должны включать страховой номер индивидуального лицевого счета.</w:t>
      </w:r>
    </w:p>
    <w:p w:rsidR="00C422B3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709"/>
        <w:jc w:val="both"/>
        <w:rPr>
          <w:color w:val="000000"/>
          <w:sz w:val="26"/>
          <w:szCs w:val="26"/>
          <w:lang w:val="ru-RU" w:eastAsia="ru-RU" w:bidi="ru-RU"/>
        </w:rPr>
      </w:pP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Указанные правонарушения совершены в форме бездействия, в виде неисполнения установленной правовым актом обязанности. Данные нарушения являются нарушением требований, предусмотренных лицензией, к лицензиатам.</w:t>
      </w:r>
    </w:p>
    <w:p w:rsidR="00114E8D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Место</w:t>
      </w:r>
      <w:r w:rsidRPr="00D030DC" w:rsidR="00461735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совершения административного правонарушения</w:t>
      </w:r>
      <w:r w:rsidRPr="00D030DC" w:rsidR="00461735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является юридический адрес общества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: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BA1A40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Представитель (законный представитель) ООО </w:t>
      </w:r>
      <w:r w:rsidRPr="00D030DC" w:rsidR="00661DE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Фирма «Серпантин»</w:t>
      </w:r>
      <w:r w:rsidRPr="00D030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в судебное заседание, будучи надлежащим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извещенн</w:t>
      </w:r>
      <w:r w:rsidRPr="00D030DC" w:rsidR="006925C0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D030DC" w:rsidR="006925C0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030DC" w:rsidR="006925C0">
        <w:rPr>
          <w:rFonts w:ascii="Times New Roman" w:hAnsi="Times New Roman" w:cs="Times New Roman"/>
          <w:sz w:val="26"/>
          <w:szCs w:val="26"/>
          <w:lang w:val="ru-RU"/>
        </w:rPr>
        <w:t>о причинах неявки суду не известно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4E8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14E8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ина </w:t>
      </w:r>
      <w:r w:rsidRPr="00D030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ООО </w:t>
      </w:r>
      <w:r w:rsidRPr="00D030DC" w:rsidR="00D31B1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Фирма «Серпантин»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совершенном </w:t>
      </w:r>
      <w:r w:rsidRPr="00D030DC" w:rsidR="00B4149E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административном </w:t>
      </w:r>
      <w:r w:rsidRPr="00D030DC" w:rsidR="00C5395D">
        <w:rPr>
          <w:rFonts w:ascii="Times New Roman" w:hAnsi="Times New Roman" w:cs="Times New Roman"/>
          <w:sz w:val="26"/>
          <w:szCs w:val="26"/>
          <w:lang w:val="ru-RU"/>
        </w:rPr>
        <w:t xml:space="preserve">правонарушении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D030DC" w:rsidR="00B4149E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</w:t>
      </w:r>
      <w:r w:rsidRPr="00D030DC" w:rsidR="00596C4A">
        <w:rPr>
          <w:rFonts w:ascii="Times New Roman" w:hAnsi="Times New Roman" w:cs="Times New Roman"/>
          <w:sz w:val="26"/>
          <w:szCs w:val="26"/>
          <w:lang w:val="ru-RU"/>
        </w:rPr>
        <w:t xml:space="preserve">протоколом об административном правонарушении №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 w:rsidR="00AD1852">
        <w:rPr>
          <w:rFonts w:ascii="Times New Roman" w:hAnsi="Times New Roman" w:cs="Times New Roman"/>
          <w:sz w:val="26"/>
          <w:szCs w:val="26"/>
          <w:lang w:val="ru-RU"/>
        </w:rPr>
        <w:t>; копией выписки из реестра лицензий от 07.10.2024г.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D030DC" w:rsidR="004D2ADD">
        <w:rPr>
          <w:rFonts w:ascii="Times New Roman" w:hAnsi="Times New Roman" w:cs="Times New Roman"/>
          <w:sz w:val="26"/>
          <w:szCs w:val="26"/>
          <w:lang w:val="ru-RU"/>
        </w:rPr>
        <w:t xml:space="preserve"> копией акта постоянного рейда №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 w:rsidR="00B65EDA">
        <w:rPr>
          <w:rFonts w:ascii="Times New Roman" w:hAnsi="Times New Roman" w:cs="Times New Roman"/>
          <w:sz w:val="26"/>
          <w:szCs w:val="26"/>
          <w:lang w:val="ru-RU"/>
        </w:rPr>
        <w:t xml:space="preserve">; копией решения о </w:t>
      </w:r>
      <w:r w:rsidR="001C17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030DC" w:rsidR="00B65EDA">
        <w:rPr>
          <w:rFonts w:ascii="Times New Roman" w:hAnsi="Times New Roman" w:cs="Times New Roman"/>
          <w:sz w:val="26"/>
          <w:szCs w:val="26"/>
          <w:lang w:val="ru-RU"/>
        </w:rPr>
        <w:t>проведении постоянного рейда от 29.07.2024г. № 14</w:t>
      </w:r>
      <w:r w:rsidRPr="00D030DC" w:rsidR="004D2ADD">
        <w:rPr>
          <w:rFonts w:ascii="Times New Roman" w:hAnsi="Times New Roman" w:cs="Times New Roman"/>
          <w:sz w:val="26"/>
          <w:szCs w:val="26"/>
          <w:lang w:val="ru-RU"/>
        </w:rPr>
        <w:t xml:space="preserve">; копией протокола </w:t>
      </w:r>
      <w:r w:rsidRPr="00D030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осмотра от </w:t>
      </w:r>
      <w:r w:rsidRPr="00D030DC" w:rsidR="00B65EDA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D030DC" w:rsidR="00040EEB">
        <w:rPr>
          <w:rFonts w:ascii="Times New Roman" w:hAnsi="Times New Roman" w:cs="Times New Roman"/>
          <w:sz w:val="26"/>
          <w:szCs w:val="26"/>
          <w:lang w:val="ru-RU"/>
        </w:rPr>
        <w:t>.08.2024г.</w:t>
      </w:r>
      <w:r w:rsidRPr="00D030DC" w:rsidR="004D2ADD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D030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копией </w:t>
      </w:r>
      <w:r w:rsidRPr="00D030DC" w:rsidR="005D6B64">
        <w:rPr>
          <w:rFonts w:ascii="Times New Roman" w:hAnsi="Times New Roman" w:cs="Times New Roman"/>
          <w:sz w:val="26"/>
          <w:szCs w:val="26"/>
          <w:lang w:val="ru-RU"/>
        </w:rPr>
        <w:t xml:space="preserve">договора № </w:t>
      </w:r>
      <w:r w:rsidR="001C173E">
        <w:t>&lt;</w:t>
      </w:r>
      <w:r w:rsidR="001C173E">
        <w:t>данные</w:t>
      </w:r>
      <w:r w:rsidR="001C173E">
        <w:t xml:space="preserve"> </w:t>
      </w:r>
      <w:r w:rsidR="001C173E">
        <w:t>изъяты</w:t>
      </w:r>
      <w:r w:rsidR="001C173E">
        <w:t>&gt;</w:t>
      </w:r>
      <w:r w:rsidRPr="00D030DC" w:rsidR="005D6B6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030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030DC" w:rsidR="003E7F3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346C3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030DC" w:rsidR="00114E8D">
        <w:rPr>
          <w:rFonts w:ascii="Times New Roman" w:hAnsi="Times New Roman" w:cs="Times New Roman"/>
          <w:sz w:val="26"/>
          <w:szCs w:val="26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D030DC" w:rsidR="006426AA">
        <w:rPr>
          <w:rFonts w:ascii="Times New Roman" w:hAnsi="Times New Roman" w:cs="Times New Roman"/>
          <w:sz w:val="26"/>
          <w:szCs w:val="26"/>
          <w:lang w:val="ru-RU"/>
        </w:rPr>
        <w:t xml:space="preserve">ООО </w:t>
      </w:r>
      <w:r w:rsidRPr="00D030DC" w:rsidR="003E7F3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Фирма «Серпантин»</w:t>
      </w:r>
      <w:r w:rsidRPr="00D030DC" w:rsidR="00114E8D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ч. 3</w:t>
      </w:r>
      <w:r w:rsidRPr="00D030DC" w:rsidR="009461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030DC" w:rsidR="00114E8D">
        <w:rPr>
          <w:rFonts w:ascii="Times New Roman" w:hAnsi="Times New Roman" w:cs="Times New Roman"/>
          <w:sz w:val="26"/>
          <w:szCs w:val="26"/>
          <w:lang w:val="ru-RU"/>
        </w:rPr>
        <w:t xml:space="preserve">ст. 14.1.2 Кодекса Российской Федерации об административных правонарушениях, а именно -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D03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существление предпринимательской деятельности в области транспорта с нарушением условий, предусмотренных лицензией, за исключением случаев, </w:t>
      </w:r>
      <w:r w:rsidRPr="00D030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предусмотренных статьями</w:t>
      </w:r>
      <w:r w:rsidRPr="00D030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11.23, 11.31, 11.32, 12.31.1, 12.32.1 и 19.7.9 настоящего Кодекса.</w:t>
      </w:r>
    </w:p>
    <w:p w:rsidR="00497891" w:rsidRPr="00D030DC" w:rsidP="00FA7E78">
      <w:pPr>
        <w:pStyle w:val="ConsPlusNormal"/>
        <w:ind w:left="-709" w:right="-69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030DC">
        <w:rPr>
          <w:rFonts w:ascii="Times New Roman" w:hAnsi="Times New Roman" w:cs="Times New Roman"/>
          <w:sz w:val="26"/>
          <w:szCs w:val="26"/>
        </w:rPr>
        <w:t>Согласно ч. 3.2. ст. 4.1 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D030DC">
        <w:rPr>
          <w:rFonts w:ascii="Times New Roman" w:hAnsi="Times New Roman" w:cs="Times New Roman"/>
          <w:sz w:val="26"/>
          <w:szCs w:val="26"/>
        </w:rPr>
        <w:t xml:space="preserve"> </w:t>
      </w:r>
      <w:r w:rsidRPr="00D030DC">
        <w:rPr>
          <w:rFonts w:ascii="Times New Roman" w:hAnsi="Times New Roman" w:cs="Times New Roman"/>
          <w:sz w:val="26"/>
          <w:szCs w:val="26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</w:p>
    <w:p w:rsidR="00497891" w:rsidRPr="00D030DC" w:rsidP="00FA7E78">
      <w:pPr>
        <w:autoSpaceDE w:val="0"/>
        <w:autoSpaceDN w:val="0"/>
        <w:adjustRightInd w:val="0"/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ч. 3.3. ст.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раздела II настоящего Кодекса либо соответствующей статьей или частью статьи закона субъекта Российской Федерации об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административных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правонарушениях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4E8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 основании изложенного</w:t>
      </w:r>
      <w:r w:rsidRPr="00D030DC" w:rsidR="00497891">
        <w:rPr>
          <w:rFonts w:ascii="Times New Roman" w:hAnsi="Times New Roman" w:cs="Times New Roman"/>
          <w:sz w:val="26"/>
          <w:szCs w:val="26"/>
          <w:lang w:val="ru-RU"/>
        </w:rPr>
        <w:t>, п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ри назначении административного наказания мировой судья</w:t>
      </w:r>
      <w:r w:rsidRPr="00D030DC" w:rsidR="0071352B">
        <w:rPr>
          <w:rFonts w:ascii="Times New Roman" w:hAnsi="Times New Roman" w:cs="Times New Roman"/>
          <w:sz w:val="26"/>
          <w:szCs w:val="26"/>
          <w:lang w:val="ru-RU"/>
        </w:rPr>
        <w:t>, в соответствии с требованиями ст. 4.1 Кодекса РФ об административных правонарушениях,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саморегулируемых организаций</w:t>
      </w:r>
      <w:r w:rsidRPr="00D030DC" w:rsidR="00D138A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91C27">
        <w:rPr>
          <w:rFonts w:ascii="Times New Roman" w:hAnsi="Times New Roman" w:cs="Times New Roman"/>
          <w:sz w:val="26"/>
          <w:szCs w:val="26"/>
          <w:lang w:val="ru-RU"/>
        </w:rPr>
        <w:t xml:space="preserve">отсутствие негативных последствий совершенного правонарушения, </w:t>
      </w:r>
      <w:r w:rsidRPr="00D030DC" w:rsidR="00D138AC">
        <w:rPr>
          <w:rFonts w:ascii="Times New Roman" w:hAnsi="Times New Roman" w:cs="Times New Roman"/>
          <w:sz w:val="26"/>
          <w:szCs w:val="26"/>
          <w:lang w:val="ru-RU"/>
        </w:rPr>
        <w:t>размер административного штрафа, предусмотренный санкцией ч. 3 ст. 14.1.2 КоАП РФ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030DC" w:rsidR="0071352B">
        <w:rPr>
          <w:rFonts w:ascii="Times New Roman" w:hAnsi="Times New Roman" w:cs="Times New Roman"/>
          <w:sz w:val="26"/>
          <w:szCs w:val="26"/>
          <w:lang w:val="ru-RU"/>
        </w:rPr>
        <w:t>имущественное и финансовое положение</w:t>
      </w:r>
      <w:r w:rsidRPr="00D030DC" w:rsidR="00D138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030DC" w:rsidR="00D138AC">
        <w:rPr>
          <w:rFonts w:ascii="Times New Roman" w:hAnsi="Times New Roman" w:cs="Times New Roman"/>
          <w:sz w:val="26"/>
          <w:szCs w:val="26"/>
        </w:rPr>
        <w:t xml:space="preserve">ООО </w:t>
      </w:r>
      <w:r w:rsidRPr="00D030DC" w:rsidR="00D138A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Фирма «Серпантин»</w:t>
      </w:r>
      <w:r w:rsidRPr="00D030DC" w:rsidR="00CE1B1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которое</w:t>
      </w:r>
      <w:r w:rsidRPr="00D030DC" w:rsidR="00CE1B1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представляет собой общество с ограниченной ответственностью</w:t>
      </w:r>
      <w:r w:rsidRPr="00D030DC" w:rsidR="0071352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BF3B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030DC" w:rsidR="0071352B">
        <w:rPr>
          <w:rFonts w:ascii="Times New Roman" w:hAnsi="Times New Roman" w:cs="Times New Roman"/>
          <w:sz w:val="26"/>
          <w:szCs w:val="26"/>
          <w:lang w:val="ru-RU"/>
        </w:rPr>
        <w:t>а также отсутствие обстоятельств, смягчающих или отягчающих его административную ответственность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4E8D" w:rsidRPr="00D030DC" w:rsidP="00FA7E78">
      <w:pPr>
        <w:pStyle w:val="ConsPlusNormal"/>
        <w:ind w:left="-709" w:right="-69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D030DC" w:rsidR="008F07E3">
        <w:rPr>
          <w:rFonts w:ascii="Times New Roman" w:hAnsi="Times New Roman" w:cs="Times New Roman"/>
          <w:sz w:val="26"/>
          <w:szCs w:val="26"/>
        </w:rPr>
        <w:t xml:space="preserve">ировой судья приходит к выводу, что вышеизложенное указывает на 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ООО </w:t>
      </w:r>
      <w:r w:rsidRPr="00D030DC" w:rsidR="008F07E3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Фирма «Серпантин»</w:t>
      </w:r>
      <w:r w:rsidRPr="00D030DC" w:rsidR="008F07E3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Pr="00D030DC" w:rsidR="008F07E3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D030DC" w:rsidR="008F07E3">
        <w:rPr>
          <w:rFonts w:ascii="Times New Roman" w:eastAsia="Times New Roman" w:hAnsi="Times New Roman" w:cs="Times New Roman"/>
          <w:sz w:val="26"/>
          <w:szCs w:val="26"/>
        </w:rPr>
        <w:t xml:space="preserve"> с чем мировой судья считает, что </w:t>
      </w:r>
      <w:r w:rsidRPr="00D030DC" w:rsidR="008F07E3">
        <w:rPr>
          <w:rFonts w:ascii="Times New Roman" w:hAnsi="Times New Roman" w:cs="Times New Roman"/>
          <w:sz w:val="26"/>
          <w:szCs w:val="26"/>
        </w:rPr>
        <w:t xml:space="preserve">для достижения целей административного наказания для ООО </w:t>
      </w:r>
      <w:r w:rsidRPr="00D030DC" w:rsidR="008F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Фирма «Серпантин» </w:t>
      </w:r>
      <w:r w:rsidRPr="00D030DC" w:rsidR="008F07E3">
        <w:rPr>
          <w:rFonts w:ascii="Times New Roman" w:hAnsi="Times New Roman" w:cs="Times New Roman"/>
          <w:sz w:val="26"/>
          <w:szCs w:val="26"/>
        </w:rPr>
        <w:t>необходимо и достаточно установить административное наказание в виде половины минимального размера административного штрафа, предусмотренного санкцией</w:t>
      </w:r>
      <w:r w:rsidRPr="00D030DC" w:rsidR="008F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0DC" w:rsidR="008F07E3">
        <w:rPr>
          <w:rFonts w:ascii="Times New Roman" w:hAnsi="Times New Roman" w:cs="Times New Roman"/>
          <w:sz w:val="26"/>
          <w:szCs w:val="26"/>
        </w:rPr>
        <w:t xml:space="preserve"> </w:t>
      </w:r>
      <w:r w:rsidRPr="00D030DC" w:rsidR="008F07E3">
        <w:rPr>
          <w:rFonts w:ascii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030DC" w:rsidR="008F07E3">
        <w:rPr>
          <w:rFonts w:ascii="Times New Roman" w:hAnsi="Times New Roman" w:cs="Times New Roman"/>
          <w:sz w:val="26"/>
          <w:szCs w:val="26"/>
        </w:rPr>
        <w:t xml:space="preserve"> ст. 14.1.2 </w:t>
      </w:r>
      <w:r w:rsidRPr="00D030DC" w:rsidR="008F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0DC" w:rsidR="008F07E3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, не усмотрев возможности  назначения наказания в виде предупреждения, в связи с тем, что </w:t>
      </w:r>
      <w:r w:rsidRPr="00D030DC">
        <w:rPr>
          <w:rFonts w:ascii="Times New Roman" w:hAnsi="Times New Roman" w:cs="Times New Roman"/>
          <w:sz w:val="26"/>
          <w:szCs w:val="26"/>
        </w:rPr>
        <w:t xml:space="preserve">ООО </w:t>
      </w:r>
      <w:r w:rsidRPr="00D030DC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Фирма «Серпантин»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ранее было привлечено к административной ответственности по ч.2 ст.11.31 КоАП РФ постановлением Территориального отдела государственного автодорожного надзора по Республике Крым от 24.06.2024г, вступившим в законную силу 5.07.2024г., копия которого имеется</w:t>
      </w:r>
      <w:r>
        <w:rPr>
          <w:rFonts w:ascii="Times New Roman" w:hAnsi="Times New Roman" w:cs="Times New Roman"/>
          <w:sz w:val="26"/>
          <w:szCs w:val="26"/>
        </w:rPr>
        <w:t xml:space="preserve"> в материалах дела.</w:t>
      </w:r>
      <w:r w:rsidRPr="00D03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F0B" w:rsidRPr="00D030DC" w:rsidP="00FA7E78">
      <w:pPr>
        <w:spacing w:after="0" w:line="240" w:lineRule="auto"/>
        <w:ind w:left="-709" w:right="-69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изложенного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 29.9-29.11 КоАП РФ, мировой судья, </w:t>
      </w:r>
    </w:p>
    <w:p w:rsidR="00114E8D" w:rsidRPr="00D030DC" w:rsidP="00FA7E78">
      <w:pPr>
        <w:spacing w:after="0" w:line="240" w:lineRule="auto"/>
        <w:ind w:left="-709" w:right="-690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114E8D" w:rsidRPr="00D030DC" w:rsidP="00FA7E78">
      <w:pPr>
        <w:spacing w:after="0" w:line="240" w:lineRule="auto"/>
        <w:ind w:left="-709" w:right="-690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422F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030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Обществ</w:t>
      </w:r>
      <w:r w:rsidR="00291C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D030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 ограниченной ответственностью Фирма «Серпантин»</w:t>
      </w:r>
      <w:r w:rsidRPr="00D030D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030DC">
        <w:rPr>
          <w:rFonts w:ascii="Times New Roman" w:hAnsi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3 ст. 14.1.2 Кодекса  Российской Федерации об административных правонарушениях и назначить наказание в виде административного штрафа в размере 50 000 (пятьдесят тысяч) рублей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F422FD" w:rsidRPr="00D030DC" w:rsidP="00FA7E78">
      <w:pPr>
        <w:spacing w:after="0" w:line="240" w:lineRule="auto"/>
        <w:ind w:left="-709" w:right="-69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      Перечисление штрафа производить по следующим реквизитам: Юридический адрес: 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 г. Симферополь, ул. Набережная им. 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35220323; ОКТМО 35701000; УИН - </w:t>
      </w:r>
      <w:r w:rsidRPr="00D030DC" w:rsidR="005C6C80">
        <w:rPr>
          <w:rFonts w:ascii="Times New Roman" w:hAnsi="Times New Roman" w:cs="Times New Roman"/>
          <w:sz w:val="26"/>
          <w:szCs w:val="26"/>
          <w:lang w:val="ru-RU"/>
        </w:rPr>
        <w:t>0410760300205002742414100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; КБК </w:t>
      </w:r>
      <w:r w:rsidRPr="00D030DC" w:rsidR="00511DB3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828 1 16 01143 01 0102 140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422F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22F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D030DC" w:rsidR="005C6C80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города Симферополь.</w:t>
      </w:r>
    </w:p>
    <w:p w:rsidR="00F422F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422FD" w:rsidRPr="00D030DC" w:rsidP="00FA7E78">
      <w:pPr>
        <w:pStyle w:val="s1"/>
        <w:spacing w:before="0" w:beforeAutospacing="0" w:after="0" w:afterAutospacing="0"/>
        <w:ind w:left="-709" w:right="-690" w:firstLine="720"/>
        <w:jc w:val="both"/>
        <w:rPr>
          <w:color w:val="000000"/>
          <w:sz w:val="26"/>
          <w:szCs w:val="26"/>
        </w:rPr>
      </w:pPr>
      <w:r w:rsidRPr="00D030DC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8028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030D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38028D" w:rsidRPr="00D030DC" w:rsidP="00FA7E78">
      <w:pPr>
        <w:spacing w:after="0" w:line="240" w:lineRule="auto"/>
        <w:ind w:left="-709" w:right="-69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030DC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D030D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030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4E8D" w:rsidRPr="007279D6" w:rsidP="00FA7E78">
      <w:pPr>
        <w:tabs>
          <w:tab w:val="left" w:pos="6750"/>
        </w:tabs>
        <w:spacing w:after="0" w:line="240" w:lineRule="auto"/>
        <w:ind w:left="-709" w:right="-69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279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</w:p>
    <w:p w:rsidR="00114E8D" w:rsidRPr="00B94373" w:rsidP="00FA7E78">
      <w:pPr>
        <w:spacing w:after="0" w:line="240" w:lineRule="auto"/>
        <w:ind w:left="-709" w:right="-690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B9437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</w:t>
      </w:r>
      <w:r w:rsidRPr="00B94373" w:rsidR="00C6762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  </w:t>
      </w:r>
      <w:r w:rsidR="00291C27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                 </w:t>
      </w:r>
      <w:r w:rsidRPr="00B94373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B94373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114E8D" w:rsidRPr="007279D6" w:rsidP="00FA7E78">
      <w:pPr>
        <w:spacing w:after="0" w:line="240" w:lineRule="auto"/>
        <w:ind w:left="-709" w:right="-690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14E8D" w:rsidRPr="007279D6" w:rsidP="00FA7E78">
      <w:pPr>
        <w:tabs>
          <w:tab w:val="left" w:pos="7552"/>
        </w:tabs>
        <w:spacing w:after="0" w:line="240" w:lineRule="auto"/>
        <w:ind w:left="-709" w:right="-6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E8D" w:rsidRPr="007279D6" w:rsidP="00FA7E78">
      <w:pPr>
        <w:tabs>
          <w:tab w:val="left" w:pos="7552"/>
        </w:tabs>
        <w:spacing w:after="0" w:line="240" w:lineRule="auto"/>
        <w:ind w:left="-709" w:right="-6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A7E78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abstractNum w:abstractNumId="3">
    <w:nsid w:val="08BD5FDF"/>
    <w:multiLevelType w:val="multilevel"/>
    <w:tmpl w:val="7C74F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B244FB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A4C76D6"/>
    <w:multiLevelType w:val="multilevel"/>
    <w:tmpl w:val="8B829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06C72"/>
    <w:rsid w:val="00014766"/>
    <w:rsid w:val="000236BF"/>
    <w:rsid w:val="000255EE"/>
    <w:rsid w:val="0002570A"/>
    <w:rsid w:val="00027185"/>
    <w:rsid w:val="00030C70"/>
    <w:rsid w:val="00030E48"/>
    <w:rsid w:val="00032D1C"/>
    <w:rsid w:val="000346C3"/>
    <w:rsid w:val="00035656"/>
    <w:rsid w:val="000365D7"/>
    <w:rsid w:val="00036846"/>
    <w:rsid w:val="00040EEB"/>
    <w:rsid w:val="000430F5"/>
    <w:rsid w:val="00043AB8"/>
    <w:rsid w:val="00044527"/>
    <w:rsid w:val="00044ECF"/>
    <w:rsid w:val="0005477D"/>
    <w:rsid w:val="0005515E"/>
    <w:rsid w:val="0006410D"/>
    <w:rsid w:val="00064A52"/>
    <w:rsid w:val="00071323"/>
    <w:rsid w:val="000723B3"/>
    <w:rsid w:val="00073FE2"/>
    <w:rsid w:val="00074727"/>
    <w:rsid w:val="00083BDC"/>
    <w:rsid w:val="0008406A"/>
    <w:rsid w:val="00084A2F"/>
    <w:rsid w:val="000979AA"/>
    <w:rsid w:val="00097E38"/>
    <w:rsid w:val="000A1DB1"/>
    <w:rsid w:val="000A2185"/>
    <w:rsid w:val="000A49C8"/>
    <w:rsid w:val="000A686A"/>
    <w:rsid w:val="000B0FB0"/>
    <w:rsid w:val="000B3BFF"/>
    <w:rsid w:val="000B48DB"/>
    <w:rsid w:val="000B7D38"/>
    <w:rsid w:val="000C1F31"/>
    <w:rsid w:val="000C544B"/>
    <w:rsid w:val="000D02CA"/>
    <w:rsid w:val="000D7FF2"/>
    <w:rsid w:val="000E069D"/>
    <w:rsid w:val="000E35DF"/>
    <w:rsid w:val="000E492E"/>
    <w:rsid w:val="000F0235"/>
    <w:rsid w:val="000F4FE0"/>
    <w:rsid w:val="000F689B"/>
    <w:rsid w:val="00100A4E"/>
    <w:rsid w:val="0010162B"/>
    <w:rsid w:val="00102344"/>
    <w:rsid w:val="00103FA9"/>
    <w:rsid w:val="00114E8D"/>
    <w:rsid w:val="0012078B"/>
    <w:rsid w:val="00120A40"/>
    <w:rsid w:val="00120AA2"/>
    <w:rsid w:val="00134ED0"/>
    <w:rsid w:val="001365B7"/>
    <w:rsid w:val="001373E6"/>
    <w:rsid w:val="001429B3"/>
    <w:rsid w:val="00145AA6"/>
    <w:rsid w:val="00146F87"/>
    <w:rsid w:val="0014797E"/>
    <w:rsid w:val="00153200"/>
    <w:rsid w:val="0015413C"/>
    <w:rsid w:val="001563BD"/>
    <w:rsid w:val="00156DAD"/>
    <w:rsid w:val="00161122"/>
    <w:rsid w:val="00164CE8"/>
    <w:rsid w:val="00166DA5"/>
    <w:rsid w:val="0016726D"/>
    <w:rsid w:val="00171DE8"/>
    <w:rsid w:val="00172D7A"/>
    <w:rsid w:val="00175C2B"/>
    <w:rsid w:val="0018200E"/>
    <w:rsid w:val="00183156"/>
    <w:rsid w:val="00183AD3"/>
    <w:rsid w:val="00184B42"/>
    <w:rsid w:val="00185AF0"/>
    <w:rsid w:val="00191B13"/>
    <w:rsid w:val="00192637"/>
    <w:rsid w:val="00192E04"/>
    <w:rsid w:val="00197BD4"/>
    <w:rsid w:val="001A5508"/>
    <w:rsid w:val="001A7FC3"/>
    <w:rsid w:val="001B0183"/>
    <w:rsid w:val="001B36F5"/>
    <w:rsid w:val="001B5003"/>
    <w:rsid w:val="001C173E"/>
    <w:rsid w:val="001C270A"/>
    <w:rsid w:val="001C6C65"/>
    <w:rsid w:val="001C7398"/>
    <w:rsid w:val="001D34BD"/>
    <w:rsid w:val="001E4097"/>
    <w:rsid w:val="001E4A74"/>
    <w:rsid w:val="001F2454"/>
    <w:rsid w:val="001F2DA0"/>
    <w:rsid w:val="001F31C0"/>
    <w:rsid w:val="001F3591"/>
    <w:rsid w:val="001F46DF"/>
    <w:rsid w:val="002025F7"/>
    <w:rsid w:val="0020282D"/>
    <w:rsid w:val="00221BF2"/>
    <w:rsid w:val="00223BDC"/>
    <w:rsid w:val="002324C3"/>
    <w:rsid w:val="00234801"/>
    <w:rsid w:val="00240A13"/>
    <w:rsid w:val="00241969"/>
    <w:rsid w:val="00243C94"/>
    <w:rsid w:val="002442E1"/>
    <w:rsid w:val="00245469"/>
    <w:rsid w:val="002460CB"/>
    <w:rsid w:val="002507E9"/>
    <w:rsid w:val="00251990"/>
    <w:rsid w:val="00251EFE"/>
    <w:rsid w:val="002537BD"/>
    <w:rsid w:val="00255922"/>
    <w:rsid w:val="00263640"/>
    <w:rsid w:val="00264045"/>
    <w:rsid w:val="002641C5"/>
    <w:rsid w:val="00264AEB"/>
    <w:rsid w:val="002706DB"/>
    <w:rsid w:val="0027338B"/>
    <w:rsid w:val="0027422A"/>
    <w:rsid w:val="002756E5"/>
    <w:rsid w:val="002769DE"/>
    <w:rsid w:val="002814E0"/>
    <w:rsid w:val="00282100"/>
    <w:rsid w:val="00282F3F"/>
    <w:rsid w:val="00283DCB"/>
    <w:rsid w:val="002841B8"/>
    <w:rsid w:val="00284D33"/>
    <w:rsid w:val="00286ADB"/>
    <w:rsid w:val="00291B2A"/>
    <w:rsid w:val="00291C27"/>
    <w:rsid w:val="0029293D"/>
    <w:rsid w:val="0029333D"/>
    <w:rsid w:val="00293987"/>
    <w:rsid w:val="00295836"/>
    <w:rsid w:val="00295FAB"/>
    <w:rsid w:val="002A07B6"/>
    <w:rsid w:val="002A1C64"/>
    <w:rsid w:val="002A2588"/>
    <w:rsid w:val="002A3FD8"/>
    <w:rsid w:val="002A4AD9"/>
    <w:rsid w:val="002A6709"/>
    <w:rsid w:val="002B39A2"/>
    <w:rsid w:val="002B4DA0"/>
    <w:rsid w:val="002B50C7"/>
    <w:rsid w:val="002B50F6"/>
    <w:rsid w:val="002C094F"/>
    <w:rsid w:val="002C1B93"/>
    <w:rsid w:val="002C590F"/>
    <w:rsid w:val="002C6FA1"/>
    <w:rsid w:val="002C7D57"/>
    <w:rsid w:val="002D18D1"/>
    <w:rsid w:val="002D4AE8"/>
    <w:rsid w:val="002D5106"/>
    <w:rsid w:val="002D6F8E"/>
    <w:rsid w:val="002E5539"/>
    <w:rsid w:val="002E7974"/>
    <w:rsid w:val="002F3DC0"/>
    <w:rsid w:val="003048CB"/>
    <w:rsid w:val="003060E3"/>
    <w:rsid w:val="00315C71"/>
    <w:rsid w:val="0032030A"/>
    <w:rsid w:val="00321CBA"/>
    <w:rsid w:val="0032271C"/>
    <w:rsid w:val="00322D85"/>
    <w:rsid w:val="00327029"/>
    <w:rsid w:val="0032737D"/>
    <w:rsid w:val="0032741E"/>
    <w:rsid w:val="00330B7E"/>
    <w:rsid w:val="003423CE"/>
    <w:rsid w:val="00342EEA"/>
    <w:rsid w:val="0034585B"/>
    <w:rsid w:val="00346B9A"/>
    <w:rsid w:val="00352D53"/>
    <w:rsid w:val="00353C2F"/>
    <w:rsid w:val="00360899"/>
    <w:rsid w:val="003620BF"/>
    <w:rsid w:val="00362527"/>
    <w:rsid w:val="003653D9"/>
    <w:rsid w:val="003656C2"/>
    <w:rsid w:val="00370131"/>
    <w:rsid w:val="00371A59"/>
    <w:rsid w:val="00374D6C"/>
    <w:rsid w:val="0038028D"/>
    <w:rsid w:val="00381596"/>
    <w:rsid w:val="00382949"/>
    <w:rsid w:val="00383CC6"/>
    <w:rsid w:val="00383E6E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97E7A"/>
    <w:rsid w:val="003A182E"/>
    <w:rsid w:val="003A59AC"/>
    <w:rsid w:val="003A5AD2"/>
    <w:rsid w:val="003B2972"/>
    <w:rsid w:val="003B3C9A"/>
    <w:rsid w:val="003B63CB"/>
    <w:rsid w:val="003B6D26"/>
    <w:rsid w:val="003C1C57"/>
    <w:rsid w:val="003C21F5"/>
    <w:rsid w:val="003D1FFE"/>
    <w:rsid w:val="003D780E"/>
    <w:rsid w:val="003E0553"/>
    <w:rsid w:val="003E151A"/>
    <w:rsid w:val="003E3C0F"/>
    <w:rsid w:val="003E4212"/>
    <w:rsid w:val="003E733D"/>
    <w:rsid w:val="003E7F3B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26469"/>
    <w:rsid w:val="00431FD7"/>
    <w:rsid w:val="00432F93"/>
    <w:rsid w:val="004334BE"/>
    <w:rsid w:val="00437A59"/>
    <w:rsid w:val="00445227"/>
    <w:rsid w:val="0044592F"/>
    <w:rsid w:val="004461A4"/>
    <w:rsid w:val="00452B73"/>
    <w:rsid w:val="0045555F"/>
    <w:rsid w:val="00456075"/>
    <w:rsid w:val="00456768"/>
    <w:rsid w:val="00457D6D"/>
    <w:rsid w:val="00461735"/>
    <w:rsid w:val="00461B54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95C2A"/>
    <w:rsid w:val="00497891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C7932"/>
    <w:rsid w:val="004D0312"/>
    <w:rsid w:val="004D145C"/>
    <w:rsid w:val="004D2ADD"/>
    <w:rsid w:val="004D2CB5"/>
    <w:rsid w:val="004D40FB"/>
    <w:rsid w:val="004D47F7"/>
    <w:rsid w:val="004D508D"/>
    <w:rsid w:val="004D5A91"/>
    <w:rsid w:val="004E011A"/>
    <w:rsid w:val="004F0A83"/>
    <w:rsid w:val="0050241C"/>
    <w:rsid w:val="00502732"/>
    <w:rsid w:val="00504780"/>
    <w:rsid w:val="00504E09"/>
    <w:rsid w:val="00504E0B"/>
    <w:rsid w:val="00507B4B"/>
    <w:rsid w:val="00511DB3"/>
    <w:rsid w:val="005125D2"/>
    <w:rsid w:val="00512AAA"/>
    <w:rsid w:val="0051321F"/>
    <w:rsid w:val="00513E9D"/>
    <w:rsid w:val="00515452"/>
    <w:rsid w:val="005157D9"/>
    <w:rsid w:val="00516D26"/>
    <w:rsid w:val="005204EB"/>
    <w:rsid w:val="00521EE1"/>
    <w:rsid w:val="00530214"/>
    <w:rsid w:val="00532CE8"/>
    <w:rsid w:val="005330BA"/>
    <w:rsid w:val="0053440A"/>
    <w:rsid w:val="005345BD"/>
    <w:rsid w:val="00537615"/>
    <w:rsid w:val="005408F8"/>
    <w:rsid w:val="005409D4"/>
    <w:rsid w:val="005435A5"/>
    <w:rsid w:val="005441BE"/>
    <w:rsid w:val="00545492"/>
    <w:rsid w:val="005516E0"/>
    <w:rsid w:val="00552360"/>
    <w:rsid w:val="00562234"/>
    <w:rsid w:val="00573B88"/>
    <w:rsid w:val="0057677C"/>
    <w:rsid w:val="005776BC"/>
    <w:rsid w:val="00577D74"/>
    <w:rsid w:val="00585F9C"/>
    <w:rsid w:val="00587F70"/>
    <w:rsid w:val="00591390"/>
    <w:rsid w:val="00591D07"/>
    <w:rsid w:val="005944D3"/>
    <w:rsid w:val="00596220"/>
    <w:rsid w:val="00596C4A"/>
    <w:rsid w:val="005A1CB9"/>
    <w:rsid w:val="005A348B"/>
    <w:rsid w:val="005A45DD"/>
    <w:rsid w:val="005A4952"/>
    <w:rsid w:val="005A6FE7"/>
    <w:rsid w:val="005A7209"/>
    <w:rsid w:val="005A7F1F"/>
    <w:rsid w:val="005B5514"/>
    <w:rsid w:val="005B75BF"/>
    <w:rsid w:val="005C0270"/>
    <w:rsid w:val="005C2C0E"/>
    <w:rsid w:val="005C3E8F"/>
    <w:rsid w:val="005C5D0B"/>
    <w:rsid w:val="005C6745"/>
    <w:rsid w:val="005C6C80"/>
    <w:rsid w:val="005C6EA2"/>
    <w:rsid w:val="005D30BC"/>
    <w:rsid w:val="005D3702"/>
    <w:rsid w:val="005D6808"/>
    <w:rsid w:val="005D6B64"/>
    <w:rsid w:val="005E24C2"/>
    <w:rsid w:val="005E3ABF"/>
    <w:rsid w:val="005E5A48"/>
    <w:rsid w:val="005E6B57"/>
    <w:rsid w:val="005F22B8"/>
    <w:rsid w:val="005F4336"/>
    <w:rsid w:val="005F44D1"/>
    <w:rsid w:val="005F5542"/>
    <w:rsid w:val="005F57D6"/>
    <w:rsid w:val="005F73DB"/>
    <w:rsid w:val="00605984"/>
    <w:rsid w:val="00612544"/>
    <w:rsid w:val="00613638"/>
    <w:rsid w:val="00623085"/>
    <w:rsid w:val="00624F52"/>
    <w:rsid w:val="00625477"/>
    <w:rsid w:val="00625EA5"/>
    <w:rsid w:val="006276CD"/>
    <w:rsid w:val="00634679"/>
    <w:rsid w:val="00636CC3"/>
    <w:rsid w:val="0063759F"/>
    <w:rsid w:val="0064165C"/>
    <w:rsid w:val="006426AA"/>
    <w:rsid w:val="006440E6"/>
    <w:rsid w:val="0064447A"/>
    <w:rsid w:val="006454D2"/>
    <w:rsid w:val="00646D08"/>
    <w:rsid w:val="00647118"/>
    <w:rsid w:val="00661DDD"/>
    <w:rsid w:val="00661DEC"/>
    <w:rsid w:val="006665A0"/>
    <w:rsid w:val="006704AD"/>
    <w:rsid w:val="006721C2"/>
    <w:rsid w:val="00672AF1"/>
    <w:rsid w:val="00673664"/>
    <w:rsid w:val="00674BED"/>
    <w:rsid w:val="0068052E"/>
    <w:rsid w:val="00681F26"/>
    <w:rsid w:val="00682422"/>
    <w:rsid w:val="00684294"/>
    <w:rsid w:val="00687D6A"/>
    <w:rsid w:val="006901FF"/>
    <w:rsid w:val="0069038B"/>
    <w:rsid w:val="006925C0"/>
    <w:rsid w:val="00692EBB"/>
    <w:rsid w:val="00697C93"/>
    <w:rsid w:val="006A0078"/>
    <w:rsid w:val="006A05A4"/>
    <w:rsid w:val="006A083C"/>
    <w:rsid w:val="006A189D"/>
    <w:rsid w:val="006A1F4F"/>
    <w:rsid w:val="006A28AD"/>
    <w:rsid w:val="006A641F"/>
    <w:rsid w:val="006A6649"/>
    <w:rsid w:val="006B0D0D"/>
    <w:rsid w:val="006B57F9"/>
    <w:rsid w:val="006C177A"/>
    <w:rsid w:val="006C2E31"/>
    <w:rsid w:val="006C5035"/>
    <w:rsid w:val="006C5B16"/>
    <w:rsid w:val="006C6E8C"/>
    <w:rsid w:val="006D5254"/>
    <w:rsid w:val="006D73EF"/>
    <w:rsid w:val="006E08D0"/>
    <w:rsid w:val="006E5A7E"/>
    <w:rsid w:val="006F06C8"/>
    <w:rsid w:val="006F2240"/>
    <w:rsid w:val="006F3E6E"/>
    <w:rsid w:val="006F640D"/>
    <w:rsid w:val="006F6F1B"/>
    <w:rsid w:val="006F7352"/>
    <w:rsid w:val="00700A88"/>
    <w:rsid w:val="0070188A"/>
    <w:rsid w:val="007058D4"/>
    <w:rsid w:val="00707404"/>
    <w:rsid w:val="00710C8A"/>
    <w:rsid w:val="00711D50"/>
    <w:rsid w:val="00711E93"/>
    <w:rsid w:val="007129A6"/>
    <w:rsid w:val="00712C7E"/>
    <w:rsid w:val="0071352B"/>
    <w:rsid w:val="00713B21"/>
    <w:rsid w:val="007145EC"/>
    <w:rsid w:val="00714887"/>
    <w:rsid w:val="00723717"/>
    <w:rsid w:val="0072432C"/>
    <w:rsid w:val="00724EC4"/>
    <w:rsid w:val="007279D6"/>
    <w:rsid w:val="00732706"/>
    <w:rsid w:val="007328BA"/>
    <w:rsid w:val="007361AE"/>
    <w:rsid w:val="00736CB6"/>
    <w:rsid w:val="007372FE"/>
    <w:rsid w:val="00740196"/>
    <w:rsid w:val="00741301"/>
    <w:rsid w:val="00742C93"/>
    <w:rsid w:val="00743100"/>
    <w:rsid w:val="00744173"/>
    <w:rsid w:val="00746979"/>
    <w:rsid w:val="00747D89"/>
    <w:rsid w:val="00757E23"/>
    <w:rsid w:val="007614AD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3F0B"/>
    <w:rsid w:val="00794044"/>
    <w:rsid w:val="00797331"/>
    <w:rsid w:val="007A0D73"/>
    <w:rsid w:val="007A25A1"/>
    <w:rsid w:val="007A319E"/>
    <w:rsid w:val="007B19DF"/>
    <w:rsid w:val="007B4D11"/>
    <w:rsid w:val="007C277D"/>
    <w:rsid w:val="007C3237"/>
    <w:rsid w:val="007C67D1"/>
    <w:rsid w:val="007C75FA"/>
    <w:rsid w:val="007D0518"/>
    <w:rsid w:val="007D09FC"/>
    <w:rsid w:val="007D1E3B"/>
    <w:rsid w:val="007D4061"/>
    <w:rsid w:val="007D469D"/>
    <w:rsid w:val="007E0AA1"/>
    <w:rsid w:val="007E0AF5"/>
    <w:rsid w:val="007E235D"/>
    <w:rsid w:val="007E40F9"/>
    <w:rsid w:val="007E4D2B"/>
    <w:rsid w:val="007F0706"/>
    <w:rsid w:val="007F5696"/>
    <w:rsid w:val="007F5E57"/>
    <w:rsid w:val="007F649F"/>
    <w:rsid w:val="008005DA"/>
    <w:rsid w:val="008066E4"/>
    <w:rsid w:val="00811BF4"/>
    <w:rsid w:val="00813B30"/>
    <w:rsid w:val="00816C23"/>
    <w:rsid w:val="00833C42"/>
    <w:rsid w:val="008435B3"/>
    <w:rsid w:val="00845A05"/>
    <w:rsid w:val="008527AF"/>
    <w:rsid w:val="00852D3D"/>
    <w:rsid w:val="00853118"/>
    <w:rsid w:val="0085327E"/>
    <w:rsid w:val="00854DA7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257"/>
    <w:rsid w:val="008A23F7"/>
    <w:rsid w:val="008A34FD"/>
    <w:rsid w:val="008A4619"/>
    <w:rsid w:val="008A5667"/>
    <w:rsid w:val="008A5CD2"/>
    <w:rsid w:val="008A7D01"/>
    <w:rsid w:val="008B471F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46CF"/>
    <w:rsid w:val="008D57CB"/>
    <w:rsid w:val="008E1A83"/>
    <w:rsid w:val="008F07E3"/>
    <w:rsid w:val="008F3056"/>
    <w:rsid w:val="008F3E68"/>
    <w:rsid w:val="008F7866"/>
    <w:rsid w:val="009000AC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444AA"/>
    <w:rsid w:val="009461BD"/>
    <w:rsid w:val="00946375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0C08"/>
    <w:rsid w:val="00981F2B"/>
    <w:rsid w:val="0098663F"/>
    <w:rsid w:val="00987CD0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216C"/>
    <w:rsid w:val="009F44E2"/>
    <w:rsid w:val="009F644A"/>
    <w:rsid w:val="009F74F4"/>
    <w:rsid w:val="00A0464A"/>
    <w:rsid w:val="00A06FE2"/>
    <w:rsid w:val="00A117BB"/>
    <w:rsid w:val="00A12531"/>
    <w:rsid w:val="00A12DF4"/>
    <w:rsid w:val="00A14B19"/>
    <w:rsid w:val="00A17C2F"/>
    <w:rsid w:val="00A2251E"/>
    <w:rsid w:val="00A23123"/>
    <w:rsid w:val="00A25A23"/>
    <w:rsid w:val="00A30A4F"/>
    <w:rsid w:val="00A333C1"/>
    <w:rsid w:val="00A34169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0CBD"/>
    <w:rsid w:val="00A515CE"/>
    <w:rsid w:val="00A52583"/>
    <w:rsid w:val="00A552A0"/>
    <w:rsid w:val="00A55ABD"/>
    <w:rsid w:val="00A6044B"/>
    <w:rsid w:val="00A60C26"/>
    <w:rsid w:val="00A63418"/>
    <w:rsid w:val="00A664BC"/>
    <w:rsid w:val="00A66AD3"/>
    <w:rsid w:val="00A72D3D"/>
    <w:rsid w:val="00A75749"/>
    <w:rsid w:val="00A75B01"/>
    <w:rsid w:val="00A77DAD"/>
    <w:rsid w:val="00A826D9"/>
    <w:rsid w:val="00A8620B"/>
    <w:rsid w:val="00A9010C"/>
    <w:rsid w:val="00A97419"/>
    <w:rsid w:val="00AA1314"/>
    <w:rsid w:val="00AA16FF"/>
    <w:rsid w:val="00AA3B9F"/>
    <w:rsid w:val="00AA474C"/>
    <w:rsid w:val="00AB1CEE"/>
    <w:rsid w:val="00AB2877"/>
    <w:rsid w:val="00AC1371"/>
    <w:rsid w:val="00AC16AB"/>
    <w:rsid w:val="00AC22B1"/>
    <w:rsid w:val="00AC2B96"/>
    <w:rsid w:val="00AC6D7A"/>
    <w:rsid w:val="00AC7F80"/>
    <w:rsid w:val="00AD1852"/>
    <w:rsid w:val="00AD2214"/>
    <w:rsid w:val="00AD25FC"/>
    <w:rsid w:val="00AD7390"/>
    <w:rsid w:val="00AE14CC"/>
    <w:rsid w:val="00AE68B7"/>
    <w:rsid w:val="00AF21AB"/>
    <w:rsid w:val="00AF29D8"/>
    <w:rsid w:val="00AF4532"/>
    <w:rsid w:val="00AF6C76"/>
    <w:rsid w:val="00B00747"/>
    <w:rsid w:val="00B10969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4DE2"/>
    <w:rsid w:val="00B25DE7"/>
    <w:rsid w:val="00B31955"/>
    <w:rsid w:val="00B4149E"/>
    <w:rsid w:val="00B416F8"/>
    <w:rsid w:val="00B41949"/>
    <w:rsid w:val="00B43079"/>
    <w:rsid w:val="00B45B4B"/>
    <w:rsid w:val="00B47276"/>
    <w:rsid w:val="00B47C69"/>
    <w:rsid w:val="00B5191B"/>
    <w:rsid w:val="00B53B93"/>
    <w:rsid w:val="00B53D7C"/>
    <w:rsid w:val="00B55FAE"/>
    <w:rsid w:val="00B57829"/>
    <w:rsid w:val="00B60425"/>
    <w:rsid w:val="00B63ABB"/>
    <w:rsid w:val="00B65EDA"/>
    <w:rsid w:val="00B7496E"/>
    <w:rsid w:val="00B7586A"/>
    <w:rsid w:val="00B7612F"/>
    <w:rsid w:val="00B77E8A"/>
    <w:rsid w:val="00B83EE4"/>
    <w:rsid w:val="00B8420E"/>
    <w:rsid w:val="00B908A5"/>
    <w:rsid w:val="00B92DF8"/>
    <w:rsid w:val="00B93923"/>
    <w:rsid w:val="00B94373"/>
    <w:rsid w:val="00B94D90"/>
    <w:rsid w:val="00BA025E"/>
    <w:rsid w:val="00BA1A40"/>
    <w:rsid w:val="00BA24A9"/>
    <w:rsid w:val="00BA2C07"/>
    <w:rsid w:val="00BA49C3"/>
    <w:rsid w:val="00BA4EDD"/>
    <w:rsid w:val="00BA56AD"/>
    <w:rsid w:val="00BA7408"/>
    <w:rsid w:val="00BB09B0"/>
    <w:rsid w:val="00BB2ED2"/>
    <w:rsid w:val="00BB7C18"/>
    <w:rsid w:val="00BB7DD5"/>
    <w:rsid w:val="00BC15D2"/>
    <w:rsid w:val="00BC3E80"/>
    <w:rsid w:val="00BD1222"/>
    <w:rsid w:val="00BD440D"/>
    <w:rsid w:val="00BD6168"/>
    <w:rsid w:val="00BD7D06"/>
    <w:rsid w:val="00BE1FF3"/>
    <w:rsid w:val="00BE520C"/>
    <w:rsid w:val="00BE6A17"/>
    <w:rsid w:val="00BF0CDF"/>
    <w:rsid w:val="00BF1AFD"/>
    <w:rsid w:val="00BF1CAA"/>
    <w:rsid w:val="00BF3B6F"/>
    <w:rsid w:val="00BF4B9A"/>
    <w:rsid w:val="00BF5511"/>
    <w:rsid w:val="00BF707F"/>
    <w:rsid w:val="00C01175"/>
    <w:rsid w:val="00C01E84"/>
    <w:rsid w:val="00C0214C"/>
    <w:rsid w:val="00C02D3B"/>
    <w:rsid w:val="00C12A97"/>
    <w:rsid w:val="00C14AD9"/>
    <w:rsid w:val="00C17EFA"/>
    <w:rsid w:val="00C210EE"/>
    <w:rsid w:val="00C23BF8"/>
    <w:rsid w:val="00C24CF3"/>
    <w:rsid w:val="00C348B4"/>
    <w:rsid w:val="00C4171D"/>
    <w:rsid w:val="00C422B3"/>
    <w:rsid w:val="00C44256"/>
    <w:rsid w:val="00C4486C"/>
    <w:rsid w:val="00C4487A"/>
    <w:rsid w:val="00C47D17"/>
    <w:rsid w:val="00C50333"/>
    <w:rsid w:val="00C5395D"/>
    <w:rsid w:val="00C623FB"/>
    <w:rsid w:val="00C62917"/>
    <w:rsid w:val="00C65302"/>
    <w:rsid w:val="00C67626"/>
    <w:rsid w:val="00C67656"/>
    <w:rsid w:val="00C90217"/>
    <w:rsid w:val="00C90D01"/>
    <w:rsid w:val="00C913D5"/>
    <w:rsid w:val="00C93B60"/>
    <w:rsid w:val="00C97947"/>
    <w:rsid w:val="00C97EE5"/>
    <w:rsid w:val="00CA0338"/>
    <w:rsid w:val="00CA081B"/>
    <w:rsid w:val="00CA572A"/>
    <w:rsid w:val="00CA5BF6"/>
    <w:rsid w:val="00CA6A9A"/>
    <w:rsid w:val="00CB0E29"/>
    <w:rsid w:val="00CC1CB5"/>
    <w:rsid w:val="00CC2AC5"/>
    <w:rsid w:val="00CC4911"/>
    <w:rsid w:val="00CC7FBC"/>
    <w:rsid w:val="00CD09DD"/>
    <w:rsid w:val="00CD1674"/>
    <w:rsid w:val="00CD18F0"/>
    <w:rsid w:val="00CD304E"/>
    <w:rsid w:val="00CD3332"/>
    <w:rsid w:val="00CD338C"/>
    <w:rsid w:val="00CD777F"/>
    <w:rsid w:val="00CE1B18"/>
    <w:rsid w:val="00CE3B28"/>
    <w:rsid w:val="00CE7911"/>
    <w:rsid w:val="00CF0AC5"/>
    <w:rsid w:val="00CF108D"/>
    <w:rsid w:val="00CF3B9E"/>
    <w:rsid w:val="00CF5732"/>
    <w:rsid w:val="00D01A47"/>
    <w:rsid w:val="00D030DC"/>
    <w:rsid w:val="00D043D3"/>
    <w:rsid w:val="00D0458C"/>
    <w:rsid w:val="00D046C8"/>
    <w:rsid w:val="00D06A19"/>
    <w:rsid w:val="00D07280"/>
    <w:rsid w:val="00D138AC"/>
    <w:rsid w:val="00D1777E"/>
    <w:rsid w:val="00D17F1C"/>
    <w:rsid w:val="00D214C3"/>
    <w:rsid w:val="00D23C2B"/>
    <w:rsid w:val="00D25754"/>
    <w:rsid w:val="00D27115"/>
    <w:rsid w:val="00D31B18"/>
    <w:rsid w:val="00D32117"/>
    <w:rsid w:val="00D3346D"/>
    <w:rsid w:val="00D3710B"/>
    <w:rsid w:val="00D42342"/>
    <w:rsid w:val="00D44FF3"/>
    <w:rsid w:val="00D46D10"/>
    <w:rsid w:val="00D47BC3"/>
    <w:rsid w:val="00D51E3F"/>
    <w:rsid w:val="00D52509"/>
    <w:rsid w:val="00D53185"/>
    <w:rsid w:val="00D6185D"/>
    <w:rsid w:val="00D64042"/>
    <w:rsid w:val="00D64826"/>
    <w:rsid w:val="00D6547A"/>
    <w:rsid w:val="00D65CF5"/>
    <w:rsid w:val="00D662DB"/>
    <w:rsid w:val="00D67B24"/>
    <w:rsid w:val="00D73223"/>
    <w:rsid w:val="00D81735"/>
    <w:rsid w:val="00D858DF"/>
    <w:rsid w:val="00D85976"/>
    <w:rsid w:val="00D9037B"/>
    <w:rsid w:val="00D930CF"/>
    <w:rsid w:val="00DA32EF"/>
    <w:rsid w:val="00DB2D23"/>
    <w:rsid w:val="00DB56E1"/>
    <w:rsid w:val="00DB7EB0"/>
    <w:rsid w:val="00DC102A"/>
    <w:rsid w:val="00DC3341"/>
    <w:rsid w:val="00DC3CE2"/>
    <w:rsid w:val="00DC4B9E"/>
    <w:rsid w:val="00DC4D89"/>
    <w:rsid w:val="00DD1967"/>
    <w:rsid w:val="00DD3545"/>
    <w:rsid w:val="00DD4834"/>
    <w:rsid w:val="00DD5B7D"/>
    <w:rsid w:val="00DD66CA"/>
    <w:rsid w:val="00DD6D5B"/>
    <w:rsid w:val="00DE15F7"/>
    <w:rsid w:val="00DE1B13"/>
    <w:rsid w:val="00DE2FC5"/>
    <w:rsid w:val="00DE31AF"/>
    <w:rsid w:val="00DE42FE"/>
    <w:rsid w:val="00DE58FA"/>
    <w:rsid w:val="00DE6618"/>
    <w:rsid w:val="00DF0881"/>
    <w:rsid w:val="00DF095F"/>
    <w:rsid w:val="00DF3F9A"/>
    <w:rsid w:val="00DF41CD"/>
    <w:rsid w:val="00DF4944"/>
    <w:rsid w:val="00DF6622"/>
    <w:rsid w:val="00E04DE1"/>
    <w:rsid w:val="00E07480"/>
    <w:rsid w:val="00E07BFF"/>
    <w:rsid w:val="00E12606"/>
    <w:rsid w:val="00E12902"/>
    <w:rsid w:val="00E12ACB"/>
    <w:rsid w:val="00E16425"/>
    <w:rsid w:val="00E24C47"/>
    <w:rsid w:val="00E24F46"/>
    <w:rsid w:val="00E24F81"/>
    <w:rsid w:val="00E30D20"/>
    <w:rsid w:val="00E33C85"/>
    <w:rsid w:val="00E37073"/>
    <w:rsid w:val="00E40689"/>
    <w:rsid w:val="00E4293C"/>
    <w:rsid w:val="00E42DDA"/>
    <w:rsid w:val="00E463F1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3EF4"/>
    <w:rsid w:val="00E773E4"/>
    <w:rsid w:val="00E807AB"/>
    <w:rsid w:val="00E861DB"/>
    <w:rsid w:val="00E932AF"/>
    <w:rsid w:val="00E93633"/>
    <w:rsid w:val="00E97246"/>
    <w:rsid w:val="00EA6BE3"/>
    <w:rsid w:val="00EB134F"/>
    <w:rsid w:val="00EB3BE4"/>
    <w:rsid w:val="00EB6B0D"/>
    <w:rsid w:val="00EB7CBA"/>
    <w:rsid w:val="00EC55D7"/>
    <w:rsid w:val="00EC63F3"/>
    <w:rsid w:val="00EC7D98"/>
    <w:rsid w:val="00ED4022"/>
    <w:rsid w:val="00ED4100"/>
    <w:rsid w:val="00ED784D"/>
    <w:rsid w:val="00EE19C3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2085B"/>
    <w:rsid w:val="00F235B3"/>
    <w:rsid w:val="00F23A8B"/>
    <w:rsid w:val="00F320F4"/>
    <w:rsid w:val="00F35287"/>
    <w:rsid w:val="00F35CFB"/>
    <w:rsid w:val="00F37D49"/>
    <w:rsid w:val="00F40C12"/>
    <w:rsid w:val="00F422FD"/>
    <w:rsid w:val="00F43CC3"/>
    <w:rsid w:val="00F5184F"/>
    <w:rsid w:val="00F52791"/>
    <w:rsid w:val="00F52CCE"/>
    <w:rsid w:val="00F55C51"/>
    <w:rsid w:val="00F55E4A"/>
    <w:rsid w:val="00F612DC"/>
    <w:rsid w:val="00F6216E"/>
    <w:rsid w:val="00F6445B"/>
    <w:rsid w:val="00F64E97"/>
    <w:rsid w:val="00F72F43"/>
    <w:rsid w:val="00F736FE"/>
    <w:rsid w:val="00F73772"/>
    <w:rsid w:val="00F74DEC"/>
    <w:rsid w:val="00F75FD3"/>
    <w:rsid w:val="00F77E61"/>
    <w:rsid w:val="00F81C80"/>
    <w:rsid w:val="00F8258C"/>
    <w:rsid w:val="00F82601"/>
    <w:rsid w:val="00F84564"/>
    <w:rsid w:val="00F87DFE"/>
    <w:rsid w:val="00F90AB6"/>
    <w:rsid w:val="00F90F28"/>
    <w:rsid w:val="00F91A54"/>
    <w:rsid w:val="00F93437"/>
    <w:rsid w:val="00FA00FA"/>
    <w:rsid w:val="00FA1BB3"/>
    <w:rsid w:val="00FA3CCA"/>
    <w:rsid w:val="00FA4861"/>
    <w:rsid w:val="00FA7E78"/>
    <w:rsid w:val="00FB30CF"/>
    <w:rsid w:val="00FB398E"/>
    <w:rsid w:val="00FB3AA5"/>
    <w:rsid w:val="00FB5E0B"/>
    <w:rsid w:val="00FB6376"/>
    <w:rsid w:val="00FC05E9"/>
    <w:rsid w:val="00FC10FC"/>
    <w:rsid w:val="00FD2BA5"/>
    <w:rsid w:val="00FD3C84"/>
    <w:rsid w:val="00FD45F1"/>
    <w:rsid w:val="00FD622E"/>
    <w:rsid w:val="00FD666B"/>
    <w:rsid w:val="00FD6935"/>
    <w:rsid w:val="00FE423B"/>
    <w:rsid w:val="00FF3C7F"/>
    <w:rsid w:val="00FF4A33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uiPriority w:val="99"/>
    <w:locked/>
    <w:rsid w:val="009424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uiPriority w:val="99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rsid w:val="00681F26"/>
    <w:rPr>
      <w:rFonts w:ascii="Times New Roman" w:hAnsi="Times New Roman" w:cs="Times New Roman"/>
      <w:sz w:val="26"/>
      <w:szCs w:val="26"/>
      <w:u w:val="none"/>
    </w:rPr>
  </w:style>
  <w:style w:type="paragraph" w:styleId="Footer">
    <w:name w:val="footer"/>
    <w:basedOn w:val="Normal"/>
    <w:link w:val="a7"/>
    <w:uiPriority w:val="99"/>
    <w:rsid w:val="00681F2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7">
    <w:name w:val="Нижний колонтитул Знак"/>
    <w:link w:val="Footer"/>
    <w:uiPriority w:val="99"/>
    <w:locked/>
    <w:rsid w:val="00681F2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346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787D-50C2-490B-BED7-9CEABABA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