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857" w:rsidRPr="00467276" w:rsidP="002650CE">
      <w:pPr>
        <w:spacing w:after="0"/>
        <w:ind w:firstLine="993"/>
        <w:contextualSpacing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7D3F1B">
        <w:rPr>
          <w:rFonts w:ascii="Times New Roman" w:hAnsi="Times New Roman" w:cs="Times New Roman"/>
          <w:sz w:val="26"/>
          <w:szCs w:val="26"/>
          <w:lang w:val="ru-RU" w:eastAsia="ru-RU"/>
        </w:rPr>
        <w:t>009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1</w:t>
      </w:r>
      <w:r w:rsidRPr="00467276" w:rsidR="00661F7C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="007D3F1B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</w:p>
    <w:p w:rsidR="00661F7C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b/>
          <w:sz w:val="26"/>
          <w:szCs w:val="26"/>
          <w:lang w:val="ru-RU" w:eastAsia="ru-RU"/>
        </w:rPr>
        <w:t xml:space="preserve">ПОСТАНОВЛЕНИЕ </w:t>
      </w:r>
    </w:p>
    <w:p w:rsidR="00661F7C" w:rsidRPr="00467276" w:rsidP="002650CE">
      <w:pPr>
        <w:spacing w:after="0"/>
        <w:contextualSpacing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18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января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20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года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 w:rsidR="004C70A9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ab/>
      </w:r>
      <w:r w:rsidRPr="00467276" w:rsidR="0097071D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                               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г. Симферополь</w:t>
      </w:r>
    </w:p>
    <w:p w:rsidR="00661F7C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</w:p>
    <w:p w:rsidR="003D5994" w:rsidRPr="00467276" w:rsidP="002650CE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Мировой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судь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я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судебного участка №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 w:rsidR="00661F7C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Василькова И.С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  <w:r w:rsidRPr="00467276" w:rsidR="0094485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</w:t>
      </w:r>
    </w:p>
    <w:p w:rsidR="0082024F" w:rsidRPr="00467276" w:rsidP="00995A87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рассмотрев в помещении судебного участка №</w:t>
      </w:r>
      <w:r w:rsidRPr="00467276" w:rsidR="00192F8F">
        <w:rPr>
          <w:rFonts w:ascii="Times New Roman" w:hAnsi="Times New Roman" w:cs="Times New Roman"/>
          <w:sz w:val="26"/>
          <w:szCs w:val="26"/>
          <w:lang w:val="ru-RU" w:eastAsia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дело об административном правонарушении, предусмотренном частью 2 статьи 19.4.1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, в отношении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7276" w:rsidR="00656D3A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Государственного унитарного предприятия Республики Крым «Универсал-Авиа»,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расположенного по адресу: </w:t>
      </w:r>
      <w:r w:rsidRPr="00AE40EC">
        <w:rPr>
          <w:rFonts w:ascii="Times New Roman" w:hAnsi="Times New Roman" w:cs="Times New Roman"/>
          <w:sz w:val="26"/>
          <w:szCs w:val="26"/>
          <w:lang w:val="ru-RU" w:eastAsia="ru-RU"/>
        </w:rPr>
        <w:t>«Данные изъяты»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765391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0674D9" w:rsidRPr="00467276" w:rsidP="002650CE">
      <w:pPr>
        <w:spacing w:after="0"/>
        <w:ind w:firstLine="993"/>
        <w:contextualSpacing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813529" w:rsidRPr="00467276" w:rsidP="002650CE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2</w:t>
      </w:r>
      <w:r w:rsidR="00791F2F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10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.202</w:t>
      </w:r>
      <w:r w:rsidR="009131B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г. </w:t>
      </w:r>
      <w:r w:rsidRPr="00467276" w:rsidR="00165B8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по адресу</w:t>
      </w:r>
      <w:r w:rsidRPr="00467276" w:rsidR="00A9393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: г. Симферополь, ул. 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>ул.Аэрофлотская, д.5,</w:t>
      </w:r>
      <w:r w:rsidRPr="00467276" w:rsidR="00A9393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5A576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в нарушение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hyperlink r:id="rId5" w:anchor="/document/12164247/entry/125" w:history="1">
        <w:r w:rsidRPr="00467276" w:rsidR="00995A87">
          <w:rPr>
            <w:rFonts w:ascii="Times New Roman" w:hAnsi="Times New Roman" w:cs="Times New Roman"/>
            <w:sz w:val="26"/>
            <w:szCs w:val="26"/>
            <w:lang w:val="ru-RU"/>
          </w:rPr>
          <w:t xml:space="preserve">ч.1 ст. 357 Трудового кодекса РФ, </w:t>
        </w:r>
        <w:r w:rsidRPr="00467276" w:rsidR="00AA13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 </w:t>
        </w:r>
        <w:r w:rsidRPr="00467276" w:rsidR="001E76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ст.</w:t>
        </w:r>
        <w:r w:rsidRPr="00467276" w:rsidR="00AA136D">
          <w:rPr>
            <w:rStyle w:val="Emphasis"/>
            <w:rFonts w:ascii="Times New Roman" w:hAnsi="Times New Roman" w:cs="Times New Roman"/>
            <w:i w:val="0"/>
            <w:iCs w:val="0"/>
            <w:sz w:val="26"/>
            <w:szCs w:val="26"/>
            <w:shd w:val="clear" w:color="auto" w:fill="FFFABB"/>
          </w:rPr>
          <w:t>ст</w:t>
        </w:r>
        <w:r w:rsidRPr="00467276" w:rsidR="00AA136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.</w:t>
        </w:r>
        <w:r w:rsidRPr="00467276" w:rsidR="00AA136D">
          <w:rPr>
            <w:rStyle w:val="Emphasis"/>
            <w:rFonts w:ascii="Times New Roman" w:hAnsi="Times New Roman" w:cs="Times New Roman"/>
            <w:i w:val="0"/>
            <w:iCs w:val="0"/>
            <w:sz w:val="26"/>
            <w:szCs w:val="26"/>
            <w:shd w:val="clear" w:color="auto" w:fill="FFFABB"/>
          </w:rPr>
          <w:t>1</w:t>
        </w:r>
      </w:hyperlink>
      <w:r w:rsidRPr="00467276" w:rsidR="00995A87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467276" w:rsidR="001E7605">
        <w:rPr>
          <w:rFonts w:ascii="Times New Roman" w:hAnsi="Times New Roman" w:cs="Times New Roman"/>
          <w:sz w:val="26"/>
          <w:szCs w:val="26"/>
          <w:lang w:val="ru-RU"/>
        </w:rPr>
        <w:t>, 12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Федерального закона от 26.12.2008 N 294-ФЗ 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«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»</w:t>
      </w:r>
      <w:r w:rsidRPr="00467276" w:rsidR="002F3B0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ГУП Республики Крым 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995A87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«Универсал-Авиа» 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воспрепятствовал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законной деятельности должностного лица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Инспекции по труду Республики Крым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  уполномоченного в соответствии с федеральными законами на осуществление государственного надзора по проведению прове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рок или</w:t>
      </w:r>
      <w:r w:rsidR="000674D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уклонил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с</w:t>
      </w:r>
      <w:r w:rsidRPr="00467276" w:rsidR="00995A8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ь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от таких проверок</w:t>
      </w:r>
      <w:r w:rsidR="000674D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</w:t>
      </w:r>
      <w:r w:rsidRPr="00467276" w:rsidR="00A9393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 обеспечи</w:t>
      </w:r>
      <w:r w:rsidRPr="00467276" w:rsidR="00AA13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467276" w:rsidR="00995A8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представ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ление запрашиваемых документов к проводимой проверке</w:t>
      </w:r>
      <w:r w:rsidRPr="00467276" w:rsidR="00A9393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что </w:t>
      </w:r>
      <w:r w:rsidRPr="00467276" w:rsidR="004C24C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повлек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ло</w:t>
      </w:r>
      <w:r w:rsidRPr="00467276" w:rsidR="004C24C0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невозможность проведения или завершения проверки</w:t>
      </w:r>
      <w:r w:rsidRPr="00467276" w:rsidR="00AA136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</w:t>
      </w:r>
      <w:r w:rsidRPr="00467276" w:rsidR="004C70A9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государственным</w:t>
      </w:r>
      <w:r w:rsidRPr="00467276" w:rsidR="00F335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 органом. </w:t>
      </w:r>
    </w:p>
    <w:p w:rsidR="00BE17AB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Законный представитель ГУП РК </w:t>
      </w: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«Универсал-Авиа»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судебное заседание не явился, извещен надлежащим образом о дате, времени и месте рассмотрения настоящего дела, ходатайств, заявлений в суд не представил. </w:t>
      </w:r>
    </w:p>
    <w:p w:rsidR="00165B80" w:rsidRPr="00467276" w:rsidP="002650CE">
      <w:pPr>
        <w:autoSpaceDE w:val="0"/>
        <w:autoSpaceDN w:val="0"/>
        <w:adjustRightInd w:val="0"/>
        <w:spacing w:after="0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67276" w:rsidR="001119EF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совершило административное правонарушение, ответственность за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hyperlink r:id="rId6" w:history="1">
        <w:r w:rsidRPr="00467276">
          <w:rPr>
            <w:rFonts w:ascii="Times New Roman" w:hAnsi="Times New Roman" w:cs="Times New Roman"/>
            <w:sz w:val="26"/>
            <w:szCs w:val="26"/>
            <w:lang w:val="ru-RU"/>
          </w:rPr>
          <w:t>частью 1</w:t>
        </w:r>
      </w:hyperlink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165B80" w:rsidRPr="00467276" w:rsidP="002650CE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Объективную сторону состава правонарушения, предусмотренного ч. 2 ст. 19.4.1 Кодекса Российской Федерации об административных правонарушениях образуют д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ействия (бездействия) виновного лица, направленные на воспрепятствование законной деятельности уполномоченного  должностного лица органа контроля (надзора) по проведению проверки,</w:t>
      </w:r>
      <w:r w:rsidRPr="00467276" w:rsidR="00FD60C2">
        <w:rPr>
          <w:rFonts w:ascii="Times New Roman" w:hAnsi="Times New Roman" w:cs="Times New Roman"/>
          <w:sz w:val="26"/>
          <w:szCs w:val="26"/>
          <w:lang w:val="ru-RU"/>
        </w:rPr>
        <w:t xml:space="preserve"> или уклонение от таких проверок,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повлекшие невозможность проведения</w:t>
      </w:r>
      <w:r w:rsidRPr="00467276" w:rsidR="00FD60C2">
        <w:rPr>
          <w:rFonts w:ascii="Times New Roman" w:hAnsi="Times New Roman" w:cs="Times New Roman"/>
          <w:sz w:val="26"/>
          <w:szCs w:val="26"/>
          <w:lang w:val="ru-RU"/>
        </w:rPr>
        <w:t xml:space="preserve"> или завершения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ст. 357 Трудового кодекса РФ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осударственные инспекторы труда в целях осуществления федерального государственного надзора за соблюдением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 xml:space="preserve">трудового законодательства и иных нормативных правовых актов, содержащих нормы трудового права,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ыми законами с учетом особенностей, установленных настоящей статьей.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1E7605" w:rsidRPr="00467276" w:rsidP="001E7605">
      <w:pPr>
        <w:shd w:val="clear" w:color="auto" w:fill="FFFFFF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Основанием для проведения внеплановой проверки является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</w:t>
      </w:r>
      <w:r w:rsidR="00A00891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поступление в федеральную инспекцию труда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</w:rPr>
        <w:t>обращений и заявлений граждан</w:t>
      </w:r>
      <w:r w:rsidRPr="00467276">
        <w:rPr>
          <w:rStyle w:val="blk"/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DA3F18" w:rsidRPr="00467276" w:rsidP="002650CE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силу пункта 5 статьи 12 Федерального закона от 16.12.2008 г. 294 - ФЗ </w:t>
      </w:r>
      <w:r w:rsidRPr="00467276" w:rsidR="00EE08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защите прав юридических и индивидуальных предпринимателей при осуществлении государственного контроля (надзора) и муниципального контроля</w:t>
      </w:r>
      <w:r w:rsidRPr="00467276" w:rsidR="00EE087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законный пр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едставитель юридического лица обязан предоставить должностным лицам органа государственного контроля (надзора), проводящим выездную проверку, возможность ознакомиться с документами, связанными с целями, задачами и предметом проверки, а также обеспечить дос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туп проводящих </w:t>
      </w:r>
      <w:r w:rsidR="00A0089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и проводящих </w:t>
      </w:r>
      <w:r w:rsidRPr="0046727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выездную проверку должностных лиц в используемые юридическим лицом при осуществлении деятельности здания и помещения.</w:t>
      </w:r>
    </w:p>
    <w:p w:rsidR="004F6D58" w:rsidRPr="00467276" w:rsidP="002650CE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 </w:t>
      </w:r>
      <w:hyperlink r:id="rId5" w:anchor="/document/12164247/entry/252" w:history="1">
        <w:r w:rsidRPr="00467276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ч. 2 ст. 25</w:t>
        </w:r>
      </w:hyperlink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Федерального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закона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от 26 декабря 2008 года N294-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ФЗ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«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О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защите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прав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юридических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лиц и индивидуальных предпринимателей при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осуществлении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государственного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контроля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(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надзора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муниципального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</w:rPr>
        <w:t> контрол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я</w:t>
      </w:r>
      <w:r w:rsidRPr="00467276" w:rsidR="004375A5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»</w:t>
      </w:r>
      <w:r w:rsidRPr="00467276" w:rsidR="00EE0873"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юридические лица, их руководители, иные должностные лица 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или уполномоченные </w:t>
      </w:r>
      <w:r w:rsidRPr="00467276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shd w:val="clear" w:color="auto" w:fill="FFFABB"/>
        </w:rPr>
        <w:t>представители</w:t>
      </w:r>
      <w:r w:rsidRPr="00467276">
        <w:rPr>
          <w:rFonts w:ascii="Times New Roman" w:hAnsi="Times New Roman" w:cs="Times New Roman"/>
          <w:color w:val="000000" w:themeColor="text1"/>
          <w:sz w:val="26"/>
          <w:szCs w:val="26"/>
        </w:rPr>
        <w:t> юридических лиц</w:t>
      </w:r>
      <w:r w:rsidRPr="00467276">
        <w:rPr>
          <w:rFonts w:ascii="Times New Roman" w:hAnsi="Times New Roman" w:cs="Times New Roman"/>
          <w:sz w:val="26"/>
          <w:szCs w:val="26"/>
        </w:rPr>
        <w:t>, допустившие нарушение названного Федерального закона, необоснованно препятствующие проведению проверок, уклоняющиеся от проведения проверок, несут ответственность в соответствии с законодательством Российск</w:t>
      </w:r>
      <w:r w:rsidRPr="00467276">
        <w:rPr>
          <w:rFonts w:ascii="Times New Roman" w:hAnsi="Times New Roman" w:cs="Times New Roman"/>
          <w:sz w:val="26"/>
          <w:szCs w:val="26"/>
        </w:rPr>
        <w:t>ой Федерации.</w:t>
      </w:r>
    </w:p>
    <w:p w:rsidR="004C70A9" w:rsidRPr="00467276" w:rsidP="002650CE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ч. 5 ст. 11 Федерального закона от 26.12.2018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Федеральный закон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от 26.12.2018 №294-ФЗ), в 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</w:t>
      </w:r>
      <w:r w:rsidR="007E381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запрос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е документы.</w:t>
      </w:r>
    </w:p>
    <w:p w:rsidR="004C70A9" w:rsidRPr="00467276" w:rsidP="000674D9">
      <w:pPr>
        <w:tabs>
          <w:tab w:val="left" w:pos="567"/>
        </w:tabs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Частью 6 ст. 11 Федерального закона от 26.12.2018 №294-ФЗ  предусмотрено, что 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документы в форме электронных документов, подписанных усиленной квалифицированной элек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тронной подписью.</w:t>
      </w:r>
    </w:p>
    <w:p w:rsidR="00622DC8" w:rsidRPr="00467276" w:rsidP="000674D9">
      <w:pPr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Как</w:t>
      </w:r>
      <w:r w:rsidRPr="00467276" w:rsidR="004375A5">
        <w:rPr>
          <w:rFonts w:ascii="Times New Roman" w:hAnsi="Times New Roman" w:cs="Times New Roman"/>
          <w:sz w:val="26"/>
          <w:szCs w:val="26"/>
          <w:lang w:val="ru-RU"/>
        </w:rPr>
        <w:t xml:space="preserve"> установлено в судебном заседании и 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усматривается из представленных материалов,</w:t>
      </w:r>
      <w:r w:rsidRPr="00467276" w:rsidR="001E760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Инспекцию по труду Республики Крым (далее - Инспекция) пос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тупил</w:t>
      </w:r>
      <w:r w:rsidR="005947A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обращени</w:t>
      </w:r>
      <w:r w:rsidR="005947A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</w:t>
      </w:r>
      <w:r w:rsidR="00A0089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DE12A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7E38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Ситдемилева А.Н. 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7E38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.0</w:t>
      </w:r>
      <w:r w:rsidR="007E381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вхд. №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С</w:t>
      </w:r>
      <w:r w:rsidR="001B5A9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-</w:t>
      </w:r>
      <w:r w:rsidR="005947A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3198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 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на действия ГУП РК «Универсал-Авиа»</w:t>
      </w:r>
      <w:r w:rsidR="005947A9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, нарушающие его трудовые права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622DC8" w:rsidRPr="00467276" w:rsidP="000674D9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Решением заместителя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начальника Инспекции по труду Республики Крым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.2021 </w:t>
      </w:r>
      <w:r w:rsidRPr="00467276" w:rsidR="00712BC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101-01-5/2021-3198-1 специалистам </w:t>
      </w:r>
      <w:r w:rsidR="004014C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отдела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надзора и контроля за  соблюдением трудового законодательства поручено 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в период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</w:t>
      </w:r>
      <w:r w:rsidRPr="00467276" w:rsidR="00FC0E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9ч. 00 мин. сроком на 10 рабочих дней</w:t>
      </w:r>
      <w:r w:rsidRPr="00467276" w:rsidR="009E6C8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провести документарную проверку соблюдения требований законодательства о труде и других нормативно-правовых актов, содержащих нормы трудового законодательства Государственным унитарным предприят</w:t>
      </w:r>
      <w:r w:rsidRPr="00467276" w:rsidR="00FC0EC1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ием Республики Крым «Универсал-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Авиа».</w:t>
      </w:r>
    </w:p>
    <w:p w:rsidR="00622DC8" w:rsidP="000674D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                </w:t>
      </w:r>
      <w:r w:rsidR="00EA52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Решение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вместе с мотивированным запросом </w:t>
      </w:r>
      <w:r w:rsidR="00EA52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7.10.21 г. № 12629/03/01-08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было направлено </w:t>
      </w:r>
      <w:r w:rsidR="00EA52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8.10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.2021г. заказным п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исьмом с уведомлением по юридическому адресу предприятия: </w:t>
      </w:r>
      <w:r w:rsidRPr="00AE40E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«Данные </w:t>
      </w:r>
      <w:r w:rsidRPr="00AE40E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изъяты</w:t>
      </w:r>
      <w:r w:rsidRPr="00AE40E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»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получено организацией </w:t>
      </w:r>
      <w:r w:rsidR="00EA52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11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EA52BB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.2021, о чем свидетельствует уведомление о вручении заказного письма с идентификатором </w:t>
      </w:r>
      <w:r w:rsidRPr="00AE40EC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«Данные изъяты»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8B2E7D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467276" w:rsidR="00CA37EF">
        <w:rPr>
          <w:rFonts w:ascii="Times New Roman" w:hAnsi="Times New Roman" w:cs="Times New Roman"/>
          <w:sz w:val="26"/>
          <w:szCs w:val="26"/>
          <w:lang w:val="ru-RU"/>
        </w:rPr>
        <w:t xml:space="preserve">огласно п. 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13 </w:t>
      </w:r>
      <w:r w:rsidR="00EA52BB">
        <w:rPr>
          <w:rFonts w:ascii="Times New Roman" w:hAnsi="Times New Roman" w:cs="Times New Roman"/>
          <w:sz w:val="26"/>
          <w:szCs w:val="26"/>
          <w:lang w:val="ru-RU"/>
        </w:rPr>
        <w:t>Решения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 Инспекции по труду Республики Крым от </w:t>
      </w:r>
      <w:r w:rsidR="00EA52BB">
        <w:rPr>
          <w:rFonts w:ascii="Times New Roman" w:hAnsi="Times New Roman" w:cs="Times New Roman"/>
          <w:sz w:val="26"/>
          <w:szCs w:val="26"/>
          <w:lang w:val="ru-RU"/>
        </w:rPr>
        <w:t>6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EA52BB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.2021 г. № </w:t>
      </w:r>
      <w:r w:rsidR="00EA52BB">
        <w:rPr>
          <w:rFonts w:ascii="Times New Roman" w:hAnsi="Times New Roman" w:cs="Times New Roman"/>
          <w:sz w:val="26"/>
          <w:szCs w:val="26"/>
          <w:lang w:val="ru-RU"/>
        </w:rPr>
        <w:t xml:space="preserve">101-01-5/2021-3198-1 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>ГУП «Универсал-Авиа» в адрес инспекции необходимо было представить документы согласно перечня, указанного в данном</w:t>
      </w:r>
      <w:r w:rsidR="00EA52BB">
        <w:rPr>
          <w:rFonts w:ascii="Times New Roman" w:hAnsi="Times New Roman" w:cs="Times New Roman"/>
          <w:sz w:val="26"/>
          <w:szCs w:val="26"/>
          <w:lang w:val="ru-RU"/>
        </w:rPr>
        <w:t xml:space="preserve"> пункте решения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 в течени</w:t>
      </w:r>
      <w:r w:rsidR="006F4BC9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467276" w:rsidR="00FC0EC1">
        <w:rPr>
          <w:rFonts w:ascii="Times New Roman" w:hAnsi="Times New Roman" w:cs="Times New Roman"/>
          <w:sz w:val="26"/>
          <w:szCs w:val="26"/>
          <w:lang w:val="ru-RU"/>
        </w:rPr>
        <w:t xml:space="preserve"> десяти рабочих дней со дня получения мотивирова</w:t>
      </w:r>
      <w:r w:rsidRPr="00467276" w:rsidR="00712BCB">
        <w:rPr>
          <w:rFonts w:ascii="Times New Roman" w:hAnsi="Times New Roman" w:cs="Times New Roman"/>
          <w:sz w:val="26"/>
          <w:szCs w:val="26"/>
          <w:lang w:val="ru-RU"/>
        </w:rPr>
        <w:t>н</w:t>
      </w:r>
      <w:r>
        <w:rPr>
          <w:rFonts w:ascii="Times New Roman" w:hAnsi="Times New Roman" w:cs="Times New Roman"/>
          <w:sz w:val="26"/>
          <w:szCs w:val="26"/>
          <w:lang w:val="ru-RU"/>
        </w:rPr>
        <w:t>ного запроса юридическим лицом.</w:t>
      </w:r>
    </w:p>
    <w:p w:rsidR="001B5A9C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Однако, запрашиваемые документы </w:t>
      </w:r>
      <w:r w:rsidR="002735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к сроку</w:t>
      </w:r>
      <w:r w:rsidR="008B2E7D">
        <w:rPr>
          <w:rFonts w:ascii="Times New Roman" w:hAnsi="Times New Roman" w:cs="Times New Roman"/>
          <w:sz w:val="26"/>
          <w:szCs w:val="26"/>
          <w:lang w:val="ru-RU"/>
        </w:rPr>
        <w:t xml:space="preserve"> окончания проверки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«Универсал-Авиа» не представлены, </w:t>
      </w:r>
      <w:r w:rsidRPr="00467276" w:rsidR="00D02BA2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подтверждений ГУП «Универсал-Авиа» в суд не представило. </w:t>
      </w:r>
    </w:p>
    <w:p w:rsidR="001B5A9C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</w:t>
      </w:r>
      <w:r w:rsidRPr="00467276" w:rsidR="00D02BA2">
        <w:rPr>
          <w:rFonts w:ascii="Times New Roman" w:hAnsi="Times New Roman" w:cs="Times New Roman"/>
          <w:sz w:val="26"/>
          <w:szCs w:val="26"/>
          <w:lang w:val="ru-RU"/>
        </w:rPr>
        <w:t xml:space="preserve">ездействие ГУП «Универсал-Авиа» </w:t>
      </w:r>
      <w:r w:rsidRPr="00467276" w:rsidR="00587F46">
        <w:rPr>
          <w:rFonts w:ascii="Times New Roman" w:hAnsi="Times New Roman" w:cs="Times New Roman"/>
          <w:sz w:val="26"/>
          <w:szCs w:val="26"/>
          <w:lang w:val="ru-RU"/>
        </w:rPr>
        <w:t>повлекло невозможность проведения</w:t>
      </w:r>
      <w:r w:rsidRPr="00467276" w:rsidR="00950BF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или завершения проверки</w:t>
      </w:r>
      <w:r w:rsidRPr="00467276" w:rsidR="00D02BA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инспекци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ей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.  О чем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21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11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.2021 г. должностным лицом Инспекции по труду Республики Крым составлен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а</w:t>
      </w:r>
      <w:r w:rsidRPr="00467276" w:rsidR="00950B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кт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>.</w:t>
      </w:r>
    </w:p>
    <w:p w:rsidR="00587F46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Тем самым</w:t>
      </w:r>
      <w:r w:rsidR="008B2E7D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8B2E7D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8B2E7D">
        <w:rPr>
          <w:rFonts w:ascii="Times New Roman" w:hAnsi="Times New Roman" w:cs="Times New Roman"/>
          <w:sz w:val="26"/>
          <w:szCs w:val="26"/>
          <w:lang w:val="ru-RU"/>
        </w:rPr>
        <w:t>10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.2021 г. ГУП «Универсал – Авиа» совершено правонарушение по ч. 2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ст. 19.4.1 КоАП РФ, выразившееся в 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воспрепятствовании законной деятельности должностного лица Инспекции по труду Республики Крым,  уполномоченного в соответствии с федеральными законами на осуществление государственного надзора по проведению проверок или 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уклонение от таких проверок, что  повлекло невозможность проведения или завершения проверки государственным органом</w:t>
      </w:r>
      <w:r w:rsidRPr="00467276" w:rsidR="00D02BA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.</w:t>
      </w:r>
    </w:p>
    <w:p w:rsidR="00CC7C90" w:rsidRPr="00467276" w:rsidP="00337E00">
      <w:pPr>
        <w:spacing w:after="0"/>
        <w:ind w:right="-1" w:firstLine="708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Административное правонарушение совершено</w:t>
      </w:r>
      <w:r w:rsidR="00B22C5D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 –Авиа»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B2E7D">
        <w:rPr>
          <w:rFonts w:ascii="Times New Roman" w:hAnsi="Times New Roman" w:cs="Times New Roman"/>
          <w:sz w:val="26"/>
          <w:szCs w:val="26"/>
          <w:lang w:val="ru-RU"/>
        </w:rPr>
        <w:t xml:space="preserve">21.10.2021 </w:t>
      </w:r>
      <w:r w:rsidR="00A00891">
        <w:rPr>
          <w:rFonts w:ascii="Times New Roman" w:hAnsi="Times New Roman" w:cs="Times New Roman"/>
          <w:sz w:val="26"/>
          <w:szCs w:val="26"/>
          <w:lang w:val="ru-RU"/>
        </w:rPr>
        <w:t xml:space="preserve">г.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 форме бездействия</w:t>
      </w:r>
      <w:r w:rsidR="00B22C5D">
        <w:rPr>
          <w:rFonts w:ascii="Times New Roman" w:hAnsi="Times New Roman" w:cs="Times New Roman"/>
          <w:sz w:val="26"/>
          <w:szCs w:val="26"/>
          <w:lang w:val="ru-RU"/>
        </w:rPr>
        <w:t xml:space="preserve"> по адресу: </w:t>
      </w:r>
      <w:r w:rsidRPr="00467276" w:rsidR="00B22C5D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г. Симферополь, ул. </w:t>
      </w:r>
      <w:r w:rsidRPr="00467276" w:rsidR="00B22C5D">
        <w:rPr>
          <w:rFonts w:ascii="Times New Roman" w:hAnsi="Times New Roman" w:cs="Times New Roman"/>
          <w:sz w:val="26"/>
          <w:szCs w:val="26"/>
          <w:lang w:val="ru-RU" w:eastAsia="ru-RU"/>
        </w:rPr>
        <w:t>ул.Аэрофлотская, д.5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337E00" w:rsidRPr="00467276" w:rsidP="001B5A9C">
      <w:pPr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467276" w:rsidR="00950BFF">
        <w:rPr>
          <w:rFonts w:ascii="Times New Roman" w:hAnsi="Times New Roman" w:cs="Times New Roman"/>
          <w:sz w:val="26"/>
          <w:szCs w:val="26"/>
          <w:lang w:val="ru-RU"/>
        </w:rPr>
        <w:t xml:space="preserve"> ГУП Универсал – 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инкриминируемого правонарушения подтверждается установленными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="005F716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DC31C2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467276" w:rsidR="003B3EA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DC31C2">
        <w:rPr>
          <w:rFonts w:ascii="Times New Roman" w:hAnsi="Times New Roman" w:cs="Times New Roman"/>
          <w:sz w:val="26"/>
          <w:szCs w:val="26"/>
          <w:lang w:val="ru-RU"/>
        </w:rPr>
        <w:t>12</w:t>
      </w:r>
      <w:r w:rsidRPr="00467276" w:rsidR="003B3EA6">
        <w:rPr>
          <w:rFonts w:ascii="Times New Roman" w:hAnsi="Times New Roman" w:cs="Times New Roman"/>
          <w:sz w:val="26"/>
          <w:szCs w:val="26"/>
          <w:lang w:val="ru-RU"/>
        </w:rPr>
        <w:t>.20</w:t>
      </w:r>
      <w:r w:rsidRPr="00467276" w:rsidR="005E0470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467276" w:rsidR="004D654D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года №</w:t>
      </w:r>
      <w:r w:rsidR="00DC31C2">
        <w:rPr>
          <w:rFonts w:ascii="Times New Roman" w:hAnsi="Times New Roman" w:cs="Times New Roman"/>
          <w:sz w:val="26"/>
          <w:szCs w:val="26"/>
          <w:lang w:val="ru-RU"/>
        </w:rPr>
        <w:t>101-01-5/2021-3198-4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,  </w:t>
      </w:r>
      <w:r w:rsidR="00DC31C2">
        <w:rPr>
          <w:rFonts w:ascii="Times New Roman" w:hAnsi="Times New Roman" w:cs="Times New Roman"/>
          <w:sz w:val="26"/>
          <w:szCs w:val="26"/>
          <w:lang w:val="ru-RU"/>
        </w:rPr>
        <w:t xml:space="preserve">Решением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от 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6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№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101-01-5/2021-3198-1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  <w:r w:rsidRPr="00DC31C2"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мотивированным запросом 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7.10.21 г. № 12629/03/01-08;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вручении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решения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;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8740CA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03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11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года №</w:t>
      </w:r>
      <w:r w:rsidR="00DC31C2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14350/03/01-08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о дате, времени и месте составления протокола об административном правонарушении; 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почтовым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уведомлением о вручении уведомлени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я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 дате, времени и месте составления протокола об административном правонарушении;</w:t>
      </w:r>
      <w:r w:rsidR="00B22C5D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обращени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ем</w:t>
      </w:r>
      <w:r w:rsidR="002F298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С</w:t>
      </w:r>
      <w:r w:rsidR="00791F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итдемилева А.Н.</w:t>
      </w:r>
      <w:r w:rsidR="002F298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, 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акт</w:t>
      </w:r>
      <w:r w:rsidRPr="00467276" w:rsidR="002338A7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ом</w:t>
      </w:r>
      <w:r w:rsidRPr="00467276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от 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791F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</w:t>
      </w:r>
      <w:r w:rsidR="00791F2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11</w:t>
      </w:r>
      <w:r w:rsidR="005F716E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.2021 г.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в совершении инкриминируемого административн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ого правонарушения.</w:t>
      </w:r>
    </w:p>
    <w:p w:rsidR="004C70A9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 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совершил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административное правонарушение, предусмотренное ч.2 ст. 19.4.1 Кодекса Российской Федераци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и об административных правонарушениях, а именно: воспрепятствовал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законной деятельности должностного лица органа государственного контроля (надзора) по проведению проверки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или уклонилось от проведения проверки </w:t>
      </w:r>
      <w:r w:rsidRPr="00467276" w:rsidR="000C59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не </w:t>
      </w:r>
      <w:r w:rsidRPr="00467276" w:rsidR="002338A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представив в установленный срок </w:t>
      </w:r>
      <w:r w:rsidRPr="00467276" w:rsidR="000C596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соответствующие документы, что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повлек</w:t>
      </w:r>
      <w:r w:rsidRPr="00467276" w:rsidR="000C596D">
        <w:rPr>
          <w:rFonts w:ascii="Times New Roman" w:hAnsi="Times New Roman" w:cs="Times New Roman"/>
          <w:sz w:val="26"/>
          <w:szCs w:val="26"/>
          <w:lang w:val="ru-RU"/>
        </w:rPr>
        <w:t>ло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невозможность проведения</w:t>
      </w:r>
      <w:r w:rsidRPr="00467276" w:rsidR="00294FE9">
        <w:rPr>
          <w:rFonts w:ascii="Times New Roman" w:hAnsi="Times New Roman" w:cs="Times New Roman"/>
          <w:sz w:val="26"/>
          <w:szCs w:val="26"/>
          <w:lang w:val="ru-RU"/>
        </w:rPr>
        <w:t xml:space="preserve"> или завершения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проверки.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аний закона, противоречий не содержит. Права и законные интересы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при возбуждении дела об административном правонарушении нарушены не были. Срок привлечения вышеуказанного лица к административной ответственности не истек. Оснований для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прекращения производства по данному делу не установлено.  </w:t>
      </w:r>
    </w:p>
    <w:p w:rsidR="004C70A9" w:rsidRPr="00467276" w:rsidP="002650CE">
      <w:pPr>
        <w:spacing w:after="0"/>
        <w:ind w:right="-142" w:firstLine="993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за административное правонарушение, мировой судья</w:t>
      </w:r>
      <w:r w:rsidRPr="00467276" w:rsidR="00F369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учитывает характер совершённого 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административного правонарушения, относящегося к а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 в соответствии со ст. ст. 4.2, 4.3 Кодекса Российской Феде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рации</w:t>
      </w:r>
      <w:r w:rsidRPr="00467276" w:rsidR="00F369F1">
        <w:rPr>
          <w:rFonts w:ascii="Times New Roman" w:hAnsi="Times New Roman" w:cs="Times New Roman"/>
          <w:sz w:val="26"/>
          <w:szCs w:val="26"/>
          <w:lang w:val="ru-RU"/>
        </w:rPr>
        <w:t xml:space="preserve">, и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считаю возможным назначить </w:t>
      </w:r>
      <w:r w:rsidRPr="00467276" w:rsidR="002338A7">
        <w:rPr>
          <w:rFonts w:ascii="Times New Roman" w:hAnsi="Times New Roman" w:cs="Times New Roman"/>
          <w:sz w:val="26"/>
          <w:szCs w:val="26"/>
          <w:lang w:val="ru-RU"/>
        </w:rPr>
        <w:t xml:space="preserve">ГУП «Универсал-Авиа»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наказание в пределах санкции ч.2 ст. 19.4.1 Кодекса Российской Федерации об административных правонарушениях в виде штрафа.</w:t>
      </w:r>
    </w:p>
    <w:p w:rsidR="004C70A9" w:rsidRPr="00467276" w:rsidP="002650CE">
      <w:pPr>
        <w:spacing w:after="0"/>
        <w:ind w:right="-1"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Руководствуясь ст.ст.29.9-29.10, 30.1 КоАП РФ, мировой судья –</w:t>
      </w:r>
    </w:p>
    <w:p w:rsidR="000674D9" w:rsidP="002650CE">
      <w:pPr>
        <w:spacing w:after="0"/>
        <w:ind w:right="-143" w:firstLine="85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4C70A9" w:rsidRPr="00467276" w:rsidP="002650CE">
      <w:pPr>
        <w:spacing w:after="0"/>
        <w:ind w:right="-143" w:firstLine="851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ПОСТАНОВИЛ:</w:t>
      </w:r>
    </w:p>
    <w:p w:rsidR="004C70A9" w:rsidRPr="00467276" w:rsidP="002650CE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 w:eastAsia="ru-RU"/>
        </w:rPr>
        <w:t>Государственное унитарное предприятие Республики Крым «Универсал-Авиа»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ч.2 ст. 19.4.1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467276" w:rsidR="00B23098">
        <w:rPr>
          <w:rFonts w:ascii="Times New Roman" w:hAnsi="Times New Roman" w:cs="Times New Roman"/>
          <w:sz w:val="26"/>
          <w:szCs w:val="26"/>
          <w:lang w:val="ru-RU"/>
        </w:rPr>
        <w:t xml:space="preserve">20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000 (</w:t>
      </w:r>
      <w:r w:rsidRPr="00467276" w:rsidR="00B23098">
        <w:rPr>
          <w:rFonts w:ascii="Times New Roman" w:hAnsi="Times New Roman" w:cs="Times New Roman"/>
          <w:sz w:val="26"/>
          <w:szCs w:val="26"/>
          <w:lang w:val="ru-RU"/>
        </w:rPr>
        <w:t>двадцать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тысяч) рублей.  </w:t>
      </w:r>
    </w:p>
    <w:p w:rsidR="004C70A9" w:rsidRPr="00467276" w:rsidP="002650CE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Реквизиты для уплаты административного штрафа: </w:t>
      </w:r>
    </w:p>
    <w:p w:rsidR="00467276" w:rsidRPr="00AE40EC" w:rsidP="00AE40EC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>Получатель</w:t>
      </w:r>
      <w:r w:rsidRPr="004151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AE40EC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AE40EC">
        <w:rPr>
          <w:rFonts w:ascii="Times New Roman" w:eastAsia="Times New Roman" w:hAnsi="Times New Roman" w:cs="Times New Roman"/>
          <w:color w:val="000000"/>
          <w:sz w:val="18"/>
          <w:szCs w:val="18"/>
        </w:rPr>
        <w:t>Данные</w:t>
      </w:r>
      <w:r w:rsidRPr="00AE40E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E40EC">
        <w:rPr>
          <w:rFonts w:ascii="Times New Roman" w:eastAsia="Times New Roman" w:hAnsi="Times New Roman" w:cs="Times New Roman"/>
          <w:color w:val="000000"/>
          <w:sz w:val="18"/>
          <w:szCs w:val="18"/>
        </w:rPr>
        <w:t>изъяты</w:t>
      </w:r>
      <w:r w:rsidRPr="00AE40EC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.</w:t>
      </w:r>
    </w:p>
    <w:p w:rsidR="00467276" w:rsidRPr="00467276" w:rsidP="00467276">
      <w:pPr>
        <w:spacing w:after="0" w:line="240" w:lineRule="auto"/>
        <w:ind w:right="-143" w:firstLine="851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759C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 платежа – </w:t>
      </w:r>
      <w:r w:rsidRPr="000759C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административный штраф; постановление №05-</w:t>
      </w:r>
      <w:r w:rsidR="00791F2F">
        <w:rPr>
          <w:rFonts w:ascii="Times New Roman" w:hAnsi="Times New Roman" w:cs="Times New Roman"/>
          <w:color w:val="000000"/>
          <w:sz w:val="26"/>
          <w:szCs w:val="26"/>
          <w:lang w:val="ru-RU"/>
        </w:rPr>
        <w:t>0009</w:t>
      </w:r>
      <w:r w:rsidRPr="000759C9">
        <w:rPr>
          <w:rFonts w:ascii="Times New Roman" w:hAnsi="Times New Roman" w:cs="Times New Roman"/>
          <w:color w:val="000000"/>
          <w:sz w:val="26"/>
          <w:szCs w:val="26"/>
          <w:lang w:val="ru-RU"/>
        </w:rPr>
        <w:t>/21/202</w:t>
      </w:r>
      <w:r w:rsidR="00791F2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от </w:t>
      </w:r>
      <w:r w:rsidR="00791F2F">
        <w:rPr>
          <w:rFonts w:ascii="Times New Roman" w:hAnsi="Times New Roman" w:cs="Times New Roman"/>
          <w:color w:val="000000"/>
          <w:sz w:val="26"/>
          <w:szCs w:val="26"/>
          <w:lang w:val="ru-RU"/>
        </w:rPr>
        <w:t>18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467276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="00791F2F">
        <w:rPr>
          <w:rFonts w:ascii="Times New Roman" w:hAnsi="Times New Roman" w:cs="Times New Roman"/>
          <w:color w:val="000000"/>
          <w:sz w:val="26"/>
          <w:szCs w:val="26"/>
          <w:lang w:val="ru-RU"/>
        </w:rPr>
        <w:t>1</w:t>
      </w:r>
      <w:r w:rsidRPr="00467276">
        <w:rPr>
          <w:rFonts w:ascii="Times New Roman" w:hAnsi="Times New Roman" w:cs="Times New Roman"/>
          <w:color w:val="000000"/>
          <w:sz w:val="26"/>
          <w:szCs w:val="26"/>
          <w:lang w:val="ru-RU"/>
        </w:rPr>
        <w:t>.202</w:t>
      </w:r>
      <w:r w:rsidR="00791F2F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46727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 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C70A9" w:rsidRPr="00467276" w:rsidP="002650CE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Неуплата административного штрафа в срок, предусмотренный Кодекса Российской Федерации об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ы на срок до пятидесяти часов (ч.1 ст.20.25 КоАП РФ).</w:t>
      </w:r>
    </w:p>
    <w:p w:rsidR="004C70A9" w:rsidRPr="00467276" w:rsidP="002650CE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467276" w:rsidR="001A150E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467276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апелляционном порядке в Центральный районный суд города Симфе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рополя Республики Крым через </w:t>
      </w:r>
      <w:r w:rsidRPr="00467276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 xml:space="preserve">мирового судью 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>судебного участка №</w:t>
      </w:r>
      <w:r w:rsidRPr="00467276" w:rsidR="001A150E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467276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0674D9" w:rsidP="000674D9">
      <w:pPr>
        <w:spacing w:after="0"/>
        <w:ind w:right="-143" w:firstLine="85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</w:p>
    <w:p w:rsidR="00902497" w:rsidRPr="002F2988" w:rsidP="000674D9">
      <w:pPr>
        <w:spacing w:after="0"/>
        <w:ind w:right="-143" w:firstLine="851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Мировой судья </w:t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</w:r>
      <w:r w:rsidRPr="002F298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ab/>
        <w:t xml:space="preserve">      И.С. Василькова</w:t>
      </w:r>
    </w:p>
    <w:p w:rsidR="00995A87" w:rsidRPr="002F2988" w:rsidP="002650CE">
      <w:pPr>
        <w:spacing w:after="0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Sect="004C70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54FA54FE"/>
    <w:multiLevelType w:val="multilevel"/>
    <w:tmpl w:val="AFD05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6883"/>
    <w:rsid w:val="00027185"/>
    <w:rsid w:val="000276FE"/>
    <w:rsid w:val="00030C70"/>
    <w:rsid w:val="00032C09"/>
    <w:rsid w:val="000365D7"/>
    <w:rsid w:val="000430F5"/>
    <w:rsid w:val="0004315B"/>
    <w:rsid w:val="00043AB8"/>
    <w:rsid w:val="00044ECF"/>
    <w:rsid w:val="00051E09"/>
    <w:rsid w:val="000550A5"/>
    <w:rsid w:val="00064A52"/>
    <w:rsid w:val="0006696C"/>
    <w:rsid w:val="000674D9"/>
    <w:rsid w:val="00070F46"/>
    <w:rsid w:val="00075447"/>
    <w:rsid w:val="000759C9"/>
    <w:rsid w:val="00076264"/>
    <w:rsid w:val="000839C8"/>
    <w:rsid w:val="000A1F88"/>
    <w:rsid w:val="000B4937"/>
    <w:rsid w:val="000C596D"/>
    <w:rsid w:val="000D7FF2"/>
    <w:rsid w:val="00100A4E"/>
    <w:rsid w:val="0010162B"/>
    <w:rsid w:val="001119EF"/>
    <w:rsid w:val="0012319D"/>
    <w:rsid w:val="00141F26"/>
    <w:rsid w:val="001630A7"/>
    <w:rsid w:val="00165B80"/>
    <w:rsid w:val="00171A6C"/>
    <w:rsid w:val="0017787E"/>
    <w:rsid w:val="00183928"/>
    <w:rsid w:val="00192F8F"/>
    <w:rsid w:val="001A150E"/>
    <w:rsid w:val="001B5A9C"/>
    <w:rsid w:val="001C3296"/>
    <w:rsid w:val="001C59A2"/>
    <w:rsid w:val="001E7605"/>
    <w:rsid w:val="0020660B"/>
    <w:rsid w:val="00206F59"/>
    <w:rsid w:val="00212331"/>
    <w:rsid w:val="00223BDC"/>
    <w:rsid w:val="002338A7"/>
    <w:rsid w:val="00250335"/>
    <w:rsid w:val="0026150B"/>
    <w:rsid w:val="002650CE"/>
    <w:rsid w:val="00270A96"/>
    <w:rsid w:val="002735D8"/>
    <w:rsid w:val="00294FE9"/>
    <w:rsid w:val="002A1C64"/>
    <w:rsid w:val="002A3A05"/>
    <w:rsid w:val="002B64A4"/>
    <w:rsid w:val="002C2277"/>
    <w:rsid w:val="002E14DC"/>
    <w:rsid w:val="002E5539"/>
    <w:rsid w:val="002F0F82"/>
    <w:rsid w:val="002F2988"/>
    <w:rsid w:val="002F3B00"/>
    <w:rsid w:val="00300A05"/>
    <w:rsid w:val="00305362"/>
    <w:rsid w:val="00307921"/>
    <w:rsid w:val="00311119"/>
    <w:rsid w:val="0031197F"/>
    <w:rsid w:val="0032662E"/>
    <w:rsid w:val="0032737D"/>
    <w:rsid w:val="00332797"/>
    <w:rsid w:val="003369DD"/>
    <w:rsid w:val="00337E00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B3EA6"/>
    <w:rsid w:val="003C21F5"/>
    <w:rsid w:val="003D1FFE"/>
    <w:rsid w:val="003D5994"/>
    <w:rsid w:val="003D62AC"/>
    <w:rsid w:val="003E007D"/>
    <w:rsid w:val="003E151A"/>
    <w:rsid w:val="003F1B29"/>
    <w:rsid w:val="003F5B74"/>
    <w:rsid w:val="003F733D"/>
    <w:rsid w:val="004014C8"/>
    <w:rsid w:val="00411583"/>
    <w:rsid w:val="004151AD"/>
    <w:rsid w:val="004170E4"/>
    <w:rsid w:val="004239E7"/>
    <w:rsid w:val="004247B4"/>
    <w:rsid w:val="00435B6C"/>
    <w:rsid w:val="004375A5"/>
    <w:rsid w:val="004444A2"/>
    <w:rsid w:val="00445227"/>
    <w:rsid w:val="00452B73"/>
    <w:rsid w:val="0045555F"/>
    <w:rsid w:val="00467276"/>
    <w:rsid w:val="00470537"/>
    <w:rsid w:val="00482222"/>
    <w:rsid w:val="004A29E3"/>
    <w:rsid w:val="004B5040"/>
    <w:rsid w:val="004B76C6"/>
    <w:rsid w:val="004C23B5"/>
    <w:rsid w:val="004C24C0"/>
    <w:rsid w:val="004C70A9"/>
    <w:rsid w:val="004D654D"/>
    <w:rsid w:val="004F6D58"/>
    <w:rsid w:val="00512AAA"/>
    <w:rsid w:val="005228F7"/>
    <w:rsid w:val="005409D4"/>
    <w:rsid w:val="00545049"/>
    <w:rsid w:val="00546DD3"/>
    <w:rsid w:val="0055246B"/>
    <w:rsid w:val="0055594B"/>
    <w:rsid w:val="005626A7"/>
    <w:rsid w:val="005877DA"/>
    <w:rsid w:val="00587F46"/>
    <w:rsid w:val="005947A9"/>
    <w:rsid w:val="005A5769"/>
    <w:rsid w:val="005B75BF"/>
    <w:rsid w:val="005C746B"/>
    <w:rsid w:val="005D18D5"/>
    <w:rsid w:val="005E0470"/>
    <w:rsid w:val="005F6906"/>
    <w:rsid w:val="005F716E"/>
    <w:rsid w:val="005F73DB"/>
    <w:rsid w:val="00622DC8"/>
    <w:rsid w:val="006375ED"/>
    <w:rsid w:val="00641AE3"/>
    <w:rsid w:val="00653506"/>
    <w:rsid w:val="00656D3A"/>
    <w:rsid w:val="00661DDD"/>
    <w:rsid w:val="00661F7C"/>
    <w:rsid w:val="006703C9"/>
    <w:rsid w:val="00671A51"/>
    <w:rsid w:val="00674BED"/>
    <w:rsid w:val="00692EBB"/>
    <w:rsid w:val="006B0D0D"/>
    <w:rsid w:val="006C1621"/>
    <w:rsid w:val="006C2E31"/>
    <w:rsid w:val="006E5A7E"/>
    <w:rsid w:val="006F2240"/>
    <w:rsid w:val="006F4BC9"/>
    <w:rsid w:val="006F6F1B"/>
    <w:rsid w:val="006F72BC"/>
    <w:rsid w:val="00710AC0"/>
    <w:rsid w:val="00711D50"/>
    <w:rsid w:val="00712BCB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91F2F"/>
    <w:rsid w:val="007A3A8F"/>
    <w:rsid w:val="007B4D11"/>
    <w:rsid w:val="007C6A0F"/>
    <w:rsid w:val="007D3F1B"/>
    <w:rsid w:val="007E381B"/>
    <w:rsid w:val="00801B25"/>
    <w:rsid w:val="00813529"/>
    <w:rsid w:val="00817571"/>
    <w:rsid w:val="0082024F"/>
    <w:rsid w:val="00833C42"/>
    <w:rsid w:val="00837EDC"/>
    <w:rsid w:val="0084017D"/>
    <w:rsid w:val="00845A05"/>
    <w:rsid w:val="00856EF7"/>
    <w:rsid w:val="00862945"/>
    <w:rsid w:val="008740CA"/>
    <w:rsid w:val="00890338"/>
    <w:rsid w:val="00894E22"/>
    <w:rsid w:val="008B2E7D"/>
    <w:rsid w:val="008C693D"/>
    <w:rsid w:val="008C78BB"/>
    <w:rsid w:val="008D21DE"/>
    <w:rsid w:val="008D5A19"/>
    <w:rsid w:val="008F5083"/>
    <w:rsid w:val="00900B43"/>
    <w:rsid w:val="00902497"/>
    <w:rsid w:val="00906C7F"/>
    <w:rsid w:val="009131B7"/>
    <w:rsid w:val="00914DBC"/>
    <w:rsid w:val="009209CE"/>
    <w:rsid w:val="009237F7"/>
    <w:rsid w:val="009246D0"/>
    <w:rsid w:val="009278F2"/>
    <w:rsid w:val="00944857"/>
    <w:rsid w:val="00950BFF"/>
    <w:rsid w:val="0097071D"/>
    <w:rsid w:val="00971BCE"/>
    <w:rsid w:val="00990146"/>
    <w:rsid w:val="00995A87"/>
    <w:rsid w:val="009A3082"/>
    <w:rsid w:val="009B38D9"/>
    <w:rsid w:val="009B7598"/>
    <w:rsid w:val="009C4D22"/>
    <w:rsid w:val="009E6C8F"/>
    <w:rsid w:val="00A00891"/>
    <w:rsid w:val="00A12531"/>
    <w:rsid w:val="00A21750"/>
    <w:rsid w:val="00A37340"/>
    <w:rsid w:val="00A4044E"/>
    <w:rsid w:val="00A5262E"/>
    <w:rsid w:val="00A66AD3"/>
    <w:rsid w:val="00A67681"/>
    <w:rsid w:val="00A716D3"/>
    <w:rsid w:val="00A75B01"/>
    <w:rsid w:val="00A902B7"/>
    <w:rsid w:val="00A93931"/>
    <w:rsid w:val="00AA136D"/>
    <w:rsid w:val="00AB0932"/>
    <w:rsid w:val="00AB2877"/>
    <w:rsid w:val="00AB418D"/>
    <w:rsid w:val="00AD41D4"/>
    <w:rsid w:val="00AE40EC"/>
    <w:rsid w:val="00AE5CB9"/>
    <w:rsid w:val="00AF6C76"/>
    <w:rsid w:val="00B11A8D"/>
    <w:rsid w:val="00B1235A"/>
    <w:rsid w:val="00B14772"/>
    <w:rsid w:val="00B14C19"/>
    <w:rsid w:val="00B22C5D"/>
    <w:rsid w:val="00B23098"/>
    <w:rsid w:val="00B235EE"/>
    <w:rsid w:val="00B40F40"/>
    <w:rsid w:val="00B6231A"/>
    <w:rsid w:val="00B64D46"/>
    <w:rsid w:val="00B7586A"/>
    <w:rsid w:val="00B77E8A"/>
    <w:rsid w:val="00B82E7B"/>
    <w:rsid w:val="00B95796"/>
    <w:rsid w:val="00BA56AD"/>
    <w:rsid w:val="00BB02D3"/>
    <w:rsid w:val="00BB361E"/>
    <w:rsid w:val="00BB549F"/>
    <w:rsid w:val="00BC4152"/>
    <w:rsid w:val="00BD444B"/>
    <w:rsid w:val="00BD6168"/>
    <w:rsid w:val="00BE17AB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A37EF"/>
    <w:rsid w:val="00CA6394"/>
    <w:rsid w:val="00CC7C90"/>
    <w:rsid w:val="00CD304E"/>
    <w:rsid w:val="00CD6673"/>
    <w:rsid w:val="00CF64DF"/>
    <w:rsid w:val="00D0031E"/>
    <w:rsid w:val="00D01A15"/>
    <w:rsid w:val="00D02BA2"/>
    <w:rsid w:val="00D07280"/>
    <w:rsid w:val="00D167D3"/>
    <w:rsid w:val="00D358E1"/>
    <w:rsid w:val="00D444A7"/>
    <w:rsid w:val="00D47F64"/>
    <w:rsid w:val="00D52B9E"/>
    <w:rsid w:val="00D60463"/>
    <w:rsid w:val="00D765BC"/>
    <w:rsid w:val="00D81735"/>
    <w:rsid w:val="00D9483A"/>
    <w:rsid w:val="00DA3F18"/>
    <w:rsid w:val="00DC31C2"/>
    <w:rsid w:val="00DD6E2A"/>
    <w:rsid w:val="00DE12A8"/>
    <w:rsid w:val="00DE1B13"/>
    <w:rsid w:val="00DE42FE"/>
    <w:rsid w:val="00DE6618"/>
    <w:rsid w:val="00E00603"/>
    <w:rsid w:val="00E1672D"/>
    <w:rsid w:val="00E27D8A"/>
    <w:rsid w:val="00E30D20"/>
    <w:rsid w:val="00E65567"/>
    <w:rsid w:val="00E66413"/>
    <w:rsid w:val="00E72064"/>
    <w:rsid w:val="00E807AB"/>
    <w:rsid w:val="00EA316F"/>
    <w:rsid w:val="00EA52BB"/>
    <w:rsid w:val="00ED055C"/>
    <w:rsid w:val="00EE0873"/>
    <w:rsid w:val="00EE3490"/>
    <w:rsid w:val="00F00186"/>
    <w:rsid w:val="00F023B6"/>
    <w:rsid w:val="00F03F9C"/>
    <w:rsid w:val="00F059E9"/>
    <w:rsid w:val="00F0613C"/>
    <w:rsid w:val="00F10CF4"/>
    <w:rsid w:val="00F3027D"/>
    <w:rsid w:val="00F33581"/>
    <w:rsid w:val="00F369F1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  <w:rsid w:val="00FC0EC1"/>
    <w:rsid w:val="00FD39EB"/>
    <w:rsid w:val="00FD60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43">
    <w:name w:val="Основной текст (4)_"/>
    <w:basedOn w:val="DefaultParagraphFont"/>
    <w:rsid w:val="00BD44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3">
    <w:name w:val="Основной текст_"/>
    <w:basedOn w:val="DefaultParagraphFont"/>
    <w:link w:val="17"/>
    <w:rsid w:val="0031197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Normal"/>
    <w:link w:val="a3"/>
    <w:rsid w:val="0031197F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4C24C0"/>
    <w:rPr>
      <w:color w:val="0000FF"/>
      <w:u w:val="single"/>
    </w:rPr>
  </w:style>
  <w:style w:type="character" w:customStyle="1" w:styleId="33">
    <w:name w:val="Основной текст (3)_"/>
    <w:rsid w:val="00A5262E"/>
    <w:rPr>
      <w:b/>
      <w:bCs/>
      <w:spacing w:val="8"/>
      <w:shd w:val="clear" w:color="auto" w:fill="FFFFFF"/>
    </w:rPr>
  </w:style>
  <w:style w:type="character" w:styleId="Emphasis">
    <w:name w:val="Emphasis"/>
    <w:basedOn w:val="DefaultParagraphFont"/>
    <w:uiPriority w:val="20"/>
    <w:qFormat/>
    <w:locked/>
    <w:rsid w:val="004F6D58"/>
    <w:rPr>
      <w:i/>
      <w:iCs/>
    </w:rPr>
  </w:style>
  <w:style w:type="character" w:customStyle="1" w:styleId="blk">
    <w:name w:val="blk"/>
    <w:basedOn w:val="DefaultParagraphFont"/>
    <w:rsid w:val="001E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consultantplus://offline/ref=6B09E1E7F4F74BBE2F668D1E816BDB1CF1B824EACE32A36B4E919431AEDCA148667B3B70F54CjASDM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048-2A96-4C2A-B627-E8D5A32B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