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E57025" w:rsidP="00576B5C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57025">
        <w:rPr>
          <w:rFonts w:ascii="Times New Roman" w:hAnsi="Times New Roman" w:cs="Times New Roman"/>
          <w:b/>
          <w:sz w:val="16"/>
          <w:szCs w:val="16"/>
        </w:rPr>
        <w:t>№05-</w:t>
      </w:r>
      <w:r w:rsidRPr="00E57025" w:rsidR="00D9469B">
        <w:rPr>
          <w:rFonts w:ascii="Times New Roman" w:hAnsi="Times New Roman" w:cs="Times New Roman"/>
          <w:b/>
          <w:sz w:val="16"/>
          <w:szCs w:val="16"/>
        </w:rPr>
        <w:t>0</w:t>
      </w:r>
      <w:r w:rsidRPr="00E57025" w:rsidR="00203182">
        <w:rPr>
          <w:rFonts w:ascii="Times New Roman" w:hAnsi="Times New Roman" w:cs="Times New Roman"/>
          <w:b/>
          <w:sz w:val="16"/>
          <w:szCs w:val="16"/>
        </w:rPr>
        <w:t>010</w:t>
      </w:r>
      <w:r w:rsidRPr="00E57025" w:rsidR="00D9469B">
        <w:rPr>
          <w:rFonts w:ascii="Times New Roman" w:hAnsi="Times New Roman" w:cs="Times New Roman"/>
          <w:b/>
          <w:sz w:val="16"/>
          <w:szCs w:val="16"/>
        </w:rPr>
        <w:t>/</w:t>
      </w:r>
      <w:r w:rsidRPr="00E57025" w:rsidR="001B60C4">
        <w:rPr>
          <w:rFonts w:ascii="Times New Roman" w:hAnsi="Times New Roman" w:cs="Times New Roman"/>
          <w:b/>
          <w:sz w:val="16"/>
          <w:szCs w:val="16"/>
        </w:rPr>
        <w:t>21</w:t>
      </w:r>
      <w:r w:rsidRPr="00E57025" w:rsidR="00044278">
        <w:rPr>
          <w:rFonts w:ascii="Times New Roman" w:hAnsi="Times New Roman" w:cs="Times New Roman"/>
          <w:b/>
          <w:sz w:val="16"/>
          <w:szCs w:val="16"/>
        </w:rPr>
        <w:t>/202</w:t>
      </w:r>
      <w:r w:rsidRPr="00E57025" w:rsidR="00203182">
        <w:rPr>
          <w:rFonts w:ascii="Times New Roman" w:hAnsi="Times New Roman" w:cs="Times New Roman"/>
          <w:b/>
          <w:sz w:val="16"/>
          <w:szCs w:val="16"/>
        </w:rPr>
        <w:t>3</w:t>
      </w:r>
    </w:p>
    <w:p w:rsidR="00C4195D" w:rsidRPr="00E57025" w:rsidP="00576B5C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378D4" w:rsidRPr="00E57025" w:rsidP="00576B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5702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C378D4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7025">
        <w:rPr>
          <w:rFonts w:ascii="Times New Roman" w:hAnsi="Times New Roman" w:cs="Times New Roman"/>
          <w:b/>
          <w:sz w:val="16"/>
          <w:szCs w:val="16"/>
        </w:rPr>
        <w:t>25</w:t>
      </w:r>
      <w:r w:rsidRPr="00E57025" w:rsidR="0004427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7025">
        <w:rPr>
          <w:rFonts w:ascii="Times New Roman" w:hAnsi="Times New Roman" w:cs="Times New Roman"/>
          <w:b/>
          <w:sz w:val="16"/>
          <w:szCs w:val="16"/>
        </w:rPr>
        <w:t>января</w:t>
      </w:r>
      <w:r w:rsidRPr="00E57025" w:rsidR="00044278"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Pr="00E57025">
        <w:rPr>
          <w:rFonts w:ascii="Times New Roman" w:hAnsi="Times New Roman" w:cs="Times New Roman"/>
          <w:b/>
          <w:sz w:val="16"/>
          <w:szCs w:val="16"/>
        </w:rPr>
        <w:t>3</w:t>
      </w:r>
      <w:r w:rsidRPr="00E57025" w:rsidR="005C42DB">
        <w:rPr>
          <w:rFonts w:ascii="Times New Roman" w:hAnsi="Times New Roman" w:cs="Times New Roman"/>
          <w:b/>
          <w:sz w:val="16"/>
          <w:szCs w:val="16"/>
        </w:rPr>
        <w:t xml:space="preserve"> года                                          </w:t>
      </w:r>
      <w:r w:rsidRPr="00E57025" w:rsidR="000E36D7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E57025" w:rsidR="005C42DB">
        <w:rPr>
          <w:rFonts w:ascii="Times New Roman" w:hAnsi="Times New Roman" w:cs="Times New Roman"/>
          <w:b/>
          <w:sz w:val="16"/>
          <w:szCs w:val="16"/>
        </w:rPr>
        <w:t xml:space="preserve">        г. Симферополь                  </w:t>
      </w:r>
    </w:p>
    <w:p w:rsidR="00C378D4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B2FD7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М</w:t>
      </w:r>
      <w:r w:rsidRPr="00E57025" w:rsidR="005C42DB">
        <w:rPr>
          <w:rFonts w:ascii="Times New Roman" w:hAnsi="Times New Roman" w:cs="Times New Roman"/>
          <w:sz w:val="16"/>
          <w:szCs w:val="16"/>
        </w:rPr>
        <w:t>ировой судья судебного участка №</w:t>
      </w:r>
      <w:r w:rsidRPr="00E57025">
        <w:rPr>
          <w:rFonts w:ascii="Times New Roman" w:hAnsi="Times New Roman" w:cs="Times New Roman"/>
          <w:sz w:val="16"/>
          <w:szCs w:val="16"/>
        </w:rPr>
        <w:t>21</w:t>
      </w:r>
      <w:r w:rsidRPr="00E57025" w:rsidR="005C42DB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E57025">
        <w:rPr>
          <w:rFonts w:ascii="Times New Roman" w:hAnsi="Times New Roman" w:cs="Times New Roman"/>
          <w:sz w:val="16"/>
          <w:szCs w:val="16"/>
        </w:rPr>
        <w:t xml:space="preserve"> Василькова И.С.</w:t>
      </w:r>
      <w:r w:rsidRPr="00E57025" w:rsidR="00F97506">
        <w:rPr>
          <w:rFonts w:ascii="Times New Roman" w:hAnsi="Times New Roman" w:cs="Times New Roman"/>
          <w:sz w:val="16"/>
          <w:szCs w:val="16"/>
        </w:rPr>
        <w:t xml:space="preserve">, </w:t>
      </w:r>
      <w:r w:rsidRPr="00E57025" w:rsidR="005C42D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469B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</w:t>
      </w:r>
      <w:r w:rsidRPr="00E57025" w:rsidR="002E5566">
        <w:rPr>
          <w:rFonts w:ascii="Times New Roman" w:hAnsi="Times New Roman" w:cs="Times New Roman"/>
          <w:sz w:val="16"/>
          <w:szCs w:val="16"/>
        </w:rPr>
        <w:t>21</w:t>
      </w:r>
      <w:r w:rsidRPr="00E5702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</w:t>
      </w:r>
      <w:r w:rsidRPr="00E57025" w:rsidR="009B2FD7">
        <w:rPr>
          <w:rFonts w:ascii="Times New Roman" w:hAnsi="Times New Roman" w:cs="Times New Roman"/>
          <w:sz w:val="16"/>
          <w:szCs w:val="16"/>
        </w:rPr>
        <w:t>)</w:t>
      </w:r>
      <w:r w:rsidRPr="00E57025">
        <w:rPr>
          <w:rFonts w:ascii="Times New Roman" w:hAnsi="Times New Roman" w:cs="Times New Roman"/>
          <w:sz w:val="16"/>
          <w:szCs w:val="16"/>
        </w:rPr>
        <w:t xml:space="preserve"> дело об адми</w:t>
      </w:r>
      <w:r w:rsidRPr="00E57025">
        <w:rPr>
          <w:rFonts w:ascii="Times New Roman" w:hAnsi="Times New Roman" w:cs="Times New Roman"/>
          <w:sz w:val="16"/>
          <w:szCs w:val="16"/>
        </w:rPr>
        <w:t>нистративном правонарушении в отношении</w:t>
      </w:r>
      <w:r w:rsidRPr="00E57025" w:rsidR="002E5566">
        <w:rPr>
          <w:rFonts w:ascii="Times New Roman" w:hAnsi="Times New Roman" w:cs="Times New Roman"/>
          <w:sz w:val="16"/>
          <w:szCs w:val="16"/>
        </w:rPr>
        <w:t>:</w:t>
      </w:r>
      <w:r w:rsidRPr="00E570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480E" w:rsidRPr="00E57025" w:rsidP="00A02CC3">
      <w:pPr>
        <w:spacing w:after="0"/>
        <w:ind w:left="2977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Хирвонина</w:t>
      </w:r>
      <w:r w:rsidRPr="00E57025">
        <w:rPr>
          <w:rFonts w:ascii="Times New Roman" w:hAnsi="Times New Roman" w:cs="Times New Roman"/>
          <w:sz w:val="16"/>
          <w:szCs w:val="16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С.В. «данные изъяты»,</w:t>
      </w:r>
    </w:p>
    <w:p w:rsidR="00C378D4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</w:t>
      </w:r>
      <w:r w:rsidRPr="00E57025" w:rsidR="00203182">
        <w:rPr>
          <w:rFonts w:ascii="Times New Roman" w:hAnsi="Times New Roman" w:cs="Times New Roman"/>
          <w:sz w:val="16"/>
          <w:szCs w:val="16"/>
        </w:rPr>
        <w:t xml:space="preserve">ч. 2 </w:t>
      </w:r>
      <w:r w:rsidRPr="00E57025">
        <w:rPr>
          <w:rFonts w:ascii="Times New Roman" w:hAnsi="Times New Roman" w:cs="Times New Roman"/>
          <w:sz w:val="16"/>
          <w:szCs w:val="16"/>
        </w:rPr>
        <w:t xml:space="preserve">ст. </w:t>
      </w:r>
      <w:r w:rsidRPr="00E57025" w:rsidR="00DB480E">
        <w:rPr>
          <w:rFonts w:ascii="Times New Roman" w:hAnsi="Times New Roman" w:cs="Times New Roman"/>
          <w:sz w:val="16"/>
          <w:szCs w:val="16"/>
        </w:rPr>
        <w:t>20</w:t>
      </w:r>
      <w:r w:rsidRPr="00E57025">
        <w:rPr>
          <w:rFonts w:ascii="Times New Roman" w:hAnsi="Times New Roman" w:cs="Times New Roman"/>
          <w:sz w:val="16"/>
          <w:szCs w:val="16"/>
        </w:rPr>
        <w:t>.</w:t>
      </w:r>
      <w:r w:rsidRPr="00E57025" w:rsidR="00DB480E">
        <w:rPr>
          <w:rFonts w:ascii="Times New Roman" w:hAnsi="Times New Roman" w:cs="Times New Roman"/>
          <w:sz w:val="16"/>
          <w:szCs w:val="16"/>
        </w:rPr>
        <w:t>1</w:t>
      </w:r>
      <w:r w:rsidRPr="00E57025" w:rsidR="00203182">
        <w:rPr>
          <w:rFonts w:ascii="Times New Roman" w:hAnsi="Times New Roman" w:cs="Times New Roman"/>
          <w:sz w:val="16"/>
          <w:szCs w:val="16"/>
        </w:rPr>
        <w:t>2</w:t>
      </w:r>
      <w:r w:rsidRPr="00E5702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  <w:r w:rsidRPr="00E57025" w:rsidR="00203182">
        <w:rPr>
          <w:rFonts w:ascii="Times New Roman" w:hAnsi="Times New Roman" w:cs="Times New Roman"/>
          <w:sz w:val="16"/>
          <w:szCs w:val="16"/>
        </w:rPr>
        <w:t xml:space="preserve"> с участием его защитника </w:t>
      </w:r>
      <w:r w:rsidRPr="00E57025" w:rsidR="00A46E90">
        <w:rPr>
          <w:rFonts w:ascii="Times New Roman" w:hAnsi="Times New Roman" w:cs="Times New Roman"/>
          <w:sz w:val="16"/>
          <w:szCs w:val="16"/>
        </w:rPr>
        <w:t xml:space="preserve">-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203182">
        <w:rPr>
          <w:rFonts w:ascii="Times New Roman" w:hAnsi="Times New Roman" w:cs="Times New Roman"/>
          <w:sz w:val="16"/>
          <w:szCs w:val="16"/>
        </w:rPr>
        <w:t>,</w:t>
      </w:r>
    </w:p>
    <w:p w:rsidR="00A46E90" w:rsidRPr="00E57025" w:rsidP="00576B5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УСТАНОВИЛ:</w:t>
      </w:r>
    </w:p>
    <w:p w:rsidR="003B6BD1" w:rsidRPr="00E57025" w:rsidP="00576B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С.В.,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осуществлял перевозку на автомобиле марки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A46E90"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  <w:t xml:space="preserve"> 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</w:t>
      </w:r>
      <w:r w:rsidRPr="00E57025" w:rsidR="00A46E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регистрационны</w:t>
      </w:r>
      <w:r w:rsidRPr="00E57025" w:rsidR="00A46E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знак</w:t>
      </w:r>
      <w:r w:rsidRPr="00E57025" w:rsidR="00A46E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территори</w:t>
      </w:r>
      <w:r w:rsidRPr="00E57025" w:rsidR="00A02C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травматического оружия марки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E57025" w:rsidR="009A7F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865B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 снаряженным магазином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нарушение п. 77 Постановления Правительства РФ от 21.07.1998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814 </w:t>
      </w:r>
      <w:r w:rsidRPr="00E57025" w:rsidR="00A90B0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Pr="00E57025" w:rsidR="00A90B0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E57025" w:rsidR="003A4D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ст. 25 Закона РФ № 150-ФЗ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3A4D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«Об оружии»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находящемся в портфеле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</w:p>
    <w:p w:rsidR="006D5ABE" w:rsidRPr="00E57025" w:rsidP="00576B5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в судебное заседание не явился, надлежащим образом извещен</w:t>
      </w:r>
      <w:r w:rsidRPr="00E57025" w:rsidR="006F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о дате, времени  и месте рассмотрения дела, </w:t>
      </w:r>
      <w:r w:rsidRPr="00E57025" w:rsidR="00A02C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направил в суд своего защитника</w:t>
      </w:r>
      <w:r w:rsidRPr="00E57025" w:rsidR="006F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BA3857">
        <w:rPr>
          <w:rFonts w:ascii="Times New Roman" w:hAnsi="Times New Roman" w:cs="Times New Roman"/>
          <w:sz w:val="16"/>
          <w:szCs w:val="16"/>
        </w:rPr>
        <w:t xml:space="preserve"> </w:t>
      </w:r>
      <w:r w:rsidRPr="00E57025" w:rsidR="006F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Защитник в судебном заседании пояснил, что </w:t>
      </w:r>
      <w:r w:rsidRPr="00E57025" w:rsidR="006F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</w:t>
      </w:r>
      <w:r w:rsidRPr="00E57025" w:rsidR="006F74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вину в совершении правонарушения не признает, </w:t>
      </w:r>
      <w:r w:rsidRPr="00E57025" w:rsidR="001F3C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 оспаривал обстоятельств,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что снаряженный магазин находился в одной кобуре с пистолетом.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Оружие при транспортировании должно находиться в разряженном состоянии отдельно от патронов. Законодатель не запрещает провозить снаряженный магазин, в то время как запрещается провозить заряженное оружие. Магазин не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был в пистолете и патронов в патроннике также не было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поэтому пистолет не был заряжен. Таким образом, как считает защитник, отсутствует само событие административного правонарушения. Учитывая изложенное, просит суд прекратить производство по делу в отношении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Хирвонина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</w:t>
      </w:r>
    </w:p>
    <w:p w:rsidR="00BA3857" w:rsidRPr="00E57025" w:rsidP="00576B5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Выслушав защитника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1F3C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исследовав письменные доказательства, мировой судья приходит к выводу о наличии в действиях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Хирвонина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</w:t>
      </w:r>
      <w:r w:rsidRPr="00E57025" w:rsidR="001F3C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состава административного правонарушения, предусмотренного ч. 2 ст. 20.12 Кодекса РФ об административных правонарушениях. </w:t>
      </w:r>
    </w:p>
    <w:p w:rsidR="00BA3857" w:rsidRPr="00E57025" w:rsidP="00576B5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ч. 2 ст. 20.12 КоАП РФ нарушение правил перевозки, транспортирования оружия и патронов к нему - влечет наложение административного штрафа в размере от одной тысячи до одной тысячи пятисот рублей. </w:t>
      </w:r>
    </w:p>
    <w:p w:rsidR="00BA3857" w:rsidRPr="00E57025" w:rsidP="00576B5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Согласно п. 77 Постановления Правительства РФ от 21.07.1998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814 в редакции от 12.05.2018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мерах по регулированию оборота гражданского и служебного оружия и патронов к нему на территории Российской Федерации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 Оружие при транспортировании должно находиться в разряженном состоянии отдельно от патронов. </w:t>
      </w:r>
    </w:p>
    <w:p w:rsidR="00D50280" w:rsidRPr="00E57025" w:rsidP="00576B5C">
      <w:pPr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Хирвонина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подтверждается: </w:t>
      </w:r>
    </w:p>
    <w:p w:rsidR="00A52AD5" w:rsidRPr="00E57025" w:rsidP="00576B5C">
      <w:pPr>
        <w:ind w:firstLine="113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рапортом 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полицейского ОППСП Таманског</w:t>
      </w:r>
      <w:r w:rsidRPr="00E57025" w:rsidR="00A02CC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ЛОП 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Анапского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ЛО МВД России на транспорте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D5028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из содержания которого следует, что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территории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сотрудником полиции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был установлен гражданин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который, являясь владельцем гражданского оружия, осуществлял перевозку и транспортировку в своем автомобиле марки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г/н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травматического оружия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разрешение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</w:t>
      </w:r>
      <w:r w:rsidRPr="00E57025" w:rsidR="00A02CC3">
        <w:rPr>
          <w:rFonts w:ascii="Times New Roman" w:hAnsi="Times New Roman" w:cs="Times New Roman"/>
          <w:sz w:val="16"/>
          <w:szCs w:val="16"/>
        </w:rPr>
        <w:t>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которое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находилось в портфеле, который находился в 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багажнике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автомобиля в снаряженном состоянии</w:t>
      </w:r>
      <w:r w:rsidRPr="00E57025" w:rsidR="000524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224668" w:rsidRPr="00E57025" w:rsidP="00576B5C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объяснениям свидетеля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224668" w:rsidRPr="00E57025" w:rsidP="00576B5C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объяснением свидетеля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224668" w:rsidRPr="00E57025" w:rsidP="00576B5C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Протоколом об административном правонарушении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:rsidR="00224668" w:rsidRPr="00E57025" w:rsidP="00576B5C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фотоматериалами, приложенными к протоколу об административном правонарушении;</w:t>
      </w:r>
    </w:p>
    <w:p w:rsidR="001F3C1A" w:rsidRPr="00E57025" w:rsidP="00576B5C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 указанные доказательства в совокупности, мировой судья приходит к выводу, что вина 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Хирвонина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в совершении административного </w:t>
      </w:r>
      <w:r w:rsidRPr="00E5702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 нашла свое подтверждение и квалифицирует его действия по ч. 2 ст. 20.12 КоАП РФ, как нарушение правил перевозки, транспортирования оружия и патронов к нему</w:t>
      </w:r>
      <w:r w:rsidRPr="00E57025" w:rsidR="00133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57025" w:rsidR="00133DE2">
        <w:rPr>
          <w:rFonts w:ascii="Times New Roman" w:hAnsi="Times New Roman" w:cs="Times New Roman"/>
          <w:sz w:val="16"/>
          <w:szCs w:val="16"/>
          <w:shd w:val="clear" w:color="auto" w:fill="FFFFFF"/>
        </w:rPr>
        <w:t>за исключением случаев, предусмотренных </w:t>
      </w:r>
      <w:hyperlink r:id="rId4" w:anchor="block_201204" w:history="1">
        <w:r w:rsidRPr="00E57025" w:rsidR="00133DE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4</w:t>
        </w:r>
      </w:hyperlink>
      <w:r w:rsidRPr="00E57025" w:rsidR="00133DE2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статьи.</w:t>
      </w:r>
    </w:p>
    <w:p w:rsidR="00F17FD9" w:rsidRPr="00E57025" w:rsidP="00576B5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доводам защитника о том, что оружие при транспортировании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Хирвониным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находилось в разряженном состоянии отдельно от патронов, так как магазина не было в пистолете и патронов в патроннике также не было, поэтому пистолет не был заряжен, критически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C64661" w:rsidRPr="00E57025" w:rsidP="00576B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Данный довод защитника опровергается фотоматериалами, приложенными к протоколу об административном правонарушении, согласно которым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травматическое оружие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принадлежащее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Хирвонину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было обнаружено сотрудниками полиции со снаряженным  магазином с патронами, который был вставлен в рукоятку пистолета, находяще</w:t>
      </w:r>
      <w:r w:rsidRPr="00E57025" w:rsidR="00865B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ся в портфеле в багажнике автомобиля марки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г/н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 управлением 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Хирвонина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</w:t>
      </w:r>
    </w:p>
    <w:p w:rsidR="004956E5" w:rsidRPr="00E57025" w:rsidP="00576B5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Данные  доводы возражений суд расценивает как </w:t>
      </w:r>
      <w:r w:rsidRPr="00E57025" w:rsidR="007962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избранный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способ защиты от обвинения.</w:t>
      </w:r>
    </w:p>
    <w:p w:rsidR="00B46CA7" w:rsidRPr="00E57025" w:rsidP="00576B5C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57025">
        <w:rPr>
          <w:rFonts w:ascii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 (с учетом </w:t>
      </w:r>
      <w:r w:rsidRPr="00E57025">
        <w:rPr>
          <w:rFonts w:ascii="Times New Roman" w:hAnsi="Times New Roman" w:cs="Times New Roman"/>
          <w:sz w:val="16"/>
          <w:szCs w:val="16"/>
        </w:rPr>
        <w:t xml:space="preserve">положений </w:t>
      </w:r>
      <w:r w:rsidRPr="00E5702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с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ч.5 </w:t>
      </w:r>
      <w:r w:rsidRPr="00E5702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ст.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4.5 КоАП РФ</w:t>
      </w:r>
      <w:r w:rsidRPr="00E57025" w:rsidR="00865B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том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что </w:t>
      </w:r>
      <w:r w:rsidRPr="00E5702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</w:t>
      </w:r>
      <w:r w:rsidRPr="00E5702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приостанавливается с момента удовлетворения данного ходатайства до момента поступления материалов дела судье по месту жительства лица, в отношении которого ведется производство по делу об административном правонарушении) -</w:t>
      </w:r>
      <w:r w:rsidRPr="00E57025">
        <w:rPr>
          <w:rFonts w:ascii="Times New Roman" w:hAnsi="Times New Roman" w:cs="Times New Roman"/>
          <w:sz w:val="16"/>
          <w:szCs w:val="16"/>
        </w:rPr>
        <w:t xml:space="preserve"> не истек. </w:t>
      </w:r>
    </w:p>
    <w:p w:rsidR="00B46CA7" w:rsidRPr="00E57025" w:rsidP="00576B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370B5B" w:rsidRPr="00E57025" w:rsidP="00576B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</w:t>
      </w:r>
    </w:p>
    <w:p w:rsidR="00370B5B" w:rsidRPr="00E57025" w:rsidP="00576B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 Протокол об административном правонарушении составлен с соблюдением требований закона, противоречий не содержит. </w:t>
      </w:r>
    </w:p>
    <w:p w:rsidR="00B46CA7" w:rsidRPr="00E57025" w:rsidP="00576B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Права и законные интересы </w:t>
      </w:r>
      <w:r w:rsidRPr="00E57025" w:rsidR="00370B5B">
        <w:rPr>
          <w:rFonts w:ascii="Times New Roman" w:hAnsi="Times New Roman" w:cs="Times New Roman"/>
          <w:sz w:val="16"/>
          <w:szCs w:val="16"/>
        </w:rPr>
        <w:t>Хирвонина</w:t>
      </w:r>
      <w:r w:rsidRPr="00E57025" w:rsidR="00370B5B">
        <w:rPr>
          <w:rFonts w:ascii="Times New Roman" w:hAnsi="Times New Roman" w:cs="Times New Roman"/>
          <w:sz w:val="16"/>
          <w:szCs w:val="16"/>
        </w:rPr>
        <w:t xml:space="preserve"> С.В. </w:t>
      </w:r>
      <w:r w:rsidRPr="00E5702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04AFA" w:rsidRPr="00E57025" w:rsidP="00576B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назначении наказания мировой судья учитывает характер правонарушения, посягающего на обществе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нный порядок</w:t>
      </w:r>
      <w:r w:rsidRPr="00E57025" w:rsidR="00865BB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общественную безопасность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личность виновного, его имущественное положение.</w:t>
      </w:r>
    </w:p>
    <w:p w:rsidR="00C4195D" w:rsidRPr="00E57025" w:rsidP="00576B5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рассмотрении дела мировым судьей обстоятельств, смягчающих или отягчающих административную ответственность, не установлено, а потому назначение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Хирвонину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С.В.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административного наказания в виде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минимального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штрафа 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пределах санкции статьи будет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соответств</w:t>
      </w:r>
      <w:r w:rsidRPr="00E57025" w:rsidR="00370B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овать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характеру и степени совершенного </w:t>
      </w:r>
      <w:r w:rsidRPr="00E57025" w:rsidR="00370B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 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правонарушения</w:t>
      </w: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E57025" w:rsidR="006D5A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084F31" w:rsidRPr="00E57025" w:rsidP="00576B5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57025">
        <w:rPr>
          <w:rFonts w:ascii="Times New Roman" w:hAnsi="Times New Roman" w:cs="Times New Roman"/>
          <w:sz w:val="16"/>
          <w:szCs w:val="16"/>
        </w:rPr>
        <w:t>изложенного</w:t>
      </w:r>
      <w:r w:rsidRPr="00E57025">
        <w:rPr>
          <w:rFonts w:ascii="Times New Roman" w:hAnsi="Times New Roman" w:cs="Times New Roman"/>
          <w:sz w:val="16"/>
          <w:szCs w:val="16"/>
        </w:rPr>
        <w:t xml:space="preserve">, руководствуясь </w:t>
      </w:r>
      <w:r w:rsidRPr="00E57025">
        <w:rPr>
          <w:rFonts w:ascii="Times New Roman" w:hAnsi="Times New Roman" w:cs="Times New Roman"/>
          <w:sz w:val="16"/>
          <w:szCs w:val="16"/>
        </w:rPr>
        <w:t>ст.ст</w:t>
      </w:r>
      <w:r w:rsidRPr="00E57025" w:rsidR="00370B5B">
        <w:rPr>
          <w:rFonts w:ascii="Times New Roman" w:hAnsi="Times New Roman" w:cs="Times New Roman"/>
          <w:sz w:val="16"/>
          <w:szCs w:val="16"/>
        </w:rPr>
        <w:t xml:space="preserve">. </w:t>
      </w:r>
      <w:r w:rsidRPr="00E57025">
        <w:rPr>
          <w:rFonts w:ascii="Times New Roman" w:hAnsi="Times New Roman" w:cs="Times New Roman"/>
          <w:sz w:val="16"/>
          <w:szCs w:val="16"/>
        </w:rPr>
        <w:t xml:space="preserve">29.9, 29.10 КоАП РФ </w:t>
      </w:r>
      <w:r w:rsidRPr="00E57025" w:rsidR="00804AFA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E57025">
        <w:rPr>
          <w:rFonts w:ascii="Times New Roman" w:hAnsi="Times New Roman" w:cs="Times New Roman"/>
          <w:sz w:val="16"/>
          <w:szCs w:val="16"/>
        </w:rPr>
        <w:t xml:space="preserve">судья, </w:t>
      </w:r>
    </w:p>
    <w:p w:rsidR="00084F31" w:rsidRPr="00E57025" w:rsidP="00576B5C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П</w:t>
      </w:r>
      <w:r w:rsidRPr="00E5702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84F31" w:rsidRPr="00E57025" w:rsidP="00576B5C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84F31" w:rsidRPr="00E57025" w:rsidP="00576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E57025">
        <w:rPr>
          <w:rFonts w:ascii="Times New Roman" w:hAnsi="Times New Roman" w:cs="Times New Roman"/>
          <w:sz w:val="16"/>
          <w:szCs w:val="16"/>
        </w:rPr>
        <w:t>Хирвонина</w:t>
      </w:r>
      <w:r w:rsidRPr="00E57025">
        <w:rPr>
          <w:rFonts w:ascii="Times New Roman" w:hAnsi="Times New Roman" w:cs="Times New Roman"/>
          <w:sz w:val="16"/>
          <w:szCs w:val="16"/>
        </w:rPr>
        <w:t xml:space="preserve"> </w:t>
      </w:r>
      <w:r w:rsidRPr="00E57025" w:rsidR="00A02CC3">
        <w:rPr>
          <w:rFonts w:ascii="Times New Roman" w:hAnsi="Times New Roman" w:cs="Times New Roman"/>
          <w:sz w:val="16"/>
          <w:szCs w:val="16"/>
        </w:rPr>
        <w:t>С.В.</w:t>
      </w:r>
      <w:r w:rsidRPr="00E57025">
        <w:rPr>
          <w:rFonts w:ascii="Times New Roman" w:hAnsi="Times New Roman" w:cs="Times New Roman"/>
          <w:sz w:val="16"/>
          <w:szCs w:val="16"/>
        </w:rPr>
        <w:t xml:space="preserve">, </w:t>
      </w:r>
      <w:r w:rsidRPr="00E57025" w:rsidR="00A02CC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57025">
        <w:rPr>
          <w:rFonts w:ascii="Times New Roman" w:hAnsi="Times New Roman" w:cs="Times New Roman"/>
          <w:sz w:val="16"/>
          <w:szCs w:val="16"/>
        </w:rPr>
        <w:t xml:space="preserve"> года рождения виновным в совершении правонарушения, предусмотренного ч. 2 ст. 20.12 КоАП РФ и подвергнуть наказанию в виде административного штрафа в размере 1 000 (одна тысяча) рублей. </w:t>
      </w:r>
    </w:p>
    <w:p w:rsidR="00084F31" w:rsidRPr="00E57025" w:rsidP="00084F31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Реквизиты для уплаты административного штрафа:</w:t>
      </w:r>
      <w:r w:rsidRPr="00E57025" w:rsidR="00DD205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D2059" w:rsidRPr="00E57025" w:rsidP="00DD2059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Получатель: УФК по Республике Крым (Министерство юстиции Республики Крым), </w:t>
      </w:r>
    </w:p>
    <w:p w:rsidR="00DD2059" w:rsidRPr="00E57025" w:rsidP="00DD2059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DD2059" w:rsidRPr="00E57025" w:rsidP="00DD2059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ИНН 9102013284</w:t>
      </w:r>
    </w:p>
    <w:p w:rsidR="00DD2059" w:rsidRPr="00E57025" w:rsidP="00DD2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КПП 910201001</w:t>
      </w:r>
    </w:p>
    <w:p w:rsidR="00DD2059" w:rsidRPr="00E57025" w:rsidP="00DD2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БИК 013510002</w:t>
      </w:r>
    </w:p>
    <w:p w:rsidR="00DD2059" w:rsidRPr="00E57025" w:rsidP="00DD2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Единый казначейский счет 40102810645370000035</w:t>
      </w:r>
    </w:p>
    <w:p w:rsidR="00DD2059" w:rsidRPr="00E57025" w:rsidP="00DD2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Казначейский счет 03100643000000017500</w:t>
      </w:r>
    </w:p>
    <w:p w:rsidR="00DD2059" w:rsidRPr="00E57025" w:rsidP="00DD20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Код Сводного реестра 35220323 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ОКТМО 35701000, 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- КБК 82811601203010010140.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Юридический адрес: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Россия, Республика Крым, 295000,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адрес: Россия, Республика Крым, 295000,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576B5C" w:rsidRPr="00E57025" w:rsidP="00DD20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>ОГРН 1149102019164</w:t>
      </w:r>
      <w:r w:rsidRPr="00E57025">
        <w:rPr>
          <w:rFonts w:ascii="Times New Roman" w:hAnsi="Times New Roman" w:cs="Times New Roman"/>
          <w:sz w:val="16"/>
          <w:szCs w:val="16"/>
        </w:rPr>
        <w:t>,</w:t>
      </w:r>
    </w:p>
    <w:p w:rsidR="00576B5C" w:rsidRPr="00E57025" w:rsidP="00DD20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УИН: </w:t>
      </w:r>
      <w:r w:rsidRPr="00E57025">
        <w:rPr>
          <w:rFonts w:ascii="Times New Roman" w:hAnsi="Times New Roman" w:cs="Times New Roman"/>
          <w:sz w:val="16"/>
          <w:szCs w:val="16"/>
        </w:rPr>
        <w:t>0410760300215003742220103</w:t>
      </w:r>
    </w:p>
    <w:p w:rsidR="00DD2059" w:rsidRPr="00E57025" w:rsidP="00DD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 xml:space="preserve">постановление от </w:t>
      </w:r>
      <w:r w:rsidRPr="00E57025" w:rsidR="00370B5B">
        <w:rPr>
          <w:rFonts w:ascii="Times New Roman" w:hAnsi="Times New Roman" w:cs="Times New Roman"/>
          <w:sz w:val="16"/>
          <w:szCs w:val="16"/>
        </w:rPr>
        <w:t>25</w:t>
      </w:r>
      <w:r w:rsidRPr="00E57025">
        <w:rPr>
          <w:rFonts w:ascii="Times New Roman" w:hAnsi="Times New Roman" w:cs="Times New Roman"/>
          <w:color w:val="0000FF"/>
          <w:sz w:val="16"/>
          <w:szCs w:val="16"/>
        </w:rPr>
        <w:t>.0</w:t>
      </w:r>
      <w:r w:rsidRPr="00E57025" w:rsidR="00370B5B">
        <w:rPr>
          <w:rFonts w:ascii="Times New Roman" w:hAnsi="Times New Roman" w:cs="Times New Roman"/>
          <w:color w:val="0000FF"/>
          <w:sz w:val="16"/>
          <w:szCs w:val="16"/>
        </w:rPr>
        <w:t>1</w:t>
      </w:r>
      <w:r w:rsidRPr="00E57025">
        <w:rPr>
          <w:rFonts w:ascii="Times New Roman" w:hAnsi="Times New Roman" w:cs="Times New Roman"/>
          <w:color w:val="0000FF"/>
          <w:sz w:val="16"/>
          <w:szCs w:val="16"/>
        </w:rPr>
        <w:t>.202</w:t>
      </w:r>
      <w:r w:rsidRPr="00E57025" w:rsidR="00370B5B">
        <w:rPr>
          <w:rFonts w:ascii="Times New Roman" w:hAnsi="Times New Roman" w:cs="Times New Roman"/>
          <w:color w:val="0000FF"/>
          <w:sz w:val="16"/>
          <w:szCs w:val="16"/>
        </w:rPr>
        <w:t>3</w:t>
      </w:r>
      <w:r w:rsidRPr="00E57025">
        <w:rPr>
          <w:rFonts w:ascii="Times New Roman" w:hAnsi="Times New Roman" w:cs="Times New Roman"/>
          <w:color w:val="0000FF"/>
          <w:sz w:val="16"/>
          <w:szCs w:val="16"/>
        </w:rPr>
        <w:t xml:space="preserve"> г. № </w:t>
      </w:r>
      <w:r w:rsidRPr="00E57025">
        <w:rPr>
          <w:rFonts w:ascii="Times New Roman" w:hAnsi="Times New Roman" w:cs="Times New Roman"/>
          <w:b/>
          <w:sz w:val="16"/>
          <w:szCs w:val="16"/>
        </w:rPr>
        <w:t>05-0</w:t>
      </w:r>
      <w:r w:rsidRPr="00E57025" w:rsidR="00370B5B">
        <w:rPr>
          <w:rFonts w:ascii="Times New Roman" w:hAnsi="Times New Roman" w:cs="Times New Roman"/>
          <w:b/>
          <w:sz w:val="16"/>
          <w:szCs w:val="16"/>
        </w:rPr>
        <w:t>010</w:t>
      </w:r>
      <w:r w:rsidRPr="00E57025">
        <w:rPr>
          <w:rFonts w:ascii="Times New Roman" w:hAnsi="Times New Roman" w:cs="Times New Roman"/>
          <w:b/>
          <w:sz w:val="16"/>
          <w:szCs w:val="16"/>
        </w:rPr>
        <w:t>/21/202</w:t>
      </w:r>
      <w:r w:rsidRPr="00E57025" w:rsidR="00370B5B">
        <w:rPr>
          <w:rFonts w:ascii="Times New Roman" w:hAnsi="Times New Roman" w:cs="Times New Roman"/>
          <w:b/>
          <w:sz w:val="16"/>
          <w:szCs w:val="16"/>
        </w:rPr>
        <w:t>3</w:t>
      </w:r>
      <w:r w:rsidRPr="00E57025">
        <w:rPr>
          <w:rFonts w:ascii="Times New Roman" w:hAnsi="Times New Roman" w:cs="Times New Roman"/>
          <w:sz w:val="16"/>
          <w:szCs w:val="16"/>
        </w:rPr>
        <w:t>.</w:t>
      </w:r>
    </w:p>
    <w:p w:rsidR="00084F31" w:rsidRPr="00E57025" w:rsidP="00576B5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084F31" w:rsidRPr="00E57025" w:rsidP="00576B5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0B5B" w:rsidRPr="00E57025" w:rsidP="00576B5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Квитанцию об уплате штрафа необходимо представить в адрес мирового судьи судебного участка № 21 Центрального судебного района г. Симферополь (Центральный район городского округа Симферополя) Республики Крым.</w:t>
      </w:r>
    </w:p>
    <w:p w:rsidR="00084F31" w:rsidRPr="00E57025" w:rsidP="00576B5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5702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г. Симферополя Республики Крым  в течение 10 суток со дня вручения или получения копии настоящего постановления через мировую судью судебного участка № 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84F31" w:rsidRPr="00E57025" w:rsidP="00576B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4F31" w:rsidRPr="00E57025" w:rsidP="00576B5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4F31" w:rsidRPr="00E57025" w:rsidP="00576B5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5702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 </w:t>
      </w:r>
      <w:r w:rsidRPr="00E57025">
        <w:rPr>
          <w:rFonts w:ascii="Times New Roman" w:hAnsi="Times New Roman" w:cs="Times New Roman"/>
          <w:b/>
          <w:sz w:val="16"/>
          <w:szCs w:val="16"/>
        </w:rPr>
        <w:tab/>
      </w:r>
      <w:r w:rsidRPr="00E5702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И.С. Василькова</w:t>
      </w:r>
    </w:p>
    <w:p w:rsidR="00084F31" w:rsidRPr="00E57025" w:rsidP="00084F3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195D" w:rsidRPr="00E57025" w:rsidP="006609D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480E" w:rsidRPr="00E57025" w:rsidP="00C4195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480E" w:rsidRPr="00E57025" w:rsidP="00C419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Sect="000E36D7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25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06330"/>
    <w:rsid w:val="00043267"/>
    <w:rsid w:val="00044278"/>
    <w:rsid w:val="000524CE"/>
    <w:rsid w:val="00062484"/>
    <w:rsid w:val="00084F31"/>
    <w:rsid w:val="000867DD"/>
    <w:rsid w:val="00093E38"/>
    <w:rsid w:val="000A1103"/>
    <w:rsid w:val="000D0585"/>
    <w:rsid w:val="000E36D7"/>
    <w:rsid w:val="00101FE8"/>
    <w:rsid w:val="00133DE2"/>
    <w:rsid w:val="00170037"/>
    <w:rsid w:val="00183A62"/>
    <w:rsid w:val="001B60C4"/>
    <w:rsid w:val="001D45B7"/>
    <w:rsid w:val="001E6204"/>
    <w:rsid w:val="001F3C1A"/>
    <w:rsid w:val="001F699F"/>
    <w:rsid w:val="00203182"/>
    <w:rsid w:val="00224668"/>
    <w:rsid w:val="00233AC6"/>
    <w:rsid w:val="002505C1"/>
    <w:rsid w:val="0025785D"/>
    <w:rsid w:val="002656C0"/>
    <w:rsid w:val="00292A84"/>
    <w:rsid w:val="002A4FB2"/>
    <w:rsid w:val="002B2689"/>
    <w:rsid w:val="002D3EC7"/>
    <w:rsid w:val="002E5566"/>
    <w:rsid w:val="003239AB"/>
    <w:rsid w:val="00327CC5"/>
    <w:rsid w:val="00370B5B"/>
    <w:rsid w:val="003A4D92"/>
    <w:rsid w:val="003B6BD1"/>
    <w:rsid w:val="003F0147"/>
    <w:rsid w:val="00411F0D"/>
    <w:rsid w:val="00421F40"/>
    <w:rsid w:val="00480AF3"/>
    <w:rsid w:val="0048282C"/>
    <w:rsid w:val="0049160F"/>
    <w:rsid w:val="004956E5"/>
    <w:rsid w:val="004A3C71"/>
    <w:rsid w:val="00541A0F"/>
    <w:rsid w:val="00543CC9"/>
    <w:rsid w:val="00555C8D"/>
    <w:rsid w:val="00556B14"/>
    <w:rsid w:val="00576B5C"/>
    <w:rsid w:val="005C42DB"/>
    <w:rsid w:val="005E68B6"/>
    <w:rsid w:val="005F5C12"/>
    <w:rsid w:val="00612706"/>
    <w:rsid w:val="00614FC7"/>
    <w:rsid w:val="006609D6"/>
    <w:rsid w:val="006C15FC"/>
    <w:rsid w:val="006C6B2B"/>
    <w:rsid w:val="006D5ABE"/>
    <w:rsid w:val="006E4868"/>
    <w:rsid w:val="006F665C"/>
    <w:rsid w:val="006F7474"/>
    <w:rsid w:val="00733E26"/>
    <w:rsid w:val="0075228A"/>
    <w:rsid w:val="00774271"/>
    <w:rsid w:val="00782DDD"/>
    <w:rsid w:val="007951A8"/>
    <w:rsid w:val="007962DE"/>
    <w:rsid w:val="007C431C"/>
    <w:rsid w:val="00804AFA"/>
    <w:rsid w:val="00815721"/>
    <w:rsid w:val="00854A42"/>
    <w:rsid w:val="00865BB4"/>
    <w:rsid w:val="00911D2F"/>
    <w:rsid w:val="00951594"/>
    <w:rsid w:val="009735B0"/>
    <w:rsid w:val="009A7F7D"/>
    <w:rsid w:val="009B2FD7"/>
    <w:rsid w:val="009C310C"/>
    <w:rsid w:val="00A021C9"/>
    <w:rsid w:val="00A02CC3"/>
    <w:rsid w:val="00A43392"/>
    <w:rsid w:val="00A46E90"/>
    <w:rsid w:val="00A52AD5"/>
    <w:rsid w:val="00A604B4"/>
    <w:rsid w:val="00A6439B"/>
    <w:rsid w:val="00A90B0D"/>
    <w:rsid w:val="00AC51DD"/>
    <w:rsid w:val="00B46388"/>
    <w:rsid w:val="00B46CA7"/>
    <w:rsid w:val="00B50D3F"/>
    <w:rsid w:val="00B54671"/>
    <w:rsid w:val="00B569B4"/>
    <w:rsid w:val="00BA3857"/>
    <w:rsid w:val="00C34855"/>
    <w:rsid w:val="00C378D4"/>
    <w:rsid w:val="00C41307"/>
    <w:rsid w:val="00C4195D"/>
    <w:rsid w:val="00C64661"/>
    <w:rsid w:val="00C85CEF"/>
    <w:rsid w:val="00C92C1E"/>
    <w:rsid w:val="00D072F9"/>
    <w:rsid w:val="00D4400E"/>
    <w:rsid w:val="00D50280"/>
    <w:rsid w:val="00D80DFE"/>
    <w:rsid w:val="00D9469B"/>
    <w:rsid w:val="00DB3759"/>
    <w:rsid w:val="00DB480E"/>
    <w:rsid w:val="00DD2059"/>
    <w:rsid w:val="00DE2884"/>
    <w:rsid w:val="00E114BD"/>
    <w:rsid w:val="00E57025"/>
    <w:rsid w:val="00E9386D"/>
    <w:rsid w:val="00F17FD9"/>
    <w:rsid w:val="00F47260"/>
    <w:rsid w:val="00F70C05"/>
    <w:rsid w:val="00F97506"/>
    <w:rsid w:val="00FB2CEE"/>
    <w:rsid w:val="00FB3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paragraph" w:styleId="Heading1">
    <w:name w:val="heading 1"/>
    <w:basedOn w:val="Normal"/>
    <w:next w:val="Normal"/>
    <w:link w:val="1"/>
    <w:uiPriority w:val="9"/>
    <w:qFormat/>
    <w:rsid w:val="00A46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4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3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f2439d6831955256f0c7ecf48ea83c96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